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B1192" w14:textId="77777777" w:rsidR="00274B7C" w:rsidRPr="00274B7C" w:rsidRDefault="00274B7C" w:rsidP="00274B7C">
      <w:pPr>
        <w:jc w:val="center"/>
        <w:rPr>
          <w:rFonts w:ascii="Comic Sans MS" w:hAnsi="Comic Sans MS"/>
          <w:b/>
          <w:color w:val="000000" w:themeColor="text1"/>
          <w:sz w:val="28"/>
          <w:szCs w:val="28"/>
        </w:rPr>
      </w:pPr>
      <w:r w:rsidRPr="00274B7C">
        <w:rPr>
          <w:rFonts w:ascii="Comic Sans MS" w:hAnsi="Comic Sans MS"/>
          <w:b/>
          <w:color w:val="000000" w:themeColor="text1"/>
          <w:sz w:val="28"/>
          <w:szCs w:val="28"/>
        </w:rPr>
        <w:t>Spring 2020 – Assessment and moderation newsletter</w:t>
      </w:r>
    </w:p>
    <w:p w14:paraId="449DBC0C" w14:textId="77777777" w:rsidR="00274B7C" w:rsidRPr="00274B7C" w:rsidRDefault="00274B7C" w:rsidP="00274B7C">
      <w:pPr>
        <w:jc w:val="center"/>
        <w:rPr>
          <w:rFonts w:ascii="Comic Sans MS" w:hAnsi="Comic Sans MS"/>
          <w:b/>
          <w:color w:val="000000" w:themeColor="text1"/>
        </w:rPr>
      </w:pPr>
    </w:p>
    <w:p w14:paraId="7243E010" w14:textId="77777777" w:rsidR="00274B7C" w:rsidRPr="00274B7C" w:rsidRDefault="00274B7C" w:rsidP="00274B7C">
      <w:pPr>
        <w:jc w:val="center"/>
        <w:rPr>
          <w:rFonts w:ascii="Comic Sans MS" w:hAnsi="Comic Sans MS"/>
          <w:b/>
          <w:color w:val="000000" w:themeColor="text1"/>
        </w:rPr>
      </w:pPr>
      <w:r w:rsidRPr="00274B7C">
        <w:rPr>
          <w:rFonts w:ascii="Comic Sans MS" w:hAnsi="Comic Sans MS"/>
          <w:b/>
          <w:noProof/>
          <w:color w:val="000000" w:themeColor="text1"/>
          <w:lang w:val="en-GB" w:eastAsia="en-GB"/>
        </w:rPr>
        <w:drawing>
          <wp:inline distT="0" distB="0" distL="0" distR="0" wp14:anchorId="3D05EBFD" wp14:editId="273B1244">
            <wp:extent cx="1701800" cy="2616200"/>
            <wp:effectExtent l="0" t="0" r="0" b="0"/>
            <wp:docPr id="1" name="Picture 1" descr="A close 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H photo 2020-02-05 at 12.50.03.png"/>
                    <pic:cNvPicPr/>
                  </pic:nvPicPr>
                  <pic:blipFill>
                    <a:blip r:embed="rId5"/>
                    <a:stretch>
                      <a:fillRect/>
                    </a:stretch>
                  </pic:blipFill>
                  <pic:spPr>
                    <a:xfrm>
                      <a:off x="0" y="0"/>
                      <a:ext cx="1701800" cy="2616200"/>
                    </a:xfrm>
                    <a:prstGeom prst="rect">
                      <a:avLst/>
                    </a:prstGeom>
                  </pic:spPr>
                </pic:pic>
              </a:graphicData>
            </a:graphic>
          </wp:inline>
        </w:drawing>
      </w:r>
    </w:p>
    <w:p w14:paraId="30F7BF7F" w14:textId="77777777" w:rsidR="00274B7C" w:rsidRPr="00274B7C" w:rsidRDefault="00274B7C" w:rsidP="00274B7C">
      <w:pPr>
        <w:rPr>
          <w:b/>
          <w:color w:val="000000" w:themeColor="text1"/>
        </w:rPr>
      </w:pPr>
    </w:p>
    <w:p w14:paraId="2B7A4461" w14:textId="77777777" w:rsidR="00274B7C" w:rsidRPr="00274B7C" w:rsidRDefault="00274B7C" w:rsidP="00274B7C">
      <w:pPr>
        <w:rPr>
          <w:rFonts w:ascii="Comic Sans MS" w:hAnsi="Comic Sans MS"/>
          <w:color w:val="000000" w:themeColor="text1"/>
          <w:sz w:val="22"/>
          <w:szCs w:val="22"/>
        </w:rPr>
      </w:pPr>
      <w:r w:rsidRPr="00274B7C">
        <w:rPr>
          <w:rFonts w:ascii="Comic Sans MS" w:hAnsi="Comic Sans MS"/>
          <w:color w:val="000000" w:themeColor="text1"/>
          <w:sz w:val="22"/>
          <w:szCs w:val="22"/>
        </w:rPr>
        <w:t>Welcome back to a new decade in the 21</w:t>
      </w:r>
      <w:r w:rsidRPr="00274B7C">
        <w:rPr>
          <w:rFonts w:ascii="Comic Sans MS" w:hAnsi="Comic Sans MS"/>
          <w:color w:val="000000" w:themeColor="text1"/>
          <w:sz w:val="22"/>
          <w:szCs w:val="22"/>
          <w:vertAlign w:val="superscript"/>
        </w:rPr>
        <w:t>st</w:t>
      </w:r>
      <w:r w:rsidRPr="00274B7C">
        <w:rPr>
          <w:rFonts w:ascii="Comic Sans MS" w:hAnsi="Comic Sans MS"/>
          <w:color w:val="000000" w:themeColor="text1"/>
          <w:sz w:val="22"/>
          <w:szCs w:val="22"/>
        </w:rPr>
        <w:t xml:space="preserve"> century. </w:t>
      </w:r>
    </w:p>
    <w:p w14:paraId="0C9DFD88" w14:textId="77777777" w:rsidR="00274B7C" w:rsidRPr="00274B7C" w:rsidRDefault="00274B7C" w:rsidP="00274B7C">
      <w:pPr>
        <w:rPr>
          <w:rFonts w:ascii="Comic Sans MS" w:hAnsi="Comic Sans MS"/>
          <w:bCs/>
          <w:color w:val="000000" w:themeColor="text1"/>
          <w:sz w:val="22"/>
          <w:szCs w:val="22"/>
        </w:rPr>
      </w:pPr>
      <w:r w:rsidRPr="00274B7C">
        <w:rPr>
          <w:rFonts w:ascii="Comic Sans MS" w:hAnsi="Comic Sans MS"/>
          <w:bCs/>
          <w:color w:val="000000" w:themeColor="text1"/>
          <w:sz w:val="22"/>
          <w:szCs w:val="22"/>
        </w:rPr>
        <w:t>There are changes afoot – and I don’t mean Brexit!</w:t>
      </w:r>
    </w:p>
    <w:p w14:paraId="2413F80A" w14:textId="77777777" w:rsidR="00274B7C" w:rsidRPr="00274B7C" w:rsidRDefault="00274B7C" w:rsidP="00274B7C">
      <w:pPr>
        <w:widowControl w:val="0"/>
        <w:autoSpaceDE w:val="0"/>
        <w:autoSpaceDN w:val="0"/>
        <w:adjustRightInd w:val="0"/>
        <w:rPr>
          <w:rFonts w:ascii="Comic Sans MS" w:hAnsi="Comic Sans MS" w:cs="Times"/>
          <w:color w:val="000000" w:themeColor="text1"/>
          <w:sz w:val="22"/>
          <w:szCs w:val="22"/>
        </w:rPr>
      </w:pPr>
    </w:p>
    <w:p w14:paraId="2D1F62DD" w14:textId="77777777" w:rsidR="00274B7C" w:rsidRPr="00274B7C" w:rsidRDefault="00274B7C" w:rsidP="00274B7C">
      <w:pPr>
        <w:widowControl w:val="0"/>
        <w:autoSpaceDE w:val="0"/>
        <w:autoSpaceDN w:val="0"/>
        <w:adjustRightInd w:val="0"/>
        <w:rPr>
          <w:rFonts w:ascii="Comic Sans MS" w:hAnsi="Comic Sans MS" w:cs="Times"/>
          <w:color w:val="000000" w:themeColor="text1"/>
          <w:sz w:val="22"/>
          <w:szCs w:val="22"/>
        </w:rPr>
      </w:pPr>
      <w:r w:rsidRPr="00274B7C">
        <w:rPr>
          <w:rFonts w:ascii="Comic Sans MS" w:hAnsi="Comic Sans MS" w:cs="Times"/>
          <w:color w:val="000000" w:themeColor="text1"/>
          <w:sz w:val="22"/>
          <w:szCs w:val="22"/>
        </w:rPr>
        <w:t>All potential moderators have taken the standardization exercises to become moderators this year. From what we have summised, we believe that we have twelve moderators for both Key stage 1 and 2.</w:t>
      </w:r>
    </w:p>
    <w:p w14:paraId="282079D9" w14:textId="77777777" w:rsidR="00274B7C" w:rsidRPr="00274B7C" w:rsidRDefault="00274B7C" w:rsidP="00274B7C">
      <w:pPr>
        <w:widowControl w:val="0"/>
        <w:autoSpaceDE w:val="0"/>
        <w:autoSpaceDN w:val="0"/>
        <w:adjustRightInd w:val="0"/>
        <w:rPr>
          <w:rFonts w:ascii="Comic Sans MS" w:hAnsi="Comic Sans MS" w:cs="Times"/>
          <w:color w:val="000000" w:themeColor="text1"/>
          <w:sz w:val="22"/>
          <w:szCs w:val="22"/>
        </w:rPr>
      </w:pPr>
    </w:p>
    <w:p w14:paraId="00EF5134" w14:textId="77777777" w:rsidR="00274B7C" w:rsidRPr="00274B7C" w:rsidRDefault="00274B7C" w:rsidP="00274B7C">
      <w:pPr>
        <w:widowControl w:val="0"/>
        <w:autoSpaceDE w:val="0"/>
        <w:autoSpaceDN w:val="0"/>
        <w:adjustRightInd w:val="0"/>
        <w:rPr>
          <w:rFonts w:ascii="Comic Sans MS" w:hAnsi="Comic Sans MS" w:cs="Times"/>
          <w:color w:val="000000" w:themeColor="text1"/>
          <w:sz w:val="22"/>
          <w:szCs w:val="22"/>
        </w:rPr>
      </w:pPr>
      <w:r w:rsidRPr="00274B7C">
        <w:rPr>
          <w:rFonts w:ascii="Comic Sans MS" w:hAnsi="Comic Sans MS" w:cs="Times"/>
          <w:color w:val="000000" w:themeColor="text1"/>
          <w:sz w:val="22"/>
          <w:szCs w:val="22"/>
        </w:rPr>
        <w:t>A big thank you to all academies who have agreed to be moderated by Slough.</w:t>
      </w:r>
    </w:p>
    <w:p w14:paraId="780AE36C" w14:textId="77777777" w:rsidR="00274B7C" w:rsidRPr="00274B7C" w:rsidRDefault="00274B7C" w:rsidP="00274B7C">
      <w:pPr>
        <w:rPr>
          <w:rFonts w:ascii="Comic Sans MS" w:hAnsi="Comic Sans MS"/>
          <w:b/>
          <w:color w:val="000000" w:themeColor="text1"/>
          <w:sz w:val="22"/>
          <w:szCs w:val="22"/>
        </w:rPr>
      </w:pPr>
    </w:p>
    <w:p w14:paraId="54C39487" w14:textId="77777777" w:rsidR="00274B7C" w:rsidRPr="00274B7C" w:rsidRDefault="00274B7C" w:rsidP="00274B7C">
      <w:pPr>
        <w:jc w:val="center"/>
        <w:rPr>
          <w:rFonts w:ascii="Comic Sans MS" w:hAnsi="Comic Sans MS"/>
          <w:b/>
          <w:color w:val="000000" w:themeColor="text1"/>
          <w:sz w:val="22"/>
          <w:szCs w:val="22"/>
          <w:u w:val="single"/>
        </w:rPr>
      </w:pPr>
      <w:r w:rsidRPr="00274B7C">
        <w:rPr>
          <w:rFonts w:ascii="Comic Sans MS" w:hAnsi="Comic Sans MS"/>
          <w:b/>
          <w:color w:val="000000" w:themeColor="text1"/>
          <w:sz w:val="22"/>
          <w:szCs w:val="22"/>
          <w:u w:val="single"/>
        </w:rPr>
        <w:t>Important dates this term</w:t>
      </w:r>
    </w:p>
    <w:p w14:paraId="6E25F2CE" w14:textId="77777777" w:rsidR="00274B7C" w:rsidRPr="00274B7C" w:rsidRDefault="00274B7C" w:rsidP="00274B7C">
      <w:pPr>
        <w:rPr>
          <w:rFonts w:ascii="Comic Sans MS" w:hAnsi="Comic Sans MS"/>
          <w:b/>
          <w:color w:val="000000" w:themeColor="text1"/>
          <w:sz w:val="22"/>
          <w:szCs w:val="22"/>
        </w:rPr>
      </w:pPr>
    </w:p>
    <w:p w14:paraId="40E0BB07" w14:textId="77777777" w:rsidR="00274B7C" w:rsidRPr="00274B7C" w:rsidRDefault="00274B7C" w:rsidP="00274B7C">
      <w:pPr>
        <w:rPr>
          <w:rFonts w:ascii="Comic Sans MS" w:hAnsi="Comic Sans MS"/>
          <w:b/>
          <w:color w:val="000000" w:themeColor="text1"/>
          <w:sz w:val="22"/>
          <w:szCs w:val="22"/>
          <w:lang w:val="en-GB"/>
        </w:rPr>
      </w:pPr>
      <w:r w:rsidRPr="00274B7C">
        <w:rPr>
          <w:rFonts w:ascii="Comic Sans MS" w:hAnsi="Comic Sans MS"/>
          <w:b/>
          <w:bCs/>
          <w:color w:val="000000" w:themeColor="text1"/>
          <w:sz w:val="22"/>
          <w:szCs w:val="22"/>
          <w:lang w:val="en-GB"/>
        </w:rPr>
        <w:t>Monday 17 February</w:t>
      </w:r>
      <w:r w:rsidRPr="00274B7C">
        <w:rPr>
          <w:rFonts w:ascii="Comic Sans MS" w:hAnsi="Comic Sans MS"/>
          <w:b/>
          <w:color w:val="000000" w:themeColor="text1"/>
          <w:sz w:val="22"/>
          <w:szCs w:val="22"/>
          <w:lang w:val="en-GB"/>
        </w:rPr>
        <w:t xml:space="preserve"> – </w:t>
      </w:r>
      <w:r w:rsidRPr="00274B7C">
        <w:rPr>
          <w:rFonts w:ascii="Comic Sans MS" w:hAnsi="Comic Sans MS"/>
          <w:bCs/>
          <w:color w:val="000000" w:themeColor="text1"/>
          <w:sz w:val="22"/>
          <w:szCs w:val="22"/>
          <w:lang w:val="en-GB"/>
        </w:rPr>
        <w:t>pupil registration and access arrangements application forms (early opening, compensatory marks for spelling, additional time and timetable variations) open in the Primary Assessment Gateway</w:t>
      </w:r>
    </w:p>
    <w:p w14:paraId="0873CE7E" w14:textId="77777777" w:rsidR="00274B7C" w:rsidRPr="00274B7C" w:rsidRDefault="00274B7C" w:rsidP="00274B7C">
      <w:pPr>
        <w:rPr>
          <w:rFonts w:ascii="Comic Sans MS" w:hAnsi="Comic Sans MS"/>
          <w:bCs/>
          <w:color w:val="000000" w:themeColor="text1"/>
          <w:sz w:val="22"/>
          <w:szCs w:val="22"/>
          <w:lang w:val="en-GB"/>
        </w:rPr>
      </w:pPr>
      <w:r w:rsidRPr="00274B7C">
        <w:rPr>
          <w:rFonts w:ascii="Comic Sans MS" w:hAnsi="Comic Sans MS"/>
          <w:b/>
          <w:bCs/>
          <w:color w:val="000000" w:themeColor="text1"/>
          <w:sz w:val="22"/>
          <w:szCs w:val="22"/>
          <w:lang w:val="en-GB"/>
        </w:rPr>
        <w:t xml:space="preserve">Friday 13 March </w:t>
      </w:r>
      <w:r w:rsidRPr="00274B7C">
        <w:rPr>
          <w:rFonts w:ascii="Comic Sans MS" w:hAnsi="Comic Sans MS"/>
          <w:b/>
          <w:color w:val="000000" w:themeColor="text1"/>
          <w:sz w:val="22"/>
          <w:szCs w:val="22"/>
          <w:lang w:val="en-GB"/>
        </w:rPr>
        <w:t xml:space="preserve">– </w:t>
      </w:r>
      <w:r w:rsidRPr="00274B7C">
        <w:rPr>
          <w:rFonts w:ascii="Comic Sans MS" w:hAnsi="Comic Sans MS"/>
          <w:bCs/>
          <w:color w:val="000000" w:themeColor="text1"/>
          <w:sz w:val="22"/>
          <w:szCs w:val="22"/>
          <w:lang w:val="en-GB"/>
        </w:rPr>
        <w:t>deadline for schools to complete pupil registration and to submit applications for early opening and compensatory marks for spelling</w:t>
      </w:r>
    </w:p>
    <w:p w14:paraId="5DC56E2B" w14:textId="77777777" w:rsidR="00274B7C" w:rsidRPr="00274B7C" w:rsidRDefault="00274B7C" w:rsidP="00274B7C">
      <w:pPr>
        <w:rPr>
          <w:rFonts w:ascii="Comic Sans MS" w:hAnsi="Comic Sans MS"/>
          <w:bCs/>
          <w:color w:val="000000" w:themeColor="text1"/>
          <w:sz w:val="22"/>
          <w:szCs w:val="22"/>
          <w:lang w:val="en-GB"/>
        </w:rPr>
      </w:pPr>
      <w:r w:rsidRPr="00274B7C">
        <w:rPr>
          <w:rFonts w:ascii="Comic Sans MS" w:hAnsi="Comic Sans MS"/>
          <w:b/>
          <w:bCs/>
          <w:color w:val="000000" w:themeColor="text1"/>
          <w:sz w:val="22"/>
          <w:szCs w:val="22"/>
          <w:lang w:val="en-GB"/>
        </w:rPr>
        <w:t xml:space="preserve">Monday 23 March </w:t>
      </w:r>
      <w:r w:rsidRPr="00274B7C">
        <w:rPr>
          <w:rFonts w:ascii="Comic Sans MS" w:hAnsi="Comic Sans MS"/>
          <w:b/>
          <w:color w:val="000000" w:themeColor="text1"/>
          <w:sz w:val="22"/>
          <w:szCs w:val="22"/>
          <w:lang w:val="en-GB"/>
        </w:rPr>
        <w:t xml:space="preserve">– </w:t>
      </w:r>
      <w:r w:rsidRPr="00274B7C">
        <w:rPr>
          <w:rFonts w:ascii="Comic Sans MS" w:hAnsi="Comic Sans MS"/>
          <w:bCs/>
          <w:color w:val="000000" w:themeColor="text1"/>
          <w:sz w:val="22"/>
          <w:szCs w:val="22"/>
          <w:lang w:val="en-GB"/>
        </w:rPr>
        <w:t>MTC ‘try it out’ area opens</w:t>
      </w:r>
    </w:p>
    <w:p w14:paraId="7A2062E0" w14:textId="77777777" w:rsidR="00274B7C" w:rsidRPr="00274B7C" w:rsidRDefault="00274B7C" w:rsidP="00274B7C">
      <w:pPr>
        <w:rPr>
          <w:rFonts w:ascii="Comic Sans MS" w:hAnsi="Comic Sans MS"/>
          <w:b/>
          <w:color w:val="000000" w:themeColor="text1"/>
          <w:sz w:val="22"/>
          <w:szCs w:val="22"/>
          <w:lang w:val="en-GB"/>
        </w:rPr>
      </w:pPr>
      <w:r w:rsidRPr="00274B7C">
        <w:rPr>
          <w:rFonts w:ascii="Comic Sans MS" w:hAnsi="Comic Sans MS"/>
          <w:b/>
          <w:bCs/>
          <w:color w:val="000000" w:themeColor="text1"/>
          <w:sz w:val="22"/>
          <w:szCs w:val="22"/>
          <w:lang w:val="en-GB"/>
        </w:rPr>
        <w:t xml:space="preserve">Monday 27 April </w:t>
      </w:r>
      <w:r w:rsidRPr="00274B7C">
        <w:rPr>
          <w:rFonts w:ascii="Comic Sans MS" w:hAnsi="Comic Sans MS"/>
          <w:b/>
          <w:color w:val="000000" w:themeColor="text1"/>
          <w:sz w:val="22"/>
          <w:szCs w:val="22"/>
          <w:lang w:val="en-GB"/>
        </w:rPr>
        <w:t xml:space="preserve">– </w:t>
      </w:r>
      <w:r w:rsidRPr="00274B7C">
        <w:rPr>
          <w:rFonts w:ascii="Comic Sans MS" w:hAnsi="Comic Sans MS"/>
          <w:bCs/>
          <w:color w:val="000000" w:themeColor="text1"/>
          <w:sz w:val="22"/>
          <w:szCs w:val="22"/>
          <w:lang w:val="en-GB"/>
        </w:rPr>
        <w:t>deadline for schools to submit applications for additional time</w:t>
      </w:r>
    </w:p>
    <w:p w14:paraId="477E23DC" w14:textId="77777777" w:rsidR="00274B7C" w:rsidRPr="00274B7C" w:rsidRDefault="00274B7C" w:rsidP="00274B7C">
      <w:pPr>
        <w:rPr>
          <w:rFonts w:ascii="Comic Sans MS" w:hAnsi="Comic Sans MS"/>
          <w:b/>
          <w:color w:val="000000" w:themeColor="text1"/>
          <w:sz w:val="22"/>
          <w:szCs w:val="22"/>
        </w:rPr>
      </w:pPr>
    </w:p>
    <w:p w14:paraId="4D328BC2" w14:textId="77777777" w:rsidR="00274B7C" w:rsidRPr="00274B7C" w:rsidRDefault="00274B7C" w:rsidP="00274B7C">
      <w:pPr>
        <w:rPr>
          <w:rFonts w:ascii="Comic Sans MS" w:hAnsi="Comic Sans MS"/>
          <w:color w:val="000000" w:themeColor="text1"/>
          <w:sz w:val="22"/>
          <w:szCs w:val="22"/>
        </w:rPr>
      </w:pPr>
      <w:r w:rsidRPr="00274B7C">
        <w:rPr>
          <w:rFonts w:ascii="Comic Sans MS" w:hAnsi="Comic Sans MS"/>
          <w:b/>
          <w:color w:val="000000" w:themeColor="text1"/>
          <w:sz w:val="22"/>
          <w:szCs w:val="22"/>
          <w:u w:val="single"/>
        </w:rPr>
        <w:t>NCA tools website has been replaced by Primary Assessment Gateway</w:t>
      </w:r>
      <w:r w:rsidRPr="00274B7C">
        <w:rPr>
          <w:rFonts w:ascii="Comic Sans MS" w:hAnsi="Comic Sans MS"/>
          <w:color w:val="000000" w:themeColor="text1"/>
          <w:sz w:val="22"/>
          <w:szCs w:val="22"/>
        </w:rPr>
        <w:br/>
      </w:r>
      <w:r w:rsidRPr="00274B7C">
        <w:rPr>
          <w:rFonts w:ascii="Comic Sans MS" w:hAnsi="Comic Sans MS"/>
          <w:color w:val="000000" w:themeColor="text1"/>
          <w:sz w:val="22"/>
          <w:szCs w:val="22"/>
        </w:rPr>
        <w:t>The</w:t>
      </w:r>
      <w:r w:rsidRPr="00274B7C">
        <w:rPr>
          <w:rStyle w:val="apple-converted-space"/>
          <w:rFonts w:ascii="Comic Sans MS" w:hAnsi="Comic Sans MS"/>
          <w:color w:val="000000" w:themeColor="text1"/>
          <w:sz w:val="22"/>
          <w:szCs w:val="22"/>
        </w:rPr>
        <w:t> </w:t>
      </w:r>
      <w:hyperlink r:id="rId6" w:history="1">
        <w:r w:rsidRPr="00274B7C">
          <w:rPr>
            <w:rStyle w:val="Hyperlink"/>
            <w:rFonts w:ascii="Comic Sans MS" w:hAnsi="Comic Sans MS"/>
            <w:color w:val="000000" w:themeColor="text1"/>
            <w:sz w:val="22"/>
            <w:szCs w:val="22"/>
          </w:rPr>
          <w:t>Primary Assessment Gateway</w:t>
        </w:r>
      </w:hyperlink>
      <w:r w:rsidRPr="00274B7C">
        <w:rPr>
          <w:rStyle w:val="apple-converted-space"/>
          <w:rFonts w:ascii="Comic Sans MS" w:hAnsi="Comic Sans MS"/>
          <w:color w:val="000000" w:themeColor="text1"/>
          <w:sz w:val="22"/>
          <w:szCs w:val="22"/>
        </w:rPr>
        <w:t> </w:t>
      </w:r>
      <w:r w:rsidRPr="00274B7C">
        <w:rPr>
          <w:rFonts w:ascii="Comic Sans MS" w:hAnsi="Comic Sans MS"/>
          <w:color w:val="000000" w:themeColor="text1"/>
          <w:sz w:val="22"/>
          <w:szCs w:val="22"/>
        </w:rPr>
        <w:t>opened in October. This is the new online portal for activities relating to 2019/20 national curriculum assessments. Please be aware that you should be considering your access arrangements.</w:t>
      </w:r>
      <w:r w:rsidRPr="00274B7C">
        <w:rPr>
          <w:rFonts w:ascii="Comic Sans MS" w:hAnsi="Comic Sans MS"/>
          <w:color w:val="000000" w:themeColor="text1"/>
          <w:sz w:val="22"/>
          <w:szCs w:val="22"/>
        </w:rPr>
        <w:br/>
      </w:r>
    </w:p>
    <w:p w14:paraId="27286D57" w14:textId="77777777" w:rsidR="00274B7C" w:rsidRPr="00274B7C" w:rsidRDefault="00274B7C" w:rsidP="00274B7C">
      <w:pPr>
        <w:rPr>
          <w:rFonts w:ascii="Comic Sans MS" w:hAnsi="Comic Sans MS"/>
          <w:color w:val="000000" w:themeColor="text1"/>
          <w:sz w:val="22"/>
          <w:szCs w:val="22"/>
          <w:lang w:val="en-GB"/>
        </w:rPr>
      </w:pPr>
      <w:r w:rsidRPr="00274B7C">
        <w:rPr>
          <w:rFonts w:ascii="Comic Sans MS" w:hAnsi="Comic Sans MS"/>
          <w:b/>
          <w:bCs/>
          <w:color w:val="000000" w:themeColor="text1"/>
          <w:sz w:val="22"/>
          <w:szCs w:val="22"/>
          <w:lang w:val="en-GB"/>
        </w:rPr>
        <w:t xml:space="preserve">In addition, schools can use the Primary Assessment Gateway to: </w:t>
      </w:r>
    </w:p>
    <w:p w14:paraId="54F7709B" w14:textId="77777777" w:rsidR="00274B7C" w:rsidRPr="00274B7C" w:rsidRDefault="00274B7C" w:rsidP="00274B7C">
      <w:pPr>
        <w:numPr>
          <w:ilvl w:val="0"/>
          <w:numId w:val="1"/>
        </w:numPr>
        <w:rPr>
          <w:rFonts w:ascii="Comic Sans MS" w:hAnsi="Comic Sans MS"/>
          <w:color w:val="000000" w:themeColor="text1"/>
          <w:sz w:val="22"/>
          <w:szCs w:val="22"/>
          <w:lang w:val="en-GB"/>
        </w:rPr>
      </w:pPr>
      <w:r w:rsidRPr="00274B7C">
        <w:rPr>
          <w:rFonts w:ascii="Comic Sans MS" w:hAnsi="Comic Sans MS"/>
          <w:color w:val="000000" w:themeColor="text1"/>
          <w:sz w:val="22"/>
          <w:szCs w:val="22"/>
          <w:lang w:val="en-GB"/>
        </w:rPr>
        <w:t xml:space="preserve">place test orders </w:t>
      </w:r>
    </w:p>
    <w:p w14:paraId="33A7C785" w14:textId="77777777" w:rsidR="00274B7C" w:rsidRPr="00274B7C" w:rsidRDefault="00274B7C" w:rsidP="00274B7C">
      <w:pPr>
        <w:numPr>
          <w:ilvl w:val="0"/>
          <w:numId w:val="1"/>
        </w:numPr>
        <w:rPr>
          <w:rFonts w:ascii="Comic Sans MS" w:hAnsi="Comic Sans MS"/>
          <w:color w:val="000000" w:themeColor="text1"/>
          <w:sz w:val="22"/>
          <w:szCs w:val="22"/>
          <w:lang w:val="en-GB"/>
        </w:rPr>
      </w:pPr>
      <w:r w:rsidRPr="00274B7C">
        <w:rPr>
          <w:rFonts w:ascii="Comic Sans MS" w:hAnsi="Comic Sans MS"/>
          <w:color w:val="000000" w:themeColor="text1"/>
          <w:sz w:val="22"/>
          <w:szCs w:val="22"/>
          <w:lang w:val="en-GB"/>
        </w:rPr>
        <w:t xml:space="preserve">submit holiday dates to help inform deliveries of test materials </w:t>
      </w:r>
    </w:p>
    <w:p w14:paraId="469E11A8" w14:textId="77777777" w:rsidR="00274B7C" w:rsidRPr="00274B7C" w:rsidRDefault="00274B7C" w:rsidP="00274B7C">
      <w:pPr>
        <w:numPr>
          <w:ilvl w:val="0"/>
          <w:numId w:val="1"/>
        </w:numPr>
        <w:rPr>
          <w:rFonts w:ascii="Comic Sans MS" w:hAnsi="Comic Sans MS"/>
          <w:color w:val="000000" w:themeColor="text1"/>
          <w:sz w:val="22"/>
          <w:szCs w:val="22"/>
          <w:lang w:val="en-GB"/>
        </w:rPr>
      </w:pPr>
      <w:r w:rsidRPr="00274B7C">
        <w:rPr>
          <w:rFonts w:ascii="Comic Sans MS" w:hAnsi="Comic Sans MS"/>
          <w:color w:val="000000" w:themeColor="text1"/>
          <w:sz w:val="22"/>
          <w:szCs w:val="22"/>
          <w:lang w:val="en-GB"/>
        </w:rPr>
        <w:t xml:space="preserve">register pupils for the KS2 tests </w:t>
      </w:r>
    </w:p>
    <w:p w14:paraId="391839CA" w14:textId="77777777" w:rsidR="00274B7C" w:rsidRPr="00274B7C" w:rsidRDefault="00274B7C" w:rsidP="00274B7C">
      <w:pPr>
        <w:numPr>
          <w:ilvl w:val="0"/>
          <w:numId w:val="1"/>
        </w:numPr>
        <w:rPr>
          <w:rFonts w:ascii="Comic Sans MS" w:hAnsi="Comic Sans MS"/>
          <w:color w:val="000000" w:themeColor="text1"/>
          <w:sz w:val="22"/>
          <w:szCs w:val="22"/>
          <w:lang w:val="en-GB"/>
        </w:rPr>
      </w:pPr>
      <w:r w:rsidRPr="00274B7C">
        <w:rPr>
          <w:rFonts w:ascii="Comic Sans MS" w:hAnsi="Comic Sans MS"/>
          <w:color w:val="000000" w:themeColor="text1"/>
          <w:sz w:val="22"/>
          <w:szCs w:val="22"/>
          <w:lang w:val="en-GB"/>
        </w:rPr>
        <w:t>apply for KS2 access arrangements and special consideration</w:t>
      </w:r>
    </w:p>
    <w:p w14:paraId="716DD977" w14:textId="77777777" w:rsidR="00274B7C" w:rsidRPr="00274B7C" w:rsidRDefault="00274B7C" w:rsidP="00274B7C">
      <w:pPr>
        <w:numPr>
          <w:ilvl w:val="0"/>
          <w:numId w:val="1"/>
        </w:numPr>
        <w:rPr>
          <w:rFonts w:ascii="Comic Sans MS" w:hAnsi="Comic Sans MS"/>
          <w:color w:val="000000" w:themeColor="text1"/>
          <w:sz w:val="22"/>
          <w:szCs w:val="22"/>
          <w:lang w:val="en-GB"/>
        </w:rPr>
      </w:pPr>
      <w:r w:rsidRPr="00274B7C">
        <w:rPr>
          <w:rFonts w:ascii="Comic Sans MS" w:hAnsi="Comic Sans MS"/>
          <w:color w:val="000000" w:themeColor="text1"/>
          <w:sz w:val="22"/>
          <w:szCs w:val="22"/>
          <w:lang w:val="en-GB"/>
        </w:rPr>
        <w:t xml:space="preserve">download additional phonics and KS1 materials </w:t>
      </w:r>
    </w:p>
    <w:p w14:paraId="1E3C9754" w14:textId="77777777" w:rsidR="00274B7C" w:rsidRPr="00274B7C" w:rsidRDefault="00274B7C" w:rsidP="00274B7C">
      <w:pPr>
        <w:numPr>
          <w:ilvl w:val="0"/>
          <w:numId w:val="1"/>
        </w:numPr>
        <w:rPr>
          <w:rFonts w:ascii="Comic Sans MS" w:hAnsi="Comic Sans MS"/>
          <w:color w:val="000000" w:themeColor="text1"/>
          <w:sz w:val="22"/>
          <w:szCs w:val="22"/>
          <w:lang w:val="en-GB"/>
        </w:rPr>
      </w:pPr>
      <w:r w:rsidRPr="00274B7C">
        <w:rPr>
          <w:rFonts w:ascii="Comic Sans MS" w:hAnsi="Comic Sans MS"/>
          <w:color w:val="000000" w:themeColor="text1"/>
          <w:sz w:val="22"/>
          <w:szCs w:val="22"/>
          <w:lang w:val="en-GB"/>
        </w:rPr>
        <w:t xml:space="preserve">submit phonics, KS1 and KS2 headteacher’s declaration forms  </w:t>
      </w:r>
    </w:p>
    <w:p w14:paraId="158636FA" w14:textId="77777777" w:rsidR="00274B7C" w:rsidRPr="00274B7C" w:rsidRDefault="00274B7C" w:rsidP="00274B7C">
      <w:pPr>
        <w:numPr>
          <w:ilvl w:val="0"/>
          <w:numId w:val="1"/>
        </w:numPr>
        <w:rPr>
          <w:rFonts w:ascii="Comic Sans MS" w:hAnsi="Comic Sans MS"/>
          <w:color w:val="000000" w:themeColor="text1"/>
          <w:sz w:val="22"/>
          <w:szCs w:val="22"/>
          <w:lang w:val="en-GB"/>
        </w:rPr>
      </w:pPr>
      <w:r w:rsidRPr="00274B7C">
        <w:rPr>
          <w:rFonts w:ascii="Comic Sans MS" w:hAnsi="Comic Sans MS"/>
          <w:color w:val="000000" w:themeColor="text1"/>
          <w:sz w:val="22"/>
          <w:szCs w:val="22"/>
          <w:lang w:val="en-GB"/>
        </w:rPr>
        <w:t xml:space="preserve">submit KS2 TA data </w:t>
      </w:r>
    </w:p>
    <w:p w14:paraId="58F7D6E8" w14:textId="77777777" w:rsidR="00274B7C" w:rsidRPr="00274B7C" w:rsidRDefault="00274B7C" w:rsidP="00274B7C">
      <w:pPr>
        <w:numPr>
          <w:ilvl w:val="0"/>
          <w:numId w:val="1"/>
        </w:numPr>
        <w:rPr>
          <w:rFonts w:ascii="Comic Sans MS" w:hAnsi="Comic Sans MS"/>
          <w:color w:val="000000" w:themeColor="text1"/>
          <w:sz w:val="22"/>
          <w:szCs w:val="22"/>
          <w:lang w:val="en-GB"/>
        </w:rPr>
      </w:pPr>
      <w:r w:rsidRPr="00274B7C">
        <w:rPr>
          <w:rFonts w:ascii="Comic Sans MS" w:hAnsi="Comic Sans MS"/>
          <w:color w:val="000000" w:themeColor="text1"/>
          <w:sz w:val="22"/>
          <w:szCs w:val="22"/>
          <w:lang w:val="en-GB"/>
        </w:rPr>
        <w:t xml:space="preserve">view KS2 results and marked test scripts, and apply for reviews </w:t>
      </w:r>
    </w:p>
    <w:p w14:paraId="36FC6410" w14:textId="77777777" w:rsidR="00274B7C" w:rsidRPr="00274B7C" w:rsidRDefault="00274B7C" w:rsidP="00274B7C">
      <w:pPr>
        <w:numPr>
          <w:ilvl w:val="0"/>
          <w:numId w:val="1"/>
        </w:numPr>
        <w:rPr>
          <w:rFonts w:ascii="Comic Sans MS" w:hAnsi="Comic Sans MS"/>
          <w:color w:val="000000" w:themeColor="text1"/>
          <w:sz w:val="22"/>
          <w:szCs w:val="22"/>
          <w:lang w:val="en-GB"/>
        </w:rPr>
      </w:pPr>
      <w:r w:rsidRPr="00274B7C">
        <w:rPr>
          <w:rFonts w:ascii="Comic Sans MS" w:hAnsi="Comic Sans MS"/>
          <w:color w:val="000000" w:themeColor="text1"/>
          <w:sz w:val="22"/>
          <w:szCs w:val="22"/>
          <w:lang w:val="en-GB"/>
        </w:rPr>
        <w:t>view TA standardisation materials</w:t>
      </w:r>
    </w:p>
    <w:p w14:paraId="0B97953B" w14:textId="77777777" w:rsidR="00274B7C" w:rsidRPr="00274B7C" w:rsidRDefault="00274B7C" w:rsidP="00274B7C">
      <w:pPr>
        <w:rPr>
          <w:rFonts w:ascii="Comic Sans MS" w:hAnsi="Comic Sans MS"/>
          <w:color w:val="000000" w:themeColor="text1"/>
          <w:sz w:val="22"/>
          <w:szCs w:val="22"/>
        </w:rPr>
      </w:pPr>
    </w:p>
    <w:p w14:paraId="51449CA0" w14:textId="77777777" w:rsidR="00274B7C" w:rsidRPr="00274B7C" w:rsidRDefault="00274B7C" w:rsidP="00274B7C">
      <w:pPr>
        <w:rPr>
          <w:rFonts w:ascii="Comic Sans MS" w:hAnsi="Comic Sans MS"/>
          <w:b/>
          <w:bCs/>
          <w:color w:val="000000" w:themeColor="text1"/>
          <w:sz w:val="22"/>
          <w:szCs w:val="22"/>
          <w:u w:val="single"/>
        </w:rPr>
      </w:pPr>
      <w:r w:rsidRPr="00274B7C">
        <w:rPr>
          <w:rFonts w:ascii="Comic Sans MS" w:hAnsi="Comic Sans MS"/>
          <w:b/>
          <w:bCs/>
          <w:color w:val="000000" w:themeColor="text1"/>
          <w:sz w:val="22"/>
          <w:szCs w:val="22"/>
          <w:u w:val="single"/>
        </w:rPr>
        <w:t>Key stage 1 and 2 moderation handbooks</w:t>
      </w:r>
    </w:p>
    <w:p w14:paraId="503975B3" w14:textId="77777777" w:rsidR="00274B7C" w:rsidRPr="00274B7C" w:rsidRDefault="00274B7C" w:rsidP="00274B7C">
      <w:pPr>
        <w:rPr>
          <w:rFonts w:ascii="Comic Sans MS" w:hAnsi="Comic Sans MS"/>
          <w:color w:val="000000" w:themeColor="text1"/>
          <w:sz w:val="22"/>
          <w:szCs w:val="22"/>
        </w:rPr>
      </w:pPr>
      <w:r w:rsidRPr="00274B7C">
        <w:rPr>
          <w:rFonts w:ascii="Comic Sans MS" w:hAnsi="Comic Sans MS"/>
          <w:color w:val="000000" w:themeColor="text1"/>
          <w:sz w:val="22"/>
          <w:szCs w:val="22"/>
        </w:rPr>
        <w:t xml:space="preserve">The moderation handbooks have been </w:t>
      </w:r>
      <w:proofErr w:type="gramStart"/>
      <w:r w:rsidRPr="00274B7C">
        <w:rPr>
          <w:rFonts w:ascii="Comic Sans MS" w:hAnsi="Comic Sans MS"/>
          <w:color w:val="000000" w:themeColor="text1"/>
          <w:sz w:val="22"/>
          <w:szCs w:val="22"/>
        </w:rPr>
        <w:t>update</w:t>
      </w:r>
      <w:proofErr w:type="gramEnd"/>
      <w:r w:rsidRPr="00274B7C">
        <w:rPr>
          <w:rFonts w:ascii="Comic Sans MS" w:hAnsi="Comic Sans MS"/>
          <w:color w:val="000000" w:themeColor="text1"/>
          <w:sz w:val="22"/>
          <w:szCs w:val="22"/>
        </w:rPr>
        <w:t xml:space="preserve"> to reflect any changes this year. They will be available on ‘The Link’ website after half term</w:t>
      </w:r>
    </w:p>
    <w:p w14:paraId="47652A1F" w14:textId="77777777" w:rsidR="00274B7C" w:rsidRPr="00274B7C" w:rsidRDefault="00274B7C" w:rsidP="00274B7C">
      <w:pPr>
        <w:rPr>
          <w:rFonts w:ascii="Comic Sans MS" w:hAnsi="Comic Sans MS"/>
          <w:color w:val="000000" w:themeColor="text1"/>
          <w:sz w:val="22"/>
          <w:szCs w:val="22"/>
        </w:rPr>
      </w:pPr>
    </w:p>
    <w:p w14:paraId="0F0DB5CA" w14:textId="77777777" w:rsidR="00274B7C" w:rsidRPr="00274B7C" w:rsidRDefault="00274B7C" w:rsidP="00274B7C">
      <w:pPr>
        <w:rPr>
          <w:rFonts w:ascii="Comic Sans MS" w:hAnsi="Comic Sans MS"/>
          <w:b/>
          <w:color w:val="000000" w:themeColor="text1"/>
          <w:sz w:val="22"/>
          <w:szCs w:val="22"/>
          <w:u w:val="single"/>
        </w:rPr>
      </w:pPr>
      <w:r w:rsidRPr="00274B7C">
        <w:rPr>
          <w:rFonts w:ascii="Comic Sans MS" w:hAnsi="Comic Sans MS"/>
          <w:b/>
          <w:color w:val="000000" w:themeColor="text1"/>
          <w:sz w:val="22"/>
          <w:szCs w:val="22"/>
          <w:u w:val="single"/>
        </w:rPr>
        <w:t>Exemplification materials this year Key stage 1 and 2</w:t>
      </w:r>
    </w:p>
    <w:p w14:paraId="1C03C7A6" w14:textId="77777777" w:rsidR="00274B7C" w:rsidRPr="00274B7C" w:rsidRDefault="00274B7C" w:rsidP="00274B7C">
      <w:pPr>
        <w:rPr>
          <w:rFonts w:ascii="Comic Sans MS" w:hAnsi="Comic Sans MS"/>
          <w:b/>
          <w:color w:val="000000" w:themeColor="text1"/>
          <w:sz w:val="22"/>
          <w:szCs w:val="22"/>
          <w:u w:val="single"/>
        </w:rPr>
      </w:pPr>
    </w:p>
    <w:p w14:paraId="580EE6CC" w14:textId="77777777" w:rsidR="00274B7C" w:rsidRPr="00274B7C" w:rsidRDefault="00274B7C" w:rsidP="00274B7C">
      <w:pPr>
        <w:rPr>
          <w:rFonts w:ascii="Comic Sans MS" w:hAnsi="Comic Sans MS"/>
          <w:bCs/>
          <w:color w:val="000000" w:themeColor="text1"/>
          <w:sz w:val="22"/>
          <w:szCs w:val="22"/>
        </w:rPr>
      </w:pPr>
      <w:r w:rsidRPr="00274B7C">
        <w:rPr>
          <w:rFonts w:ascii="Comic Sans MS" w:hAnsi="Comic Sans MS"/>
          <w:bCs/>
          <w:color w:val="000000" w:themeColor="text1"/>
          <w:sz w:val="22"/>
          <w:szCs w:val="22"/>
        </w:rPr>
        <w:t>K1 and 2 exemplification materials were updated last year so there are no current revisions taking place at the moment. – Take a look at the pre key stage and science exemplification as reporting is required for both.</w:t>
      </w:r>
    </w:p>
    <w:p w14:paraId="4EB9027D" w14:textId="77777777" w:rsidR="00274B7C" w:rsidRPr="00274B7C" w:rsidRDefault="00274B7C" w:rsidP="00274B7C">
      <w:pPr>
        <w:rPr>
          <w:rFonts w:ascii="Comic Sans MS" w:hAnsi="Comic Sans MS"/>
          <w:b/>
          <w:color w:val="000000" w:themeColor="text1"/>
          <w:sz w:val="22"/>
          <w:szCs w:val="22"/>
        </w:rPr>
      </w:pPr>
    </w:p>
    <w:p w14:paraId="2AA16235" w14:textId="77777777" w:rsidR="00274B7C" w:rsidRPr="00274B7C" w:rsidRDefault="00274B7C" w:rsidP="00274B7C">
      <w:pPr>
        <w:jc w:val="center"/>
        <w:rPr>
          <w:rFonts w:ascii="Comic Sans MS" w:hAnsi="Comic Sans MS"/>
          <w:b/>
          <w:bCs/>
          <w:color w:val="000000" w:themeColor="text1"/>
          <w:sz w:val="22"/>
          <w:szCs w:val="22"/>
          <w:u w:val="single"/>
        </w:rPr>
      </w:pPr>
      <w:r w:rsidRPr="00274B7C">
        <w:rPr>
          <w:rFonts w:ascii="Comic Sans MS" w:hAnsi="Comic Sans MS"/>
          <w:b/>
          <w:bCs/>
          <w:color w:val="000000" w:themeColor="text1"/>
          <w:sz w:val="22"/>
          <w:szCs w:val="22"/>
          <w:u w:val="single"/>
        </w:rPr>
        <w:t>SATS 2020</w:t>
      </w:r>
    </w:p>
    <w:p w14:paraId="0C415B35" w14:textId="77777777" w:rsidR="00274B7C" w:rsidRPr="00274B7C" w:rsidRDefault="00274B7C" w:rsidP="00274B7C">
      <w:pPr>
        <w:jc w:val="center"/>
        <w:rPr>
          <w:rFonts w:ascii="Comic Sans MS" w:hAnsi="Comic Sans MS"/>
          <w:b/>
          <w:bCs/>
          <w:color w:val="000000" w:themeColor="text1"/>
          <w:sz w:val="22"/>
          <w:szCs w:val="22"/>
          <w:u w:val="single"/>
        </w:rPr>
      </w:pPr>
    </w:p>
    <w:p w14:paraId="4254AC76" w14:textId="77777777" w:rsidR="00274B7C" w:rsidRPr="00274B7C" w:rsidRDefault="00274B7C" w:rsidP="00274B7C">
      <w:pPr>
        <w:rPr>
          <w:rFonts w:ascii="Comic Sans MS" w:hAnsi="Comic Sans MS"/>
          <w:color w:val="000000" w:themeColor="text1"/>
          <w:sz w:val="22"/>
          <w:szCs w:val="22"/>
        </w:rPr>
      </w:pPr>
      <w:r w:rsidRPr="00274B7C">
        <w:rPr>
          <w:rFonts w:ascii="Comic Sans MS" w:hAnsi="Comic Sans MS"/>
          <w:color w:val="000000" w:themeColor="text1"/>
          <w:sz w:val="22"/>
          <w:szCs w:val="22"/>
        </w:rPr>
        <w:t>There have been changes to SATs this year</w:t>
      </w:r>
    </w:p>
    <w:p w14:paraId="45690B26" w14:textId="77777777" w:rsidR="00274B7C" w:rsidRPr="00274B7C" w:rsidRDefault="00274B7C" w:rsidP="00274B7C">
      <w:pPr>
        <w:rPr>
          <w:rFonts w:ascii="Comic Sans MS" w:hAnsi="Comic Sans MS"/>
          <w:color w:val="000000" w:themeColor="text1"/>
          <w:sz w:val="22"/>
          <w:szCs w:val="22"/>
          <w:lang w:val="en-GB"/>
        </w:rPr>
      </w:pPr>
      <w:r w:rsidRPr="00274B7C">
        <w:rPr>
          <w:rFonts w:ascii="Comic Sans MS" w:hAnsi="Comic Sans MS"/>
          <w:color w:val="000000" w:themeColor="text1"/>
          <w:sz w:val="22"/>
          <w:szCs w:val="22"/>
          <w:lang w:val="en-GB"/>
        </w:rPr>
        <w:t xml:space="preserve">Key stage 1 (KS1) and KS2 test packs will include 5 or 10 test papers. Please make sure you have enough packs to cover the number of pupils you have in your school. You may need extra because of new pupils attending the </w:t>
      </w:r>
      <w:proofErr w:type="gramStart"/>
      <w:r w:rsidRPr="00274B7C">
        <w:rPr>
          <w:rFonts w:ascii="Comic Sans MS" w:hAnsi="Comic Sans MS"/>
          <w:color w:val="000000" w:themeColor="text1"/>
          <w:sz w:val="22"/>
          <w:szCs w:val="22"/>
          <w:lang w:val="en-GB"/>
        </w:rPr>
        <w:t>school,  the</w:t>
      </w:r>
      <w:proofErr w:type="gramEnd"/>
      <w:r w:rsidRPr="00274B7C">
        <w:rPr>
          <w:rFonts w:ascii="Comic Sans MS" w:hAnsi="Comic Sans MS"/>
          <w:color w:val="000000" w:themeColor="text1"/>
          <w:sz w:val="22"/>
          <w:szCs w:val="22"/>
          <w:lang w:val="en-GB"/>
        </w:rPr>
        <w:t xml:space="preserve"> need for extras should you need for readers, scribes and transcription. </w:t>
      </w:r>
    </w:p>
    <w:p w14:paraId="69DD9A4D" w14:textId="77777777" w:rsidR="00274B7C" w:rsidRPr="00274B7C" w:rsidRDefault="00274B7C" w:rsidP="00274B7C">
      <w:pPr>
        <w:rPr>
          <w:rFonts w:ascii="Comic Sans MS" w:hAnsi="Comic Sans MS"/>
          <w:color w:val="000000" w:themeColor="text1"/>
          <w:sz w:val="22"/>
          <w:szCs w:val="22"/>
          <w:lang w:val="en-GB"/>
        </w:rPr>
      </w:pPr>
      <w:r w:rsidRPr="00274B7C">
        <w:rPr>
          <w:rFonts w:ascii="Comic Sans MS" w:hAnsi="Comic Sans MS"/>
          <w:color w:val="000000" w:themeColor="text1"/>
          <w:sz w:val="22"/>
          <w:szCs w:val="22"/>
          <w:lang w:val="en-GB"/>
        </w:rPr>
        <w:lastRenderedPageBreak/>
        <w:t>KS2 stationery packs and attendance registers will not be with the papers and not in a separate pack.</w:t>
      </w:r>
    </w:p>
    <w:p w14:paraId="75757295" w14:textId="77777777" w:rsidR="00274B7C" w:rsidRPr="00274B7C" w:rsidRDefault="00274B7C" w:rsidP="00274B7C">
      <w:pPr>
        <w:rPr>
          <w:rFonts w:ascii="Comic Sans MS" w:hAnsi="Comic Sans MS"/>
          <w:color w:val="000000" w:themeColor="text1"/>
          <w:sz w:val="22"/>
          <w:szCs w:val="22"/>
          <w:lang w:val="en-GB"/>
        </w:rPr>
      </w:pPr>
      <w:r w:rsidRPr="00274B7C">
        <w:rPr>
          <w:rFonts w:ascii="Comic Sans MS" w:hAnsi="Comic Sans MS"/>
          <w:color w:val="000000" w:themeColor="text1"/>
          <w:sz w:val="22"/>
          <w:szCs w:val="22"/>
          <w:lang w:val="en-GB"/>
        </w:rPr>
        <w:t>At key stage 1 you can download extra papers from the Primary Assessment Gateway.</w:t>
      </w:r>
    </w:p>
    <w:p w14:paraId="35B9AC93" w14:textId="77777777" w:rsidR="00274B7C" w:rsidRPr="00274B7C" w:rsidRDefault="00274B7C" w:rsidP="00274B7C">
      <w:pPr>
        <w:rPr>
          <w:rFonts w:ascii="Comic Sans MS" w:hAnsi="Comic Sans MS"/>
          <w:color w:val="000000" w:themeColor="text1"/>
          <w:sz w:val="22"/>
          <w:szCs w:val="22"/>
          <w:lang w:val="en-GB"/>
        </w:rPr>
      </w:pPr>
      <w:r w:rsidRPr="00274B7C">
        <w:rPr>
          <w:rFonts w:ascii="Comic Sans MS" w:hAnsi="Comic Sans MS"/>
          <w:color w:val="000000" w:themeColor="text1"/>
          <w:sz w:val="22"/>
          <w:szCs w:val="22"/>
          <w:lang w:val="en-GB"/>
        </w:rPr>
        <w:t>Some of you may be asked to take part in the science test which can be taken up until 19</w:t>
      </w:r>
      <w:r w:rsidRPr="00274B7C">
        <w:rPr>
          <w:rFonts w:ascii="Comic Sans MS" w:hAnsi="Comic Sans MS"/>
          <w:color w:val="000000" w:themeColor="text1"/>
          <w:sz w:val="22"/>
          <w:szCs w:val="22"/>
          <w:vertAlign w:val="superscript"/>
          <w:lang w:val="en-GB"/>
        </w:rPr>
        <w:t>th</w:t>
      </w:r>
      <w:r w:rsidRPr="00274B7C">
        <w:rPr>
          <w:rFonts w:ascii="Comic Sans MS" w:hAnsi="Comic Sans MS"/>
          <w:color w:val="000000" w:themeColor="text1"/>
          <w:sz w:val="22"/>
          <w:szCs w:val="22"/>
          <w:lang w:val="en-GB"/>
        </w:rPr>
        <w:t xml:space="preserve"> June.</w:t>
      </w:r>
    </w:p>
    <w:p w14:paraId="2F1E535A" w14:textId="77777777" w:rsidR="00274B7C" w:rsidRPr="00274B7C" w:rsidRDefault="00274B7C" w:rsidP="00274B7C">
      <w:pPr>
        <w:rPr>
          <w:rFonts w:ascii="Comic Sans MS" w:hAnsi="Comic Sans MS"/>
          <w:color w:val="000000" w:themeColor="text1"/>
          <w:sz w:val="22"/>
          <w:szCs w:val="22"/>
          <w:lang w:val="en-GB"/>
        </w:rPr>
      </w:pPr>
    </w:p>
    <w:p w14:paraId="39707644" w14:textId="77777777" w:rsidR="00274B7C" w:rsidRPr="00274B7C" w:rsidRDefault="00274B7C" w:rsidP="00274B7C">
      <w:pPr>
        <w:rPr>
          <w:rFonts w:ascii="Comic Sans MS" w:hAnsi="Comic Sans MS"/>
          <w:color w:val="000000" w:themeColor="text1"/>
          <w:sz w:val="22"/>
          <w:szCs w:val="22"/>
          <w:lang w:val="en-GB"/>
        </w:rPr>
      </w:pPr>
      <w:r w:rsidRPr="00274B7C">
        <w:rPr>
          <w:rFonts w:ascii="Comic Sans MS" w:hAnsi="Comic Sans MS"/>
          <w:color w:val="000000" w:themeColor="text1"/>
          <w:sz w:val="22"/>
          <w:szCs w:val="22"/>
          <w:lang w:val="en-GB"/>
        </w:rPr>
        <w:t xml:space="preserve">The STA are well aware that last year Parcelforce sometimes came a bit early to collect papers. You do not have to give the </w:t>
      </w:r>
      <w:proofErr w:type="gramStart"/>
      <w:r w:rsidRPr="00274B7C">
        <w:rPr>
          <w:rFonts w:ascii="Comic Sans MS" w:hAnsi="Comic Sans MS"/>
          <w:color w:val="000000" w:themeColor="text1"/>
          <w:sz w:val="22"/>
          <w:szCs w:val="22"/>
          <w:lang w:val="en-GB"/>
        </w:rPr>
        <w:t>documents  to</w:t>
      </w:r>
      <w:proofErr w:type="gramEnd"/>
      <w:r w:rsidRPr="00274B7C">
        <w:rPr>
          <w:rFonts w:ascii="Comic Sans MS" w:hAnsi="Comic Sans MS"/>
          <w:color w:val="000000" w:themeColor="text1"/>
          <w:sz w:val="22"/>
          <w:szCs w:val="22"/>
          <w:lang w:val="en-GB"/>
        </w:rPr>
        <w:t xml:space="preserve"> them until the paper is finished and you have every right to tell them to return when you have completed and packed the tests. You do not send papers until timetable variation pupils have taken their </w:t>
      </w:r>
      <w:proofErr w:type="gramStart"/>
      <w:r w:rsidRPr="00274B7C">
        <w:rPr>
          <w:rFonts w:ascii="Comic Sans MS" w:hAnsi="Comic Sans MS"/>
          <w:color w:val="000000" w:themeColor="text1"/>
          <w:sz w:val="22"/>
          <w:szCs w:val="22"/>
          <w:lang w:val="en-GB"/>
        </w:rPr>
        <w:t>tests ,</w:t>
      </w:r>
      <w:proofErr w:type="gramEnd"/>
      <w:r w:rsidRPr="00274B7C">
        <w:rPr>
          <w:rFonts w:ascii="Comic Sans MS" w:hAnsi="Comic Sans MS"/>
          <w:color w:val="000000" w:themeColor="text1"/>
          <w:sz w:val="22"/>
          <w:szCs w:val="22"/>
          <w:lang w:val="en-GB"/>
        </w:rPr>
        <w:t xml:space="preserve"> as a result you can ask Parcelforce to return the following week when they are completed.</w:t>
      </w:r>
    </w:p>
    <w:p w14:paraId="2A75EEFD" w14:textId="77777777" w:rsidR="00274B7C" w:rsidRPr="00274B7C" w:rsidRDefault="00274B7C" w:rsidP="00274B7C">
      <w:pPr>
        <w:rPr>
          <w:rFonts w:ascii="Comic Sans MS" w:hAnsi="Comic Sans MS"/>
          <w:color w:val="000000" w:themeColor="text1"/>
          <w:sz w:val="22"/>
          <w:szCs w:val="22"/>
          <w:lang w:val="en-GB"/>
        </w:rPr>
      </w:pPr>
    </w:p>
    <w:p w14:paraId="095E230D" w14:textId="77777777" w:rsidR="00274B7C" w:rsidRPr="00274B7C" w:rsidRDefault="00274B7C" w:rsidP="00274B7C">
      <w:pPr>
        <w:rPr>
          <w:rFonts w:ascii="Comic Sans MS" w:hAnsi="Comic Sans MS"/>
          <w:color w:val="000000" w:themeColor="text1"/>
          <w:sz w:val="22"/>
          <w:szCs w:val="22"/>
          <w:lang w:val="en-GB"/>
        </w:rPr>
      </w:pPr>
    </w:p>
    <w:p w14:paraId="7B73539B" w14:textId="77777777" w:rsidR="00274B7C" w:rsidRPr="00274B7C" w:rsidRDefault="00274B7C" w:rsidP="00274B7C">
      <w:pPr>
        <w:rPr>
          <w:rFonts w:ascii="Comic Sans MS" w:hAnsi="Comic Sans MS"/>
          <w:color w:val="000000" w:themeColor="text1"/>
          <w:sz w:val="22"/>
          <w:szCs w:val="22"/>
          <w:lang w:val="en-GB"/>
        </w:rPr>
      </w:pPr>
      <w:r w:rsidRPr="00274B7C">
        <w:rPr>
          <w:rFonts w:ascii="Comic Sans MS" w:hAnsi="Comic Sans MS"/>
          <w:noProof/>
          <w:color w:val="000000" w:themeColor="text1"/>
          <w:sz w:val="22"/>
          <w:szCs w:val="22"/>
          <w:lang w:val="en-GB" w:eastAsia="en-GB"/>
        </w:rPr>
        <w:drawing>
          <wp:inline distT="0" distB="0" distL="0" distR="0" wp14:anchorId="20388DE0" wp14:editId="34A795AE">
            <wp:extent cx="3096260" cy="2197735"/>
            <wp:effectExtent l="0" t="0" r="2540" b="0"/>
            <wp:docPr id="2" name="Picture 2"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0-02-06 at 14.28.28.png"/>
                    <pic:cNvPicPr/>
                  </pic:nvPicPr>
                  <pic:blipFill>
                    <a:blip r:embed="rId7"/>
                    <a:stretch>
                      <a:fillRect/>
                    </a:stretch>
                  </pic:blipFill>
                  <pic:spPr>
                    <a:xfrm>
                      <a:off x="0" y="0"/>
                      <a:ext cx="3096260" cy="2197735"/>
                    </a:xfrm>
                    <a:prstGeom prst="rect">
                      <a:avLst/>
                    </a:prstGeom>
                  </pic:spPr>
                </pic:pic>
              </a:graphicData>
            </a:graphic>
          </wp:inline>
        </w:drawing>
      </w:r>
    </w:p>
    <w:p w14:paraId="125B4FC2" w14:textId="77777777" w:rsidR="00274B7C" w:rsidRPr="00274B7C" w:rsidRDefault="00274B7C" w:rsidP="00274B7C">
      <w:pPr>
        <w:rPr>
          <w:rFonts w:ascii="Comic Sans MS" w:hAnsi="Comic Sans MS"/>
          <w:color w:val="000000" w:themeColor="text1"/>
          <w:sz w:val="22"/>
          <w:szCs w:val="22"/>
          <w:lang w:val="en-GB"/>
        </w:rPr>
      </w:pPr>
    </w:p>
    <w:p w14:paraId="540F6F10" w14:textId="77777777" w:rsidR="00274B7C" w:rsidRPr="00274B7C" w:rsidRDefault="00274B7C" w:rsidP="00274B7C">
      <w:pPr>
        <w:rPr>
          <w:rFonts w:ascii="Comic Sans MS" w:hAnsi="Comic Sans MS"/>
          <w:color w:val="000000" w:themeColor="text1"/>
          <w:sz w:val="22"/>
          <w:szCs w:val="22"/>
          <w:lang w:val="en-GB"/>
        </w:rPr>
      </w:pPr>
      <w:r w:rsidRPr="00274B7C">
        <w:rPr>
          <w:rFonts w:ascii="Comic Sans MS" w:hAnsi="Comic Sans MS"/>
          <w:color w:val="000000" w:themeColor="text1"/>
          <w:sz w:val="22"/>
          <w:szCs w:val="22"/>
          <w:lang w:val="en-GB"/>
        </w:rPr>
        <w:t>There are videos available to support schools with testing from the STA.</w:t>
      </w:r>
    </w:p>
    <w:p w14:paraId="6F248B62" w14:textId="77777777" w:rsidR="00274B7C" w:rsidRPr="00274B7C" w:rsidRDefault="0051352C" w:rsidP="00274B7C">
      <w:pPr>
        <w:rPr>
          <w:rFonts w:ascii="Comic Sans MS" w:hAnsi="Comic Sans MS"/>
          <w:color w:val="000000" w:themeColor="text1"/>
          <w:sz w:val="22"/>
          <w:szCs w:val="22"/>
          <w:lang w:val="en-GB"/>
        </w:rPr>
      </w:pPr>
      <w:hyperlink r:id="rId8" w:history="1">
        <w:r w:rsidR="00274B7C" w:rsidRPr="00274B7C">
          <w:rPr>
            <w:rStyle w:val="Hyperlink"/>
            <w:rFonts w:ascii="Comic Sans MS" w:hAnsi="Comic Sans MS"/>
            <w:color w:val="000000" w:themeColor="text1"/>
            <w:sz w:val="22"/>
            <w:szCs w:val="22"/>
            <w:lang w:val="en-GB"/>
          </w:rPr>
          <w:t>https://www.sta-videos.co.uk/</w:t>
        </w:r>
      </w:hyperlink>
    </w:p>
    <w:p w14:paraId="68040EE2" w14:textId="77777777" w:rsidR="00274B7C" w:rsidRPr="00274B7C" w:rsidRDefault="00274B7C" w:rsidP="00274B7C">
      <w:pPr>
        <w:rPr>
          <w:rFonts w:ascii="Comic Sans MS" w:hAnsi="Comic Sans MS"/>
          <w:color w:val="000000" w:themeColor="text1"/>
          <w:sz w:val="22"/>
          <w:szCs w:val="22"/>
          <w:lang w:val="en-GB"/>
        </w:rPr>
      </w:pPr>
      <w:r w:rsidRPr="00274B7C">
        <w:rPr>
          <w:rFonts w:ascii="Comic Sans MS" w:hAnsi="Comic Sans MS"/>
          <w:color w:val="000000" w:themeColor="text1"/>
          <w:sz w:val="22"/>
          <w:szCs w:val="22"/>
          <w:lang w:val="en-GB"/>
        </w:rPr>
        <w:t>They include the multiplication tables check as well as the administration tests for KS1 and 2. Over time they will also be available on YouTube.</w:t>
      </w:r>
    </w:p>
    <w:p w14:paraId="7EBBDDAC" w14:textId="77777777" w:rsidR="00274B7C" w:rsidRPr="00274B7C" w:rsidRDefault="00274B7C" w:rsidP="00274B7C">
      <w:pPr>
        <w:rPr>
          <w:rFonts w:ascii="Comic Sans MS" w:hAnsi="Comic Sans MS"/>
          <w:color w:val="000000" w:themeColor="text1"/>
          <w:sz w:val="22"/>
          <w:szCs w:val="22"/>
          <w:lang w:val="en-GB"/>
        </w:rPr>
      </w:pPr>
      <w:r w:rsidRPr="00274B7C">
        <w:rPr>
          <w:rFonts w:ascii="Comic Sans MS" w:hAnsi="Comic Sans MS"/>
          <w:color w:val="000000" w:themeColor="text1"/>
          <w:sz w:val="22"/>
          <w:szCs w:val="22"/>
          <w:lang w:val="en-GB"/>
        </w:rPr>
        <w:t>There will also be a video on how to pack the test papers to be sent to be marked. It is different this year as the attendance sheets go with each paper.</w:t>
      </w:r>
    </w:p>
    <w:p w14:paraId="08340D11" w14:textId="77777777" w:rsidR="00274B7C" w:rsidRPr="00274B7C" w:rsidRDefault="00274B7C" w:rsidP="00274B7C">
      <w:pPr>
        <w:rPr>
          <w:rFonts w:ascii="Comic Sans MS" w:hAnsi="Comic Sans MS"/>
          <w:color w:val="000000" w:themeColor="text1"/>
          <w:sz w:val="22"/>
          <w:szCs w:val="22"/>
        </w:rPr>
      </w:pPr>
    </w:p>
    <w:p w14:paraId="4FE60923" w14:textId="77777777" w:rsidR="00274B7C" w:rsidRPr="00274B7C" w:rsidRDefault="00274B7C" w:rsidP="00274B7C">
      <w:pPr>
        <w:jc w:val="center"/>
        <w:rPr>
          <w:rFonts w:ascii="Comic Sans MS" w:hAnsi="Comic Sans MS"/>
          <w:b/>
          <w:color w:val="000000" w:themeColor="text1"/>
          <w:sz w:val="22"/>
          <w:szCs w:val="22"/>
          <w:u w:val="single"/>
        </w:rPr>
      </w:pPr>
      <w:r w:rsidRPr="00274B7C">
        <w:rPr>
          <w:rFonts w:ascii="Comic Sans MS" w:hAnsi="Comic Sans MS"/>
          <w:b/>
          <w:color w:val="000000" w:themeColor="text1"/>
          <w:sz w:val="22"/>
          <w:szCs w:val="22"/>
          <w:u w:val="single"/>
        </w:rPr>
        <w:t>Multiplication tables check (MTC) update</w:t>
      </w:r>
    </w:p>
    <w:p w14:paraId="46F953E3" w14:textId="77777777" w:rsidR="00274B7C" w:rsidRPr="00274B7C" w:rsidRDefault="00274B7C" w:rsidP="00274B7C">
      <w:pPr>
        <w:jc w:val="center"/>
        <w:rPr>
          <w:rFonts w:ascii="Comic Sans MS" w:eastAsia="Times New Roman" w:hAnsi="Comic Sans MS" w:cs="Arial"/>
          <w:color w:val="000000" w:themeColor="text1"/>
          <w:sz w:val="22"/>
          <w:szCs w:val="22"/>
          <w:lang w:eastAsia="en-GB"/>
        </w:rPr>
      </w:pPr>
      <w:r w:rsidRPr="00274B7C">
        <w:rPr>
          <w:rFonts w:ascii="Comic Sans MS" w:hAnsi="Comic Sans MS"/>
          <w:bCs/>
          <w:color w:val="000000" w:themeColor="text1"/>
          <w:sz w:val="22"/>
          <w:szCs w:val="22"/>
        </w:rPr>
        <w:t>The</w:t>
      </w:r>
      <w:r w:rsidRPr="00274B7C">
        <w:rPr>
          <w:rFonts w:ascii="Comic Sans MS" w:hAnsi="Comic Sans MS"/>
          <w:b/>
          <w:color w:val="000000" w:themeColor="text1"/>
          <w:sz w:val="22"/>
          <w:szCs w:val="22"/>
        </w:rPr>
        <w:t xml:space="preserve"> STA </w:t>
      </w:r>
      <w:r w:rsidRPr="00274B7C">
        <w:rPr>
          <w:rFonts w:ascii="Comic Sans MS" w:eastAsia="Times New Roman" w:hAnsi="Comic Sans MS" w:cs="Arial"/>
          <w:color w:val="000000" w:themeColor="text1"/>
          <w:sz w:val="22"/>
          <w:szCs w:val="22"/>
          <w:lang w:eastAsia="en-GB"/>
        </w:rPr>
        <w:t xml:space="preserve">have considered allowing teachers a ‘try it out’ area but unfortunately this is not possible for 2020. Teachers should watch the </w:t>
      </w:r>
      <w:r w:rsidRPr="00274B7C">
        <w:rPr>
          <w:rFonts w:ascii="Comic Sans MS" w:eastAsia="Times New Roman" w:hAnsi="Comic Sans MS" w:cs="Arial"/>
          <w:color w:val="000000" w:themeColor="text1"/>
          <w:sz w:val="22"/>
          <w:szCs w:val="22"/>
          <w:lang w:eastAsia="en-GB"/>
        </w:rPr>
        <w:t xml:space="preserve">guidance videos on </w:t>
      </w:r>
      <w:hyperlink r:id="rId9" w:tgtFrame="_blank" w:history="1">
        <w:r w:rsidRPr="00274B7C">
          <w:rPr>
            <w:rFonts w:ascii="Comic Sans MS" w:eastAsia="Times New Roman" w:hAnsi="Comic Sans MS" w:cs="Arial"/>
            <w:color w:val="000000" w:themeColor="text1"/>
            <w:sz w:val="22"/>
            <w:szCs w:val="22"/>
            <w:u w:val="single"/>
            <w:lang w:eastAsia="en-GB"/>
          </w:rPr>
          <w:t>GOV.UK</w:t>
        </w:r>
      </w:hyperlink>
      <w:r w:rsidRPr="00274B7C">
        <w:rPr>
          <w:rFonts w:ascii="Comic Sans MS" w:eastAsia="Times New Roman" w:hAnsi="Comic Sans MS" w:cs="Arial"/>
          <w:color w:val="000000" w:themeColor="text1"/>
          <w:sz w:val="22"/>
          <w:szCs w:val="22"/>
          <w:lang w:eastAsia="en-GB"/>
        </w:rPr>
        <w:t xml:space="preserve"> and can observe their pupils using the ‘try it out’ area if they wish to see how it works. The STA do not encourage teachers to use a pupil’s PIN to access the check.</w:t>
      </w:r>
    </w:p>
    <w:p w14:paraId="661412F0" w14:textId="77777777" w:rsidR="00274B7C" w:rsidRPr="00274B7C" w:rsidRDefault="00274B7C" w:rsidP="00274B7C">
      <w:pPr>
        <w:spacing w:before="100" w:beforeAutospacing="1" w:after="100" w:afterAutospacing="1"/>
        <w:rPr>
          <w:rFonts w:ascii="Comic Sans MS" w:eastAsia="Times New Roman" w:hAnsi="Comic Sans MS" w:cs="Arial"/>
          <w:color w:val="000000" w:themeColor="text1"/>
          <w:sz w:val="22"/>
          <w:szCs w:val="22"/>
          <w:lang w:val="en-GB" w:eastAsia="en-GB"/>
        </w:rPr>
      </w:pPr>
      <w:r w:rsidRPr="00274B7C">
        <w:rPr>
          <w:rFonts w:ascii="Comic Sans MS" w:eastAsia="Times New Roman" w:hAnsi="Comic Sans MS" w:cs="Arial"/>
          <w:color w:val="000000" w:themeColor="text1"/>
          <w:sz w:val="22"/>
          <w:szCs w:val="22"/>
          <w:lang w:val="en-GB" w:eastAsia="en-GB"/>
        </w:rPr>
        <w:t>There have been improvements for 2020 as a result of the usability study and feedback from pupils and teachers on the 2019 MTC pilot:</w:t>
      </w:r>
    </w:p>
    <w:p w14:paraId="2B277B79" w14:textId="77777777" w:rsidR="00274B7C" w:rsidRPr="00274B7C" w:rsidRDefault="00274B7C" w:rsidP="00274B7C">
      <w:pPr>
        <w:numPr>
          <w:ilvl w:val="0"/>
          <w:numId w:val="2"/>
        </w:numPr>
        <w:spacing w:before="100" w:beforeAutospacing="1" w:after="100" w:afterAutospacing="1"/>
        <w:rPr>
          <w:rFonts w:ascii="Comic Sans MS" w:eastAsia="Times New Roman" w:hAnsi="Comic Sans MS" w:cs="Arial"/>
          <w:color w:val="000000" w:themeColor="text1"/>
          <w:sz w:val="22"/>
          <w:szCs w:val="22"/>
          <w:lang w:val="en-GB" w:eastAsia="en-GB"/>
        </w:rPr>
      </w:pPr>
      <w:r w:rsidRPr="00274B7C">
        <w:rPr>
          <w:rFonts w:ascii="Comic Sans MS" w:eastAsia="Times New Roman" w:hAnsi="Comic Sans MS" w:cs="Arial"/>
          <w:color w:val="000000" w:themeColor="text1"/>
          <w:sz w:val="22"/>
          <w:szCs w:val="22"/>
          <w:lang w:val="en-GB" w:eastAsia="en-GB"/>
        </w:rPr>
        <w:t>restructured home page with clearer section headings (in order of actions) and link to guidance</w:t>
      </w:r>
    </w:p>
    <w:p w14:paraId="24B89538" w14:textId="77777777" w:rsidR="00274B7C" w:rsidRPr="00274B7C" w:rsidRDefault="00274B7C" w:rsidP="00274B7C">
      <w:pPr>
        <w:numPr>
          <w:ilvl w:val="0"/>
          <w:numId w:val="2"/>
        </w:numPr>
        <w:spacing w:before="100" w:beforeAutospacing="1" w:after="100" w:afterAutospacing="1"/>
        <w:rPr>
          <w:rFonts w:ascii="Comic Sans MS" w:eastAsia="Times New Roman" w:hAnsi="Comic Sans MS" w:cs="Arial"/>
          <w:color w:val="000000" w:themeColor="text1"/>
          <w:sz w:val="22"/>
          <w:szCs w:val="22"/>
          <w:lang w:val="en-GB" w:eastAsia="en-GB"/>
        </w:rPr>
      </w:pPr>
      <w:r w:rsidRPr="00274B7C">
        <w:rPr>
          <w:rFonts w:ascii="Comic Sans MS" w:eastAsia="Times New Roman" w:hAnsi="Comic Sans MS" w:cs="Arial"/>
          <w:color w:val="000000" w:themeColor="text1"/>
          <w:sz w:val="22"/>
          <w:szCs w:val="22"/>
          <w:lang w:val="en-GB" w:eastAsia="en-GB"/>
        </w:rPr>
        <w:t>pupil status page to display a summary of the school’s administration progress</w:t>
      </w:r>
    </w:p>
    <w:p w14:paraId="58414B07" w14:textId="77777777" w:rsidR="00274B7C" w:rsidRPr="00274B7C" w:rsidRDefault="00274B7C" w:rsidP="00274B7C">
      <w:pPr>
        <w:numPr>
          <w:ilvl w:val="0"/>
          <w:numId w:val="2"/>
        </w:numPr>
        <w:spacing w:before="100" w:beforeAutospacing="1" w:after="100" w:afterAutospacing="1"/>
        <w:rPr>
          <w:rFonts w:ascii="Comic Sans MS" w:eastAsia="Times New Roman" w:hAnsi="Comic Sans MS" w:cs="Arial"/>
          <w:color w:val="000000" w:themeColor="text1"/>
          <w:sz w:val="22"/>
          <w:szCs w:val="22"/>
          <w:lang w:val="en-GB" w:eastAsia="en-GB"/>
        </w:rPr>
      </w:pPr>
      <w:r w:rsidRPr="00274B7C">
        <w:rPr>
          <w:rFonts w:ascii="Comic Sans MS" w:eastAsia="Times New Roman" w:hAnsi="Comic Sans MS" w:cs="Arial"/>
          <w:color w:val="000000" w:themeColor="text1"/>
          <w:sz w:val="22"/>
          <w:szCs w:val="22"/>
          <w:lang w:val="en-GB" w:eastAsia="en-GB"/>
        </w:rPr>
        <w:t>ability for schools to add</w:t>
      </w:r>
      <w:proofErr w:type="gramStart"/>
      <w:r w:rsidRPr="00274B7C">
        <w:rPr>
          <w:rFonts w:ascii="Comic Sans MS" w:eastAsia="Times New Roman" w:hAnsi="Comic Sans MS" w:cs="Arial"/>
          <w:color w:val="000000" w:themeColor="text1"/>
          <w:sz w:val="22"/>
          <w:szCs w:val="22"/>
          <w:lang w:val="en-GB" w:eastAsia="en-GB"/>
        </w:rPr>
        <w:t xml:space="preserve">   ‘</w:t>
      </w:r>
      <w:proofErr w:type="gramEnd"/>
      <w:r w:rsidRPr="00274B7C">
        <w:rPr>
          <w:rFonts w:ascii="Comic Sans MS" w:eastAsia="Times New Roman" w:hAnsi="Comic Sans MS" w:cs="Arial"/>
          <w:color w:val="000000" w:themeColor="text1"/>
          <w:sz w:val="22"/>
          <w:szCs w:val="22"/>
          <w:lang w:val="en-GB" w:eastAsia="en-GB"/>
        </w:rPr>
        <w:t>input assistant’ as an access arrangement after the check, as well as before</w:t>
      </w:r>
    </w:p>
    <w:p w14:paraId="5BE82289" w14:textId="77777777" w:rsidR="00274B7C" w:rsidRPr="00274B7C" w:rsidRDefault="00274B7C" w:rsidP="00274B7C">
      <w:pPr>
        <w:numPr>
          <w:ilvl w:val="0"/>
          <w:numId w:val="2"/>
        </w:numPr>
        <w:spacing w:before="100" w:beforeAutospacing="1" w:after="100" w:afterAutospacing="1"/>
        <w:rPr>
          <w:rFonts w:ascii="Comic Sans MS" w:eastAsia="Times New Roman" w:hAnsi="Comic Sans MS" w:cs="Arial"/>
          <w:color w:val="000000" w:themeColor="text1"/>
          <w:sz w:val="22"/>
          <w:szCs w:val="22"/>
          <w:lang w:val="en-GB" w:eastAsia="en-GB"/>
        </w:rPr>
      </w:pPr>
      <w:r w:rsidRPr="00274B7C">
        <w:rPr>
          <w:rFonts w:ascii="Comic Sans MS" w:eastAsia="Times New Roman" w:hAnsi="Comic Sans MS" w:cs="Arial"/>
          <w:color w:val="000000" w:themeColor="text1"/>
          <w:sz w:val="22"/>
          <w:szCs w:val="22"/>
          <w:lang w:val="en-GB" w:eastAsia="en-GB"/>
        </w:rPr>
        <w:t>broadcast messages with service updates,</w:t>
      </w:r>
    </w:p>
    <w:p w14:paraId="7381B72F" w14:textId="77777777" w:rsidR="00274B7C" w:rsidRPr="00274B7C" w:rsidRDefault="00274B7C" w:rsidP="00274B7C">
      <w:pPr>
        <w:autoSpaceDE w:val="0"/>
        <w:autoSpaceDN w:val="0"/>
        <w:spacing w:before="100" w:beforeAutospacing="1" w:after="100" w:afterAutospacing="1"/>
        <w:rPr>
          <w:rFonts w:ascii="Comic Sans MS" w:eastAsia="Times New Roman" w:hAnsi="Comic Sans MS" w:cs="Arial"/>
          <w:color w:val="000000" w:themeColor="text1"/>
          <w:sz w:val="22"/>
          <w:szCs w:val="22"/>
          <w:lang w:eastAsia="en-GB"/>
        </w:rPr>
      </w:pPr>
      <w:r w:rsidRPr="00274B7C">
        <w:rPr>
          <w:rFonts w:ascii="Comic Sans MS" w:eastAsia="Times New Roman" w:hAnsi="Comic Sans MS" w:cs="Arial"/>
          <w:color w:val="000000" w:themeColor="text1"/>
          <w:sz w:val="22"/>
          <w:szCs w:val="22"/>
          <w:lang w:eastAsia="en-GB"/>
        </w:rPr>
        <w:t xml:space="preserve">Local authorities will not have access to MTC results for their schools until they are published on Analyse School Performance. A statistical publication detailing local authority and national MTC results will be available at </w:t>
      </w:r>
      <w:hyperlink r:id="rId10" w:tgtFrame="_blank" w:history="1">
        <w:r w:rsidRPr="00274B7C">
          <w:rPr>
            <w:rFonts w:ascii="Comic Sans MS" w:eastAsia="Times New Roman" w:hAnsi="Comic Sans MS" w:cs="Arial"/>
            <w:color w:val="000000" w:themeColor="text1"/>
            <w:sz w:val="20"/>
            <w:szCs w:val="20"/>
            <w:u w:val="single"/>
            <w:lang w:eastAsia="en-GB"/>
          </w:rPr>
          <w:t>www.gov.uk/government/statistics/announcements/multiplication-tables-check-2020</w:t>
        </w:r>
      </w:hyperlink>
      <w:r w:rsidRPr="00274B7C">
        <w:rPr>
          <w:rFonts w:ascii="Comic Sans MS" w:eastAsia="Times New Roman" w:hAnsi="Comic Sans MS" w:cs="Arial"/>
          <w:color w:val="000000" w:themeColor="text1"/>
          <w:sz w:val="20"/>
          <w:szCs w:val="20"/>
          <w:lang w:eastAsia="en-GB"/>
        </w:rPr>
        <w:t>.</w:t>
      </w:r>
    </w:p>
    <w:p w14:paraId="525D88F9" w14:textId="77777777" w:rsidR="00274B7C" w:rsidRPr="00274B7C" w:rsidRDefault="00274B7C" w:rsidP="00274B7C">
      <w:pPr>
        <w:autoSpaceDE w:val="0"/>
        <w:autoSpaceDN w:val="0"/>
        <w:spacing w:before="100" w:beforeAutospacing="1" w:after="100" w:afterAutospacing="1"/>
        <w:rPr>
          <w:rFonts w:ascii="Comic Sans MS" w:eastAsia="Times New Roman" w:hAnsi="Comic Sans MS" w:cs="Arial"/>
          <w:color w:val="000000" w:themeColor="text1"/>
          <w:sz w:val="22"/>
          <w:szCs w:val="22"/>
          <w:lang w:eastAsia="en-GB"/>
        </w:rPr>
      </w:pPr>
      <w:r w:rsidRPr="00274B7C">
        <w:rPr>
          <w:rFonts w:ascii="Comic Sans MS" w:eastAsia="Times New Roman" w:hAnsi="Comic Sans MS" w:cs="Arial"/>
          <w:color w:val="000000" w:themeColor="text1"/>
          <w:sz w:val="22"/>
          <w:szCs w:val="22"/>
          <w:lang w:eastAsia="en-GB"/>
        </w:rPr>
        <w:t>The MTC will not be part of the LA’s monitoring procedures when both Key stage 1 and 2 tests and checks take place this year.</w:t>
      </w:r>
    </w:p>
    <w:p w14:paraId="695C9EE2" w14:textId="77777777" w:rsidR="00274B7C" w:rsidRPr="00274B7C" w:rsidRDefault="00274B7C" w:rsidP="00274B7C">
      <w:pPr>
        <w:autoSpaceDE w:val="0"/>
        <w:autoSpaceDN w:val="0"/>
        <w:spacing w:before="100" w:beforeAutospacing="1" w:after="100" w:afterAutospacing="1"/>
        <w:jc w:val="center"/>
        <w:rPr>
          <w:rFonts w:ascii="Comic Sans MS" w:eastAsia="Times New Roman" w:hAnsi="Comic Sans MS" w:cs="Arial"/>
          <w:b/>
          <w:bCs/>
          <w:color w:val="000000" w:themeColor="text1"/>
          <w:sz w:val="22"/>
          <w:szCs w:val="22"/>
          <w:u w:val="single"/>
          <w:lang w:eastAsia="en-GB"/>
        </w:rPr>
      </w:pPr>
      <w:r w:rsidRPr="00274B7C">
        <w:rPr>
          <w:rFonts w:ascii="Comic Sans MS" w:eastAsia="Times New Roman" w:hAnsi="Comic Sans MS" w:cs="Arial"/>
          <w:b/>
          <w:bCs/>
          <w:color w:val="000000" w:themeColor="text1"/>
          <w:sz w:val="22"/>
          <w:szCs w:val="22"/>
          <w:u w:val="single"/>
          <w:lang w:eastAsia="en-GB"/>
        </w:rPr>
        <w:t>Cross moderation opportunities</w:t>
      </w:r>
    </w:p>
    <w:p w14:paraId="2148298F" w14:textId="77777777" w:rsidR="00274B7C" w:rsidRPr="00274B7C" w:rsidRDefault="00274B7C" w:rsidP="00274B7C">
      <w:pPr>
        <w:autoSpaceDE w:val="0"/>
        <w:autoSpaceDN w:val="0"/>
        <w:spacing w:before="100" w:beforeAutospacing="1" w:after="100" w:afterAutospacing="1"/>
        <w:jc w:val="center"/>
        <w:rPr>
          <w:rFonts w:ascii="Comic Sans MS" w:eastAsia="Times New Roman" w:hAnsi="Comic Sans MS" w:cs="Arial"/>
          <w:b/>
          <w:bCs/>
          <w:color w:val="000000" w:themeColor="text1"/>
          <w:sz w:val="22"/>
          <w:szCs w:val="22"/>
          <w:lang w:eastAsia="en-GB"/>
        </w:rPr>
      </w:pPr>
      <w:r w:rsidRPr="00274B7C">
        <w:rPr>
          <w:rFonts w:ascii="Comic Sans MS" w:eastAsia="Times New Roman" w:hAnsi="Comic Sans MS" w:cs="Arial"/>
          <w:b/>
          <w:bCs/>
          <w:color w:val="000000" w:themeColor="text1"/>
          <w:sz w:val="22"/>
          <w:szCs w:val="22"/>
          <w:lang w:eastAsia="en-GB"/>
        </w:rPr>
        <w:t>Please book through Eventbrite on ‘</w:t>
      </w:r>
      <w:proofErr w:type="spellStart"/>
      <w:r w:rsidRPr="00274B7C">
        <w:rPr>
          <w:rFonts w:ascii="Comic Sans MS" w:eastAsia="Times New Roman" w:hAnsi="Comic Sans MS" w:cs="Arial"/>
          <w:b/>
          <w:bCs/>
          <w:color w:val="000000" w:themeColor="text1"/>
          <w:sz w:val="22"/>
          <w:szCs w:val="22"/>
          <w:lang w:eastAsia="en-GB"/>
        </w:rPr>
        <w:t>TheLink</w:t>
      </w:r>
      <w:proofErr w:type="spellEnd"/>
      <w:r w:rsidRPr="00274B7C">
        <w:rPr>
          <w:rFonts w:ascii="Comic Sans MS" w:eastAsia="Times New Roman" w:hAnsi="Comic Sans MS" w:cs="Arial"/>
          <w:b/>
          <w:bCs/>
          <w:color w:val="000000" w:themeColor="text1"/>
          <w:sz w:val="22"/>
          <w:szCs w:val="22"/>
          <w:lang w:eastAsia="en-GB"/>
        </w:rPr>
        <w:t>’ website.</w:t>
      </w:r>
    </w:p>
    <w:p w14:paraId="686F042D" w14:textId="77777777" w:rsidR="00274B7C" w:rsidRPr="00274B7C" w:rsidRDefault="0051352C" w:rsidP="00274B7C">
      <w:pPr>
        <w:autoSpaceDE w:val="0"/>
        <w:autoSpaceDN w:val="0"/>
        <w:spacing w:before="100" w:beforeAutospacing="1" w:after="100" w:afterAutospacing="1"/>
        <w:jc w:val="center"/>
        <w:rPr>
          <w:rFonts w:ascii="Comic Sans MS" w:eastAsia="Times New Roman" w:hAnsi="Comic Sans MS" w:cs="Arial"/>
          <w:b/>
          <w:bCs/>
          <w:color w:val="000000" w:themeColor="text1"/>
          <w:sz w:val="22"/>
          <w:szCs w:val="22"/>
          <w:lang w:eastAsia="en-GB"/>
        </w:rPr>
      </w:pPr>
      <w:hyperlink r:id="rId11" w:history="1">
        <w:r w:rsidR="00274B7C" w:rsidRPr="00274B7C">
          <w:rPr>
            <w:rStyle w:val="Hyperlink"/>
            <w:rFonts w:ascii="Comic Sans MS" w:eastAsia="Times New Roman" w:hAnsi="Comic Sans MS" w:cs="Arial"/>
            <w:b/>
            <w:bCs/>
            <w:color w:val="000000" w:themeColor="text1"/>
            <w:sz w:val="22"/>
            <w:szCs w:val="22"/>
            <w:lang w:eastAsia="en-GB"/>
          </w:rPr>
          <w:t>https://thelink.slough.gov.uk/overview/thelink-website</w:t>
        </w:r>
      </w:hyperlink>
    </w:p>
    <w:p w14:paraId="06001927" w14:textId="77777777" w:rsidR="00274B7C" w:rsidRPr="00274B7C" w:rsidRDefault="00274B7C" w:rsidP="00274B7C">
      <w:pPr>
        <w:autoSpaceDE w:val="0"/>
        <w:autoSpaceDN w:val="0"/>
        <w:spacing w:before="100" w:beforeAutospacing="1" w:after="100" w:afterAutospacing="1"/>
        <w:jc w:val="center"/>
        <w:rPr>
          <w:rFonts w:ascii="Comic Sans MS" w:eastAsia="Times New Roman" w:hAnsi="Comic Sans MS" w:cs="Arial"/>
          <w:b/>
          <w:bCs/>
          <w:color w:val="000000" w:themeColor="text1"/>
          <w:sz w:val="22"/>
          <w:szCs w:val="22"/>
          <w:lang w:eastAsia="en-GB"/>
        </w:rPr>
      </w:pPr>
      <w:r w:rsidRPr="00274B7C">
        <w:rPr>
          <w:rFonts w:ascii="Comic Sans MS" w:eastAsia="Times New Roman" w:hAnsi="Comic Sans MS" w:cs="Arial"/>
          <w:b/>
          <w:bCs/>
          <w:noProof/>
          <w:color w:val="000000" w:themeColor="text1"/>
          <w:sz w:val="22"/>
          <w:szCs w:val="22"/>
          <w:lang w:val="en-GB" w:eastAsia="en-GB"/>
        </w:rPr>
        <w:drawing>
          <wp:inline distT="0" distB="0" distL="0" distR="0" wp14:anchorId="1C25FCBE" wp14:editId="785DD844">
            <wp:extent cx="3096260" cy="554636"/>
            <wp:effectExtent l="0" t="0" r="2540" b="444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ents and training 2020-02-06 at 15.11.58.png"/>
                    <pic:cNvPicPr/>
                  </pic:nvPicPr>
                  <pic:blipFill>
                    <a:blip r:embed="rId12"/>
                    <a:stretch>
                      <a:fillRect/>
                    </a:stretch>
                  </pic:blipFill>
                  <pic:spPr>
                    <a:xfrm>
                      <a:off x="0" y="0"/>
                      <a:ext cx="3128996" cy="560500"/>
                    </a:xfrm>
                    <a:prstGeom prst="rect">
                      <a:avLst/>
                    </a:prstGeom>
                  </pic:spPr>
                </pic:pic>
              </a:graphicData>
            </a:graphic>
          </wp:inline>
        </w:drawing>
      </w:r>
    </w:p>
    <w:p w14:paraId="4CD1A8BC" w14:textId="77777777" w:rsidR="00274B7C" w:rsidRPr="00274B7C" w:rsidRDefault="00274B7C" w:rsidP="00274B7C">
      <w:pPr>
        <w:autoSpaceDE w:val="0"/>
        <w:autoSpaceDN w:val="0"/>
        <w:spacing w:before="100" w:beforeAutospacing="1" w:after="100" w:afterAutospacing="1"/>
        <w:rPr>
          <w:rFonts w:ascii="Comic Sans MS" w:eastAsia="Times New Roman" w:hAnsi="Comic Sans MS" w:cs="Arial"/>
          <w:color w:val="000000" w:themeColor="text1"/>
          <w:sz w:val="22"/>
          <w:szCs w:val="22"/>
          <w:lang w:eastAsia="en-GB"/>
        </w:rPr>
      </w:pPr>
      <w:r w:rsidRPr="00274B7C">
        <w:rPr>
          <w:rFonts w:ascii="Comic Sans MS" w:eastAsia="Times New Roman" w:hAnsi="Comic Sans MS" w:cs="Arial"/>
          <w:color w:val="000000" w:themeColor="text1"/>
          <w:sz w:val="22"/>
          <w:szCs w:val="22"/>
          <w:lang w:eastAsia="en-GB"/>
        </w:rPr>
        <w:t>After half term, go to the title ‘Events and training’ on the front page. Go to the ‘Events and training’ page and use the filters to identify which events you wish to attend.</w:t>
      </w:r>
    </w:p>
    <w:p w14:paraId="22431DA6" w14:textId="77777777" w:rsidR="00274B7C" w:rsidRPr="00274B7C" w:rsidRDefault="00274B7C" w:rsidP="00274B7C">
      <w:pPr>
        <w:autoSpaceDE w:val="0"/>
        <w:autoSpaceDN w:val="0"/>
        <w:spacing w:before="100" w:beforeAutospacing="1" w:after="100" w:afterAutospacing="1"/>
        <w:rPr>
          <w:rFonts w:ascii="Comic Sans MS" w:eastAsia="Times New Roman" w:hAnsi="Comic Sans MS" w:cs="Times New Roman"/>
          <w:color w:val="000000" w:themeColor="text1"/>
          <w:sz w:val="22"/>
          <w:szCs w:val="22"/>
          <w:lang w:eastAsia="en-GB"/>
        </w:rPr>
      </w:pPr>
      <w:r w:rsidRPr="00274B7C">
        <w:rPr>
          <w:rFonts w:ascii="Comic Sans MS" w:eastAsia="Times New Roman" w:hAnsi="Comic Sans MS" w:cs="Times New Roman"/>
          <w:noProof/>
          <w:color w:val="000000" w:themeColor="text1"/>
          <w:sz w:val="22"/>
          <w:szCs w:val="22"/>
          <w:lang w:val="en-GB" w:eastAsia="en-GB"/>
        </w:rPr>
        <w:lastRenderedPageBreak/>
        <w:drawing>
          <wp:inline distT="0" distB="0" distL="0" distR="0" wp14:anchorId="433EA156" wp14:editId="54C04B2A">
            <wp:extent cx="3096260" cy="697042"/>
            <wp:effectExtent l="0" t="0" r="2540" b="1905"/>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k filters 2020-02-06 at 15.12.12.png"/>
                    <pic:cNvPicPr/>
                  </pic:nvPicPr>
                  <pic:blipFill>
                    <a:blip r:embed="rId13"/>
                    <a:stretch>
                      <a:fillRect/>
                    </a:stretch>
                  </pic:blipFill>
                  <pic:spPr>
                    <a:xfrm>
                      <a:off x="0" y="0"/>
                      <a:ext cx="3143033" cy="707572"/>
                    </a:xfrm>
                    <a:prstGeom prst="rect">
                      <a:avLst/>
                    </a:prstGeom>
                  </pic:spPr>
                </pic:pic>
              </a:graphicData>
            </a:graphic>
          </wp:inline>
        </w:drawing>
      </w:r>
    </w:p>
    <w:p w14:paraId="03D52B9F" w14:textId="77777777" w:rsidR="00274B7C" w:rsidRPr="00274B7C" w:rsidRDefault="00274B7C" w:rsidP="00274B7C">
      <w:pPr>
        <w:jc w:val="center"/>
        <w:rPr>
          <w:rFonts w:ascii="Comic Sans MS" w:hAnsi="Comic Sans MS"/>
          <w:color w:val="000000" w:themeColor="text1"/>
          <w:sz w:val="22"/>
          <w:szCs w:val="22"/>
        </w:rPr>
      </w:pPr>
      <w:r w:rsidRPr="00274B7C">
        <w:rPr>
          <w:rFonts w:ascii="Comic Sans MS" w:hAnsi="Comic Sans MS"/>
          <w:color w:val="000000" w:themeColor="text1"/>
          <w:sz w:val="22"/>
          <w:szCs w:val="22"/>
        </w:rPr>
        <w:t>These opportunities are only available for schools that have informed the STA and LA they wish to be moderated by Slough.</w:t>
      </w:r>
    </w:p>
    <w:p w14:paraId="23F71CB9" w14:textId="77777777" w:rsidR="00274B7C" w:rsidRPr="00274B7C" w:rsidRDefault="00274B7C" w:rsidP="00274B7C">
      <w:pPr>
        <w:rPr>
          <w:rFonts w:ascii="Comic Sans MS" w:hAnsi="Comic Sans MS"/>
          <w:b/>
          <w:bCs/>
          <w:color w:val="000000" w:themeColor="text1"/>
          <w:sz w:val="22"/>
          <w:szCs w:val="22"/>
        </w:rPr>
      </w:pPr>
    </w:p>
    <w:p w14:paraId="5A15B441" w14:textId="77777777" w:rsidR="00274B7C" w:rsidRPr="00274B7C" w:rsidRDefault="00274B7C" w:rsidP="00274B7C">
      <w:pPr>
        <w:jc w:val="center"/>
        <w:rPr>
          <w:rFonts w:ascii="Comic Sans MS" w:hAnsi="Comic Sans MS"/>
          <w:b/>
          <w:bCs/>
          <w:color w:val="000000" w:themeColor="text1"/>
          <w:sz w:val="22"/>
          <w:szCs w:val="22"/>
        </w:rPr>
      </w:pPr>
      <w:r w:rsidRPr="00274B7C">
        <w:rPr>
          <w:rFonts w:ascii="Comic Sans MS" w:hAnsi="Comic Sans MS"/>
          <w:b/>
          <w:bCs/>
          <w:color w:val="000000" w:themeColor="text1"/>
          <w:sz w:val="22"/>
          <w:szCs w:val="22"/>
        </w:rPr>
        <w:t>Key stage 1</w:t>
      </w:r>
    </w:p>
    <w:p w14:paraId="0DB113A8" w14:textId="77777777" w:rsidR="00274B7C" w:rsidRPr="00274B7C" w:rsidRDefault="00274B7C" w:rsidP="00274B7C">
      <w:pPr>
        <w:jc w:val="center"/>
        <w:rPr>
          <w:rFonts w:ascii="Comic Sans MS" w:hAnsi="Comic Sans MS"/>
          <w:b/>
          <w:bCs/>
          <w:color w:val="000000" w:themeColor="text1"/>
          <w:sz w:val="22"/>
          <w:szCs w:val="22"/>
        </w:rPr>
      </w:pPr>
    </w:p>
    <w:tbl>
      <w:tblPr>
        <w:tblStyle w:val="TableGrid"/>
        <w:tblW w:w="5186" w:type="dxa"/>
        <w:tblLook w:val="04A0" w:firstRow="1" w:lastRow="0" w:firstColumn="1" w:lastColumn="0" w:noHBand="0" w:noVBand="1"/>
      </w:tblPr>
      <w:tblGrid>
        <w:gridCol w:w="1440"/>
        <w:gridCol w:w="1398"/>
        <w:gridCol w:w="1068"/>
        <w:gridCol w:w="1280"/>
      </w:tblGrid>
      <w:tr w:rsidR="00274B7C" w:rsidRPr="00274B7C" w14:paraId="38BC5A2D" w14:textId="77777777" w:rsidTr="0051352C">
        <w:trPr>
          <w:trHeight w:val="288"/>
        </w:trPr>
        <w:tc>
          <w:tcPr>
            <w:tcW w:w="1442" w:type="dxa"/>
          </w:tcPr>
          <w:p w14:paraId="5D4BD90A" w14:textId="77777777" w:rsidR="00274B7C" w:rsidRPr="00274B7C" w:rsidRDefault="00274B7C" w:rsidP="00B973E6">
            <w:pPr>
              <w:jc w:val="center"/>
              <w:rPr>
                <w:b/>
                <w:bCs/>
                <w:color w:val="000000" w:themeColor="text1"/>
                <w:sz w:val="22"/>
                <w:szCs w:val="22"/>
              </w:rPr>
            </w:pPr>
            <w:r w:rsidRPr="00274B7C">
              <w:rPr>
                <w:b/>
                <w:bCs/>
                <w:color w:val="000000" w:themeColor="text1"/>
                <w:sz w:val="22"/>
                <w:szCs w:val="22"/>
              </w:rPr>
              <w:t>Focus</w:t>
            </w:r>
          </w:p>
        </w:tc>
        <w:tc>
          <w:tcPr>
            <w:tcW w:w="1323" w:type="dxa"/>
          </w:tcPr>
          <w:p w14:paraId="41D239A3" w14:textId="77777777" w:rsidR="00274B7C" w:rsidRPr="00274B7C" w:rsidRDefault="00274B7C" w:rsidP="00B973E6">
            <w:pPr>
              <w:jc w:val="center"/>
              <w:rPr>
                <w:b/>
                <w:bCs/>
                <w:color w:val="000000" w:themeColor="text1"/>
                <w:sz w:val="22"/>
                <w:szCs w:val="22"/>
              </w:rPr>
            </w:pPr>
            <w:r w:rsidRPr="00274B7C">
              <w:rPr>
                <w:b/>
                <w:bCs/>
                <w:color w:val="000000" w:themeColor="text1"/>
                <w:sz w:val="22"/>
                <w:szCs w:val="22"/>
              </w:rPr>
              <w:t>Date</w:t>
            </w:r>
          </w:p>
        </w:tc>
        <w:tc>
          <w:tcPr>
            <w:tcW w:w="1128" w:type="dxa"/>
          </w:tcPr>
          <w:p w14:paraId="38F9F65C" w14:textId="77777777" w:rsidR="00274B7C" w:rsidRPr="00274B7C" w:rsidRDefault="00274B7C" w:rsidP="00B973E6">
            <w:pPr>
              <w:jc w:val="center"/>
              <w:rPr>
                <w:b/>
                <w:bCs/>
                <w:color w:val="000000" w:themeColor="text1"/>
                <w:sz w:val="22"/>
                <w:szCs w:val="22"/>
              </w:rPr>
            </w:pPr>
            <w:r w:rsidRPr="00274B7C">
              <w:rPr>
                <w:b/>
                <w:bCs/>
                <w:color w:val="000000" w:themeColor="text1"/>
                <w:sz w:val="22"/>
                <w:szCs w:val="22"/>
              </w:rPr>
              <w:t xml:space="preserve">Time </w:t>
            </w:r>
          </w:p>
        </w:tc>
        <w:tc>
          <w:tcPr>
            <w:tcW w:w="1293" w:type="dxa"/>
          </w:tcPr>
          <w:p w14:paraId="686D0096" w14:textId="77777777" w:rsidR="00274B7C" w:rsidRPr="00274B7C" w:rsidRDefault="00274B7C" w:rsidP="00B973E6">
            <w:pPr>
              <w:jc w:val="center"/>
              <w:rPr>
                <w:b/>
                <w:bCs/>
                <w:color w:val="000000" w:themeColor="text1"/>
                <w:sz w:val="22"/>
                <w:szCs w:val="22"/>
              </w:rPr>
            </w:pPr>
            <w:r w:rsidRPr="00274B7C">
              <w:rPr>
                <w:b/>
                <w:bCs/>
                <w:color w:val="000000" w:themeColor="text1"/>
                <w:sz w:val="22"/>
                <w:szCs w:val="22"/>
              </w:rPr>
              <w:t>Venue</w:t>
            </w:r>
          </w:p>
        </w:tc>
      </w:tr>
      <w:tr w:rsidR="00274B7C" w:rsidRPr="00274B7C" w14:paraId="2792D666" w14:textId="77777777" w:rsidTr="0051352C">
        <w:trPr>
          <w:trHeight w:val="288"/>
        </w:trPr>
        <w:tc>
          <w:tcPr>
            <w:tcW w:w="1442" w:type="dxa"/>
          </w:tcPr>
          <w:p w14:paraId="2CDC4877" w14:textId="77777777" w:rsidR="00274B7C" w:rsidRPr="0051352C" w:rsidRDefault="00274B7C" w:rsidP="00B973E6">
            <w:pPr>
              <w:jc w:val="center"/>
              <w:rPr>
                <w:rFonts w:ascii="Comic Sans MS" w:hAnsi="Comic Sans MS"/>
                <w:color w:val="000000" w:themeColor="text1"/>
                <w:sz w:val="20"/>
                <w:szCs w:val="20"/>
              </w:rPr>
            </w:pPr>
            <w:r w:rsidRPr="0051352C">
              <w:rPr>
                <w:rFonts w:ascii="Comic Sans MS" w:hAnsi="Comic Sans MS"/>
                <w:color w:val="000000" w:themeColor="text1"/>
                <w:sz w:val="20"/>
                <w:szCs w:val="20"/>
              </w:rPr>
              <w:t>Writing</w:t>
            </w:r>
          </w:p>
        </w:tc>
        <w:tc>
          <w:tcPr>
            <w:tcW w:w="1323" w:type="dxa"/>
          </w:tcPr>
          <w:p w14:paraId="19D4C816" w14:textId="77777777" w:rsidR="00274B7C" w:rsidRPr="0051352C" w:rsidRDefault="00274B7C" w:rsidP="00B973E6">
            <w:pPr>
              <w:jc w:val="center"/>
              <w:rPr>
                <w:rFonts w:ascii="Comic Sans MS" w:hAnsi="Comic Sans MS"/>
                <w:color w:val="000000" w:themeColor="text1"/>
                <w:sz w:val="20"/>
                <w:szCs w:val="20"/>
              </w:rPr>
            </w:pPr>
            <w:r w:rsidRPr="0051352C">
              <w:rPr>
                <w:rFonts w:ascii="Comic Sans MS" w:hAnsi="Comic Sans MS"/>
                <w:color w:val="000000" w:themeColor="text1"/>
                <w:sz w:val="20"/>
                <w:szCs w:val="20"/>
              </w:rPr>
              <w:t>03/03/2020</w:t>
            </w:r>
          </w:p>
        </w:tc>
        <w:tc>
          <w:tcPr>
            <w:tcW w:w="1128" w:type="dxa"/>
          </w:tcPr>
          <w:p w14:paraId="130CB914" w14:textId="77777777" w:rsidR="00274B7C" w:rsidRPr="0051352C" w:rsidRDefault="00274B7C" w:rsidP="00B973E6">
            <w:pPr>
              <w:jc w:val="center"/>
              <w:rPr>
                <w:rFonts w:ascii="Comic Sans MS" w:hAnsi="Comic Sans MS"/>
                <w:color w:val="000000" w:themeColor="text1"/>
                <w:sz w:val="20"/>
                <w:szCs w:val="20"/>
              </w:rPr>
            </w:pPr>
            <w:r w:rsidRPr="0051352C">
              <w:rPr>
                <w:rFonts w:ascii="Comic Sans MS" w:hAnsi="Comic Sans MS"/>
                <w:color w:val="000000" w:themeColor="text1"/>
                <w:sz w:val="20"/>
                <w:szCs w:val="20"/>
              </w:rPr>
              <w:t>4 – 5.30</w:t>
            </w:r>
          </w:p>
        </w:tc>
        <w:tc>
          <w:tcPr>
            <w:tcW w:w="1293" w:type="dxa"/>
          </w:tcPr>
          <w:p w14:paraId="6A24F9DF" w14:textId="77777777" w:rsidR="00274B7C" w:rsidRPr="0051352C" w:rsidRDefault="00274B7C" w:rsidP="00B973E6">
            <w:pPr>
              <w:jc w:val="center"/>
              <w:rPr>
                <w:rFonts w:ascii="Comic Sans MS" w:hAnsi="Comic Sans MS"/>
                <w:color w:val="000000" w:themeColor="text1"/>
                <w:sz w:val="20"/>
                <w:szCs w:val="20"/>
              </w:rPr>
            </w:pPr>
            <w:r w:rsidRPr="0051352C">
              <w:rPr>
                <w:rFonts w:ascii="Comic Sans MS" w:hAnsi="Comic Sans MS"/>
                <w:color w:val="000000" w:themeColor="text1"/>
                <w:sz w:val="20"/>
                <w:szCs w:val="20"/>
              </w:rPr>
              <w:t>Cippenham Infant School</w:t>
            </w:r>
          </w:p>
        </w:tc>
      </w:tr>
      <w:tr w:rsidR="00274B7C" w:rsidRPr="00274B7C" w14:paraId="2D0BAF2E" w14:textId="77777777" w:rsidTr="0051352C">
        <w:trPr>
          <w:trHeight w:val="288"/>
        </w:trPr>
        <w:tc>
          <w:tcPr>
            <w:tcW w:w="1442" w:type="dxa"/>
          </w:tcPr>
          <w:p w14:paraId="4737E098" w14:textId="77777777" w:rsidR="00274B7C" w:rsidRPr="0051352C" w:rsidRDefault="00274B7C" w:rsidP="00B973E6">
            <w:pPr>
              <w:jc w:val="center"/>
              <w:rPr>
                <w:rFonts w:ascii="Comic Sans MS" w:hAnsi="Comic Sans MS"/>
                <w:color w:val="000000" w:themeColor="text1"/>
                <w:sz w:val="20"/>
                <w:szCs w:val="20"/>
              </w:rPr>
            </w:pPr>
            <w:r w:rsidRPr="0051352C">
              <w:rPr>
                <w:rFonts w:ascii="Comic Sans MS" w:hAnsi="Comic Sans MS"/>
                <w:color w:val="000000" w:themeColor="text1"/>
                <w:sz w:val="20"/>
                <w:szCs w:val="20"/>
              </w:rPr>
              <w:t>Mathematics</w:t>
            </w:r>
          </w:p>
        </w:tc>
        <w:tc>
          <w:tcPr>
            <w:tcW w:w="1323" w:type="dxa"/>
          </w:tcPr>
          <w:p w14:paraId="45B00361" w14:textId="77777777" w:rsidR="00274B7C" w:rsidRPr="0051352C" w:rsidRDefault="00274B7C" w:rsidP="00B973E6">
            <w:pPr>
              <w:jc w:val="center"/>
              <w:rPr>
                <w:rFonts w:ascii="Comic Sans MS" w:hAnsi="Comic Sans MS"/>
                <w:color w:val="000000" w:themeColor="text1"/>
                <w:sz w:val="20"/>
                <w:szCs w:val="20"/>
              </w:rPr>
            </w:pPr>
            <w:r w:rsidRPr="0051352C">
              <w:rPr>
                <w:rFonts w:ascii="Comic Sans MS" w:hAnsi="Comic Sans MS"/>
                <w:color w:val="000000" w:themeColor="text1"/>
                <w:sz w:val="20"/>
                <w:szCs w:val="20"/>
              </w:rPr>
              <w:t>23/03/2020</w:t>
            </w:r>
          </w:p>
        </w:tc>
        <w:tc>
          <w:tcPr>
            <w:tcW w:w="1128" w:type="dxa"/>
          </w:tcPr>
          <w:p w14:paraId="0C7E8A1E" w14:textId="77777777" w:rsidR="00274B7C" w:rsidRPr="0051352C" w:rsidRDefault="00274B7C" w:rsidP="00B973E6">
            <w:pPr>
              <w:jc w:val="center"/>
              <w:rPr>
                <w:rFonts w:ascii="Comic Sans MS" w:hAnsi="Comic Sans MS"/>
                <w:color w:val="000000" w:themeColor="text1"/>
                <w:sz w:val="20"/>
                <w:szCs w:val="20"/>
              </w:rPr>
            </w:pPr>
            <w:r w:rsidRPr="0051352C">
              <w:rPr>
                <w:rFonts w:ascii="Comic Sans MS" w:hAnsi="Comic Sans MS"/>
                <w:color w:val="000000" w:themeColor="text1"/>
                <w:sz w:val="20"/>
                <w:szCs w:val="20"/>
              </w:rPr>
              <w:t>4 – 5.30</w:t>
            </w:r>
          </w:p>
        </w:tc>
        <w:tc>
          <w:tcPr>
            <w:tcW w:w="1293" w:type="dxa"/>
          </w:tcPr>
          <w:p w14:paraId="6D854742" w14:textId="77777777" w:rsidR="00274B7C" w:rsidRPr="0051352C" w:rsidRDefault="00274B7C" w:rsidP="00B973E6">
            <w:pPr>
              <w:jc w:val="center"/>
              <w:rPr>
                <w:rFonts w:ascii="Comic Sans MS" w:hAnsi="Comic Sans MS"/>
                <w:color w:val="000000" w:themeColor="text1"/>
                <w:sz w:val="20"/>
                <w:szCs w:val="20"/>
              </w:rPr>
            </w:pPr>
            <w:r w:rsidRPr="0051352C">
              <w:rPr>
                <w:rFonts w:ascii="Comic Sans MS" w:hAnsi="Comic Sans MS"/>
                <w:color w:val="000000" w:themeColor="text1"/>
                <w:sz w:val="20"/>
                <w:szCs w:val="20"/>
              </w:rPr>
              <w:t>Cippenham Infant School</w:t>
            </w:r>
          </w:p>
        </w:tc>
      </w:tr>
      <w:tr w:rsidR="00274B7C" w:rsidRPr="00274B7C" w14:paraId="6BBAA1D4" w14:textId="77777777" w:rsidTr="0051352C">
        <w:trPr>
          <w:trHeight w:val="288"/>
        </w:trPr>
        <w:tc>
          <w:tcPr>
            <w:tcW w:w="1442" w:type="dxa"/>
          </w:tcPr>
          <w:p w14:paraId="344C4975" w14:textId="77777777" w:rsidR="00274B7C" w:rsidRPr="0051352C" w:rsidRDefault="00274B7C" w:rsidP="00B973E6">
            <w:pPr>
              <w:jc w:val="center"/>
              <w:rPr>
                <w:rFonts w:ascii="Comic Sans MS" w:hAnsi="Comic Sans MS"/>
                <w:color w:val="000000" w:themeColor="text1"/>
                <w:sz w:val="20"/>
                <w:szCs w:val="20"/>
              </w:rPr>
            </w:pPr>
            <w:r w:rsidRPr="0051352C">
              <w:rPr>
                <w:rFonts w:ascii="Comic Sans MS" w:hAnsi="Comic Sans MS"/>
                <w:color w:val="000000" w:themeColor="text1"/>
                <w:sz w:val="20"/>
                <w:szCs w:val="20"/>
              </w:rPr>
              <w:t>Reading</w:t>
            </w:r>
          </w:p>
        </w:tc>
        <w:tc>
          <w:tcPr>
            <w:tcW w:w="1323" w:type="dxa"/>
          </w:tcPr>
          <w:p w14:paraId="6DAAEDDC" w14:textId="77777777" w:rsidR="00274B7C" w:rsidRPr="0051352C" w:rsidRDefault="00274B7C" w:rsidP="00B973E6">
            <w:pPr>
              <w:jc w:val="center"/>
              <w:rPr>
                <w:rFonts w:ascii="Comic Sans MS" w:hAnsi="Comic Sans MS"/>
                <w:color w:val="000000" w:themeColor="text1"/>
                <w:sz w:val="20"/>
                <w:szCs w:val="20"/>
              </w:rPr>
            </w:pPr>
            <w:r w:rsidRPr="0051352C">
              <w:rPr>
                <w:rFonts w:ascii="Comic Sans MS" w:hAnsi="Comic Sans MS"/>
                <w:color w:val="000000" w:themeColor="text1"/>
                <w:sz w:val="20"/>
                <w:szCs w:val="20"/>
              </w:rPr>
              <w:t>28/04/2020</w:t>
            </w:r>
          </w:p>
        </w:tc>
        <w:tc>
          <w:tcPr>
            <w:tcW w:w="1128" w:type="dxa"/>
          </w:tcPr>
          <w:p w14:paraId="51740163" w14:textId="77777777" w:rsidR="00274B7C" w:rsidRPr="0051352C" w:rsidRDefault="00274B7C" w:rsidP="00B973E6">
            <w:pPr>
              <w:jc w:val="center"/>
              <w:rPr>
                <w:rFonts w:ascii="Comic Sans MS" w:hAnsi="Comic Sans MS"/>
                <w:color w:val="000000" w:themeColor="text1"/>
                <w:sz w:val="20"/>
                <w:szCs w:val="20"/>
              </w:rPr>
            </w:pPr>
            <w:r w:rsidRPr="0051352C">
              <w:rPr>
                <w:rFonts w:ascii="Comic Sans MS" w:hAnsi="Comic Sans MS"/>
                <w:color w:val="000000" w:themeColor="text1"/>
                <w:sz w:val="20"/>
                <w:szCs w:val="20"/>
              </w:rPr>
              <w:t>4 – 5.30</w:t>
            </w:r>
          </w:p>
        </w:tc>
        <w:tc>
          <w:tcPr>
            <w:tcW w:w="1293" w:type="dxa"/>
          </w:tcPr>
          <w:p w14:paraId="6A662587" w14:textId="77777777" w:rsidR="00274B7C" w:rsidRPr="0051352C" w:rsidRDefault="00274B7C" w:rsidP="00B973E6">
            <w:pPr>
              <w:jc w:val="center"/>
              <w:rPr>
                <w:rFonts w:ascii="Comic Sans MS" w:hAnsi="Comic Sans MS"/>
                <w:color w:val="000000" w:themeColor="text1"/>
                <w:sz w:val="20"/>
                <w:szCs w:val="20"/>
              </w:rPr>
            </w:pPr>
            <w:r w:rsidRPr="0051352C">
              <w:rPr>
                <w:rFonts w:ascii="Comic Sans MS" w:hAnsi="Comic Sans MS"/>
                <w:color w:val="000000" w:themeColor="text1"/>
                <w:sz w:val="20"/>
                <w:szCs w:val="20"/>
              </w:rPr>
              <w:t>Cippenham Infant School</w:t>
            </w:r>
          </w:p>
        </w:tc>
      </w:tr>
    </w:tbl>
    <w:p w14:paraId="71DF3088" w14:textId="77777777" w:rsidR="00274B7C" w:rsidRPr="00274B7C" w:rsidRDefault="00274B7C" w:rsidP="00274B7C">
      <w:pPr>
        <w:rPr>
          <w:rFonts w:ascii="Comic Sans MS" w:hAnsi="Comic Sans MS"/>
          <w:b/>
          <w:color w:val="000000" w:themeColor="text1"/>
          <w:sz w:val="22"/>
          <w:szCs w:val="22"/>
        </w:rPr>
      </w:pPr>
    </w:p>
    <w:p w14:paraId="1A55CE9D" w14:textId="77777777" w:rsidR="00274B7C" w:rsidRPr="00274B7C" w:rsidRDefault="00274B7C" w:rsidP="00274B7C">
      <w:pPr>
        <w:jc w:val="center"/>
        <w:rPr>
          <w:rFonts w:ascii="Comic Sans MS" w:hAnsi="Comic Sans MS"/>
          <w:b/>
          <w:color w:val="000000" w:themeColor="text1"/>
          <w:sz w:val="22"/>
          <w:szCs w:val="22"/>
        </w:rPr>
      </w:pPr>
      <w:r w:rsidRPr="00274B7C">
        <w:rPr>
          <w:rFonts w:ascii="Comic Sans MS" w:hAnsi="Comic Sans MS"/>
          <w:b/>
          <w:color w:val="000000" w:themeColor="text1"/>
          <w:sz w:val="22"/>
          <w:szCs w:val="22"/>
        </w:rPr>
        <w:t>Key Stage 2</w:t>
      </w:r>
    </w:p>
    <w:p w14:paraId="68E42497" w14:textId="77777777" w:rsidR="00274B7C" w:rsidRPr="00274B7C" w:rsidRDefault="00274B7C" w:rsidP="00274B7C">
      <w:pPr>
        <w:jc w:val="center"/>
        <w:rPr>
          <w:rFonts w:ascii="Comic Sans MS" w:hAnsi="Comic Sans MS"/>
          <w:b/>
          <w:color w:val="000000" w:themeColor="text1"/>
          <w:sz w:val="22"/>
          <w:szCs w:val="22"/>
        </w:rPr>
      </w:pPr>
    </w:p>
    <w:tbl>
      <w:tblPr>
        <w:tblStyle w:val="TableGrid"/>
        <w:tblW w:w="5152" w:type="dxa"/>
        <w:tblLook w:val="04A0" w:firstRow="1" w:lastRow="0" w:firstColumn="1" w:lastColumn="0" w:noHBand="0" w:noVBand="1"/>
      </w:tblPr>
      <w:tblGrid>
        <w:gridCol w:w="1902"/>
        <w:gridCol w:w="1280"/>
        <w:gridCol w:w="949"/>
        <w:gridCol w:w="1021"/>
      </w:tblGrid>
      <w:tr w:rsidR="00274B7C" w:rsidRPr="00274B7C" w14:paraId="3BB77D35" w14:textId="77777777" w:rsidTr="0051352C">
        <w:trPr>
          <w:trHeight w:val="435"/>
        </w:trPr>
        <w:tc>
          <w:tcPr>
            <w:tcW w:w="1980" w:type="dxa"/>
          </w:tcPr>
          <w:p w14:paraId="135CA09B" w14:textId="77777777" w:rsidR="00274B7C" w:rsidRPr="00274B7C" w:rsidRDefault="00274B7C" w:rsidP="00B973E6">
            <w:pPr>
              <w:jc w:val="center"/>
              <w:rPr>
                <w:b/>
                <w:bCs/>
                <w:color w:val="000000" w:themeColor="text1"/>
                <w:sz w:val="22"/>
                <w:szCs w:val="22"/>
              </w:rPr>
            </w:pPr>
            <w:r w:rsidRPr="00274B7C">
              <w:rPr>
                <w:b/>
                <w:bCs/>
                <w:color w:val="000000" w:themeColor="text1"/>
                <w:sz w:val="22"/>
                <w:szCs w:val="22"/>
              </w:rPr>
              <w:t>Focus</w:t>
            </w:r>
          </w:p>
        </w:tc>
        <w:tc>
          <w:tcPr>
            <w:tcW w:w="1134" w:type="dxa"/>
          </w:tcPr>
          <w:p w14:paraId="638A156D" w14:textId="77777777" w:rsidR="00274B7C" w:rsidRPr="00274B7C" w:rsidRDefault="00274B7C" w:rsidP="00B973E6">
            <w:pPr>
              <w:jc w:val="center"/>
              <w:rPr>
                <w:b/>
                <w:bCs/>
                <w:color w:val="000000" w:themeColor="text1"/>
                <w:sz w:val="22"/>
                <w:szCs w:val="22"/>
              </w:rPr>
            </w:pPr>
            <w:r w:rsidRPr="00274B7C">
              <w:rPr>
                <w:b/>
                <w:bCs/>
                <w:color w:val="000000" w:themeColor="text1"/>
                <w:sz w:val="22"/>
                <w:szCs w:val="22"/>
              </w:rPr>
              <w:t>Date</w:t>
            </w:r>
          </w:p>
        </w:tc>
        <w:tc>
          <w:tcPr>
            <w:tcW w:w="992" w:type="dxa"/>
          </w:tcPr>
          <w:p w14:paraId="4364DC80" w14:textId="77777777" w:rsidR="00274B7C" w:rsidRPr="00274B7C" w:rsidRDefault="00274B7C" w:rsidP="00B973E6">
            <w:pPr>
              <w:jc w:val="center"/>
              <w:rPr>
                <w:b/>
                <w:bCs/>
                <w:color w:val="000000" w:themeColor="text1"/>
                <w:sz w:val="22"/>
                <w:szCs w:val="22"/>
              </w:rPr>
            </w:pPr>
            <w:r w:rsidRPr="00274B7C">
              <w:rPr>
                <w:b/>
                <w:bCs/>
                <w:color w:val="000000" w:themeColor="text1"/>
                <w:sz w:val="22"/>
                <w:szCs w:val="22"/>
              </w:rPr>
              <w:t xml:space="preserve">Time </w:t>
            </w:r>
          </w:p>
        </w:tc>
        <w:tc>
          <w:tcPr>
            <w:tcW w:w="1046" w:type="dxa"/>
          </w:tcPr>
          <w:p w14:paraId="0F6BF58B" w14:textId="77777777" w:rsidR="00274B7C" w:rsidRPr="00274B7C" w:rsidRDefault="00274B7C" w:rsidP="00B973E6">
            <w:pPr>
              <w:jc w:val="center"/>
              <w:rPr>
                <w:b/>
                <w:bCs/>
                <w:color w:val="000000" w:themeColor="text1"/>
                <w:sz w:val="22"/>
                <w:szCs w:val="22"/>
              </w:rPr>
            </w:pPr>
            <w:r w:rsidRPr="00274B7C">
              <w:rPr>
                <w:b/>
                <w:bCs/>
                <w:color w:val="000000" w:themeColor="text1"/>
                <w:sz w:val="22"/>
                <w:szCs w:val="22"/>
              </w:rPr>
              <w:t>Venue</w:t>
            </w:r>
          </w:p>
        </w:tc>
      </w:tr>
      <w:tr w:rsidR="00274B7C" w:rsidRPr="00274B7C" w14:paraId="5A63975D" w14:textId="77777777" w:rsidTr="0051352C">
        <w:trPr>
          <w:trHeight w:val="435"/>
        </w:trPr>
        <w:tc>
          <w:tcPr>
            <w:tcW w:w="1980" w:type="dxa"/>
          </w:tcPr>
          <w:p w14:paraId="094B3E70" w14:textId="77777777" w:rsidR="00274B7C" w:rsidRPr="00274B7C" w:rsidRDefault="00274B7C" w:rsidP="00B973E6">
            <w:pPr>
              <w:pStyle w:val="NormalWeb"/>
              <w:rPr>
                <w:rFonts w:ascii="Comic Sans MS" w:hAnsi="Comic Sans MS"/>
                <w:color w:val="000000" w:themeColor="text1"/>
                <w:sz w:val="18"/>
                <w:szCs w:val="18"/>
              </w:rPr>
            </w:pPr>
            <w:r w:rsidRPr="00274B7C">
              <w:rPr>
                <w:rFonts w:ascii="Comic Sans MS" w:hAnsi="Comic Sans MS"/>
                <w:color w:val="000000" w:themeColor="text1"/>
                <w:sz w:val="18"/>
                <w:szCs w:val="18"/>
              </w:rPr>
              <w:t>The statement, ‘write effectively for a range of purposes and audiences, selecting language that shows good awareness of the reader.’</w:t>
            </w:r>
          </w:p>
        </w:tc>
        <w:tc>
          <w:tcPr>
            <w:tcW w:w="1134" w:type="dxa"/>
          </w:tcPr>
          <w:p w14:paraId="26A6FC8C" w14:textId="77777777" w:rsidR="00274B7C" w:rsidRPr="00274B7C" w:rsidRDefault="00274B7C" w:rsidP="00B973E6">
            <w:pPr>
              <w:jc w:val="center"/>
              <w:rPr>
                <w:rFonts w:ascii="Comic Sans MS" w:hAnsi="Comic Sans MS"/>
                <w:color w:val="000000" w:themeColor="text1"/>
                <w:sz w:val="18"/>
                <w:szCs w:val="18"/>
              </w:rPr>
            </w:pPr>
            <w:r w:rsidRPr="00274B7C">
              <w:rPr>
                <w:rFonts w:ascii="Comic Sans MS" w:hAnsi="Comic Sans MS"/>
                <w:color w:val="000000" w:themeColor="text1"/>
                <w:sz w:val="18"/>
                <w:szCs w:val="18"/>
              </w:rPr>
              <w:t>01/04/2020</w:t>
            </w:r>
          </w:p>
        </w:tc>
        <w:tc>
          <w:tcPr>
            <w:tcW w:w="992" w:type="dxa"/>
          </w:tcPr>
          <w:p w14:paraId="6F3340A0" w14:textId="77777777" w:rsidR="00274B7C" w:rsidRPr="00274B7C" w:rsidRDefault="00274B7C" w:rsidP="00B973E6">
            <w:pPr>
              <w:jc w:val="center"/>
              <w:rPr>
                <w:rFonts w:ascii="Comic Sans MS" w:hAnsi="Comic Sans MS"/>
                <w:color w:val="000000" w:themeColor="text1"/>
                <w:sz w:val="18"/>
                <w:szCs w:val="18"/>
              </w:rPr>
            </w:pPr>
            <w:r w:rsidRPr="00274B7C">
              <w:rPr>
                <w:rFonts w:ascii="Comic Sans MS" w:hAnsi="Comic Sans MS"/>
                <w:color w:val="000000" w:themeColor="text1"/>
                <w:sz w:val="18"/>
                <w:szCs w:val="18"/>
              </w:rPr>
              <w:t>4 – 5.30</w:t>
            </w:r>
          </w:p>
        </w:tc>
        <w:tc>
          <w:tcPr>
            <w:tcW w:w="1046" w:type="dxa"/>
          </w:tcPr>
          <w:p w14:paraId="1C433C0E" w14:textId="77777777" w:rsidR="00274B7C" w:rsidRPr="00274B7C" w:rsidRDefault="00274B7C" w:rsidP="00B973E6">
            <w:pPr>
              <w:jc w:val="center"/>
              <w:rPr>
                <w:rFonts w:ascii="Comic Sans MS" w:hAnsi="Comic Sans MS"/>
                <w:color w:val="000000" w:themeColor="text1"/>
                <w:sz w:val="18"/>
                <w:szCs w:val="18"/>
              </w:rPr>
            </w:pPr>
            <w:r w:rsidRPr="00274B7C">
              <w:rPr>
                <w:rFonts w:ascii="Comic Sans MS" w:hAnsi="Comic Sans MS"/>
                <w:color w:val="000000" w:themeColor="text1"/>
                <w:sz w:val="18"/>
                <w:szCs w:val="18"/>
              </w:rPr>
              <w:t>Khalsa Primary School</w:t>
            </w:r>
          </w:p>
        </w:tc>
      </w:tr>
      <w:tr w:rsidR="00274B7C" w:rsidRPr="00274B7C" w14:paraId="6B15C3D0" w14:textId="77777777" w:rsidTr="0051352C">
        <w:trPr>
          <w:trHeight w:val="435"/>
        </w:trPr>
        <w:tc>
          <w:tcPr>
            <w:tcW w:w="1980" w:type="dxa"/>
          </w:tcPr>
          <w:p w14:paraId="39B2A00E" w14:textId="77777777" w:rsidR="00274B7C" w:rsidRPr="00274B7C" w:rsidRDefault="00274B7C" w:rsidP="00B973E6">
            <w:pPr>
              <w:pStyle w:val="NormalWeb"/>
              <w:rPr>
                <w:rFonts w:ascii="Comic Sans MS" w:hAnsi="Comic Sans MS"/>
                <w:color w:val="000000" w:themeColor="text1"/>
                <w:sz w:val="18"/>
                <w:szCs w:val="18"/>
              </w:rPr>
            </w:pPr>
            <w:r w:rsidRPr="00274B7C">
              <w:rPr>
                <w:rFonts w:ascii="Comic Sans MS" w:hAnsi="Comic Sans MS"/>
                <w:color w:val="000000" w:themeColor="text1"/>
                <w:sz w:val="18"/>
                <w:szCs w:val="18"/>
              </w:rPr>
              <w:t>The statement, ‘write effectively for a range of purposes and audiences, selecting the appropriate form and drawing independently on what they have read as models for their own writing.’</w:t>
            </w:r>
          </w:p>
        </w:tc>
        <w:tc>
          <w:tcPr>
            <w:tcW w:w="1134" w:type="dxa"/>
          </w:tcPr>
          <w:p w14:paraId="14B307B0" w14:textId="77777777" w:rsidR="00274B7C" w:rsidRPr="00274B7C" w:rsidRDefault="00274B7C" w:rsidP="00B973E6">
            <w:pPr>
              <w:jc w:val="center"/>
              <w:rPr>
                <w:rFonts w:ascii="Comic Sans MS" w:hAnsi="Comic Sans MS"/>
                <w:color w:val="000000" w:themeColor="text1"/>
                <w:sz w:val="18"/>
                <w:szCs w:val="18"/>
              </w:rPr>
            </w:pPr>
            <w:r w:rsidRPr="00274B7C">
              <w:rPr>
                <w:rFonts w:ascii="Comic Sans MS" w:hAnsi="Comic Sans MS"/>
                <w:color w:val="000000" w:themeColor="text1"/>
                <w:sz w:val="18"/>
                <w:szCs w:val="18"/>
              </w:rPr>
              <w:t>23/03/2020</w:t>
            </w:r>
          </w:p>
        </w:tc>
        <w:tc>
          <w:tcPr>
            <w:tcW w:w="992" w:type="dxa"/>
          </w:tcPr>
          <w:p w14:paraId="333AB32B" w14:textId="77777777" w:rsidR="00274B7C" w:rsidRPr="00274B7C" w:rsidRDefault="00274B7C" w:rsidP="00B973E6">
            <w:pPr>
              <w:jc w:val="center"/>
              <w:rPr>
                <w:rFonts w:ascii="Comic Sans MS" w:hAnsi="Comic Sans MS"/>
                <w:color w:val="000000" w:themeColor="text1"/>
                <w:sz w:val="18"/>
                <w:szCs w:val="18"/>
              </w:rPr>
            </w:pPr>
            <w:r w:rsidRPr="00274B7C">
              <w:rPr>
                <w:rFonts w:ascii="Comic Sans MS" w:hAnsi="Comic Sans MS"/>
                <w:color w:val="000000" w:themeColor="text1"/>
                <w:sz w:val="18"/>
                <w:szCs w:val="18"/>
              </w:rPr>
              <w:t>4 – 5.30</w:t>
            </w:r>
          </w:p>
        </w:tc>
        <w:tc>
          <w:tcPr>
            <w:tcW w:w="1046" w:type="dxa"/>
          </w:tcPr>
          <w:p w14:paraId="6DF8565B" w14:textId="77777777" w:rsidR="00274B7C" w:rsidRPr="00274B7C" w:rsidRDefault="00274B7C" w:rsidP="00B973E6">
            <w:pPr>
              <w:jc w:val="center"/>
              <w:rPr>
                <w:rFonts w:ascii="Comic Sans MS" w:hAnsi="Comic Sans MS"/>
                <w:color w:val="000000" w:themeColor="text1"/>
                <w:sz w:val="18"/>
                <w:szCs w:val="18"/>
              </w:rPr>
            </w:pPr>
            <w:r w:rsidRPr="00274B7C">
              <w:rPr>
                <w:rFonts w:ascii="Comic Sans MS" w:hAnsi="Comic Sans MS"/>
                <w:color w:val="000000" w:themeColor="text1"/>
                <w:sz w:val="18"/>
                <w:szCs w:val="18"/>
              </w:rPr>
              <w:t>Khalsa Primary School</w:t>
            </w:r>
          </w:p>
        </w:tc>
        <w:bookmarkStart w:id="0" w:name="_GoBack"/>
        <w:bookmarkEnd w:id="0"/>
      </w:tr>
    </w:tbl>
    <w:p w14:paraId="0E5F4590" w14:textId="77777777" w:rsidR="00307EF0" w:rsidRPr="00274B7C" w:rsidRDefault="00307EF0">
      <w:pPr>
        <w:rPr>
          <w:color w:val="000000" w:themeColor="text1"/>
        </w:rPr>
      </w:pPr>
    </w:p>
    <w:sectPr w:rsidR="00307EF0" w:rsidRPr="00274B7C" w:rsidSect="00274B7C">
      <w:pgSz w:w="11904" w:h="16837"/>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E34EB"/>
    <w:multiLevelType w:val="hybridMultilevel"/>
    <w:tmpl w:val="CDBC36F4"/>
    <w:lvl w:ilvl="0" w:tplc="9EFEF830">
      <w:start w:val="1"/>
      <w:numFmt w:val="bullet"/>
      <w:lvlText w:val=""/>
      <w:lvlJc w:val="left"/>
      <w:pPr>
        <w:tabs>
          <w:tab w:val="num" w:pos="720"/>
        </w:tabs>
        <w:ind w:left="720" w:hanging="360"/>
      </w:pPr>
      <w:rPr>
        <w:rFonts w:ascii="Wingdings" w:hAnsi="Wingdings" w:hint="default"/>
      </w:rPr>
    </w:lvl>
    <w:lvl w:ilvl="1" w:tplc="FD10D9B8" w:tentative="1">
      <w:start w:val="1"/>
      <w:numFmt w:val="bullet"/>
      <w:lvlText w:val=""/>
      <w:lvlJc w:val="left"/>
      <w:pPr>
        <w:tabs>
          <w:tab w:val="num" w:pos="1440"/>
        </w:tabs>
        <w:ind w:left="1440" w:hanging="360"/>
      </w:pPr>
      <w:rPr>
        <w:rFonts w:ascii="Wingdings" w:hAnsi="Wingdings" w:hint="default"/>
      </w:rPr>
    </w:lvl>
    <w:lvl w:ilvl="2" w:tplc="1BA63A44" w:tentative="1">
      <w:start w:val="1"/>
      <w:numFmt w:val="bullet"/>
      <w:lvlText w:val=""/>
      <w:lvlJc w:val="left"/>
      <w:pPr>
        <w:tabs>
          <w:tab w:val="num" w:pos="2160"/>
        </w:tabs>
        <w:ind w:left="2160" w:hanging="360"/>
      </w:pPr>
      <w:rPr>
        <w:rFonts w:ascii="Wingdings" w:hAnsi="Wingdings" w:hint="default"/>
      </w:rPr>
    </w:lvl>
    <w:lvl w:ilvl="3" w:tplc="C0E0E5DC" w:tentative="1">
      <w:start w:val="1"/>
      <w:numFmt w:val="bullet"/>
      <w:lvlText w:val=""/>
      <w:lvlJc w:val="left"/>
      <w:pPr>
        <w:tabs>
          <w:tab w:val="num" w:pos="2880"/>
        </w:tabs>
        <w:ind w:left="2880" w:hanging="360"/>
      </w:pPr>
      <w:rPr>
        <w:rFonts w:ascii="Wingdings" w:hAnsi="Wingdings" w:hint="default"/>
      </w:rPr>
    </w:lvl>
    <w:lvl w:ilvl="4" w:tplc="E9B44714" w:tentative="1">
      <w:start w:val="1"/>
      <w:numFmt w:val="bullet"/>
      <w:lvlText w:val=""/>
      <w:lvlJc w:val="left"/>
      <w:pPr>
        <w:tabs>
          <w:tab w:val="num" w:pos="3600"/>
        </w:tabs>
        <w:ind w:left="3600" w:hanging="360"/>
      </w:pPr>
      <w:rPr>
        <w:rFonts w:ascii="Wingdings" w:hAnsi="Wingdings" w:hint="default"/>
      </w:rPr>
    </w:lvl>
    <w:lvl w:ilvl="5" w:tplc="61962758" w:tentative="1">
      <w:start w:val="1"/>
      <w:numFmt w:val="bullet"/>
      <w:lvlText w:val=""/>
      <w:lvlJc w:val="left"/>
      <w:pPr>
        <w:tabs>
          <w:tab w:val="num" w:pos="4320"/>
        </w:tabs>
        <w:ind w:left="4320" w:hanging="360"/>
      </w:pPr>
      <w:rPr>
        <w:rFonts w:ascii="Wingdings" w:hAnsi="Wingdings" w:hint="default"/>
      </w:rPr>
    </w:lvl>
    <w:lvl w:ilvl="6" w:tplc="DFEE291A" w:tentative="1">
      <w:start w:val="1"/>
      <w:numFmt w:val="bullet"/>
      <w:lvlText w:val=""/>
      <w:lvlJc w:val="left"/>
      <w:pPr>
        <w:tabs>
          <w:tab w:val="num" w:pos="5040"/>
        </w:tabs>
        <w:ind w:left="5040" w:hanging="360"/>
      </w:pPr>
      <w:rPr>
        <w:rFonts w:ascii="Wingdings" w:hAnsi="Wingdings" w:hint="default"/>
      </w:rPr>
    </w:lvl>
    <w:lvl w:ilvl="7" w:tplc="2EB67494" w:tentative="1">
      <w:start w:val="1"/>
      <w:numFmt w:val="bullet"/>
      <w:lvlText w:val=""/>
      <w:lvlJc w:val="left"/>
      <w:pPr>
        <w:tabs>
          <w:tab w:val="num" w:pos="5760"/>
        </w:tabs>
        <w:ind w:left="5760" w:hanging="360"/>
      </w:pPr>
      <w:rPr>
        <w:rFonts w:ascii="Wingdings" w:hAnsi="Wingdings" w:hint="default"/>
      </w:rPr>
    </w:lvl>
    <w:lvl w:ilvl="8" w:tplc="BE9E2E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76B0A"/>
    <w:multiLevelType w:val="hybridMultilevel"/>
    <w:tmpl w:val="7E16A468"/>
    <w:lvl w:ilvl="0" w:tplc="9A764502">
      <w:start w:val="1"/>
      <w:numFmt w:val="bullet"/>
      <w:lvlText w:val=""/>
      <w:lvlJc w:val="left"/>
      <w:pPr>
        <w:tabs>
          <w:tab w:val="num" w:pos="720"/>
        </w:tabs>
        <w:ind w:left="720" w:hanging="360"/>
      </w:pPr>
      <w:rPr>
        <w:rFonts w:ascii="Wingdings" w:hAnsi="Wingdings" w:hint="default"/>
      </w:rPr>
    </w:lvl>
    <w:lvl w:ilvl="1" w:tplc="CD548C9A" w:tentative="1">
      <w:start w:val="1"/>
      <w:numFmt w:val="bullet"/>
      <w:lvlText w:val=""/>
      <w:lvlJc w:val="left"/>
      <w:pPr>
        <w:tabs>
          <w:tab w:val="num" w:pos="1440"/>
        </w:tabs>
        <w:ind w:left="1440" w:hanging="360"/>
      </w:pPr>
      <w:rPr>
        <w:rFonts w:ascii="Wingdings" w:hAnsi="Wingdings" w:hint="default"/>
      </w:rPr>
    </w:lvl>
    <w:lvl w:ilvl="2" w:tplc="516C31BE" w:tentative="1">
      <w:start w:val="1"/>
      <w:numFmt w:val="bullet"/>
      <w:lvlText w:val=""/>
      <w:lvlJc w:val="left"/>
      <w:pPr>
        <w:tabs>
          <w:tab w:val="num" w:pos="2160"/>
        </w:tabs>
        <w:ind w:left="2160" w:hanging="360"/>
      </w:pPr>
      <w:rPr>
        <w:rFonts w:ascii="Wingdings" w:hAnsi="Wingdings" w:hint="default"/>
      </w:rPr>
    </w:lvl>
    <w:lvl w:ilvl="3" w:tplc="982C495E" w:tentative="1">
      <w:start w:val="1"/>
      <w:numFmt w:val="bullet"/>
      <w:lvlText w:val=""/>
      <w:lvlJc w:val="left"/>
      <w:pPr>
        <w:tabs>
          <w:tab w:val="num" w:pos="2880"/>
        </w:tabs>
        <w:ind w:left="2880" w:hanging="360"/>
      </w:pPr>
      <w:rPr>
        <w:rFonts w:ascii="Wingdings" w:hAnsi="Wingdings" w:hint="default"/>
      </w:rPr>
    </w:lvl>
    <w:lvl w:ilvl="4" w:tplc="298EA440" w:tentative="1">
      <w:start w:val="1"/>
      <w:numFmt w:val="bullet"/>
      <w:lvlText w:val=""/>
      <w:lvlJc w:val="left"/>
      <w:pPr>
        <w:tabs>
          <w:tab w:val="num" w:pos="3600"/>
        </w:tabs>
        <w:ind w:left="3600" w:hanging="360"/>
      </w:pPr>
      <w:rPr>
        <w:rFonts w:ascii="Wingdings" w:hAnsi="Wingdings" w:hint="default"/>
      </w:rPr>
    </w:lvl>
    <w:lvl w:ilvl="5" w:tplc="C7FC9176" w:tentative="1">
      <w:start w:val="1"/>
      <w:numFmt w:val="bullet"/>
      <w:lvlText w:val=""/>
      <w:lvlJc w:val="left"/>
      <w:pPr>
        <w:tabs>
          <w:tab w:val="num" w:pos="4320"/>
        </w:tabs>
        <w:ind w:left="4320" w:hanging="360"/>
      </w:pPr>
      <w:rPr>
        <w:rFonts w:ascii="Wingdings" w:hAnsi="Wingdings" w:hint="default"/>
      </w:rPr>
    </w:lvl>
    <w:lvl w:ilvl="6" w:tplc="FA4001A0" w:tentative="1">
      <w:start w:val="1"/>
      <w:numFmt w:val="bullet"/>
      <w:lvlText w:val=""/>
      <w:lvlJc w:val="left"/>
      <w:pPr>
        <w:tabs>
          <w:tab w:val="num" w:pos="5040"/>
        </w:tabs>
        <w:ind w:left="5040" w:hanging="360"/>
      </w:pPr>
      <w:rPr>
        <w:rFonts w:ascii="Wingdings" w:hAnsi="Wingdings" w:hint="default"/>
      </w:rPr>
    </w:lvl>
    <w:lvl w:ilvl="7" w:tplc="AF1A12BC" w:tentative="1">
      <w:start w:val="1"/>
      <w:numFmt w:val="bullet"/>
      <w:lvlText w:val=""/>
      <w:lvlJc w:val="left"/>
      <w:pPr>
        <w:tabs>
          <w:tab w:val="num" w:pos="5760"/>
        </w:tabs>
        <w:ind w:left="5760" w:hanging="360"/>
      </w:pPr>
      <w:rPr>
        <w:rFonts w:ascii="Wingdings" w:hAnsi="Wingdings" w:hint="default"/>
      </w:rPr>
    </w:lvl>
    <w:lvl w:ilvl="8" w:tplc="2198078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7C"/>
    <w:rsid w:val="00274B7C"/>
    <w:rsid w:val="00305FB7"/>
    <w:rsid w:val="00307EF0"/>
    <w:rsid w:val="0051352C"/>
    <w:rsid w:val="00A53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15387F"/>
  <w15:chartTrackingRefBased/>
  <w15:docId w15:val="{227E3840-1650-3847-83CE-22311CF8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B7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B7C"/>
    <w:rPr>
      <w:color w:val="0563C1" w:themeColor="hyperlink"/>
      <w:u w:val="single"/>
    </w:rPr>
  </w:style>
  <w:style w:type="table" w:styleId="TableGrid">
    <w:name w:val="Table Grid"/>
    <w:basedOn w:val="TableNormal"/>
    <w:uiPriority w:val="39"/>
    <w:rsid w:val="00274B7C"/>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4B7C"/>
    <w:pPr>
      <w:spacing w:before="100" w:beforeAutospacing="1" w:after="100" w:afterAutospacing="1"/>
    </w:pPr>
    <w:rPr>
      <w:rFonts w:ascii="Times New Roman" w:eastAsia="Times New Roman" w:hAnsi="Times New Roman" w:cs="Times New Roman"/>
      <w:lang w:val="en-GB"/>
    </w:rPr>
  </w:style>
  <w:style w:type="character" w:customStyle="1" w:styleId="apple-converted-space">
    <w:name w:val="apple-converted-space"/>
    <w:basedOn w:val="DefaultParagraphFont"/>
    <w:rsid w:val="00274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videos.co.uk/"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17.list-manage.com/track/click?u=8088a92c9c7454749d4a06114&amp;id=e6b624961d&amp;e=104f5a4ca0" TargetMode="External"/><Relationship Id="rId11" Type="http://schemas.openxmlformats.org/officeDocument/2006/relationships/hyperlink" Target="https://thelink.slough.gov.uk/overview/thelink-websit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gov.uk/government/statistics/announcements/multiplication-tables-check-2020" TargetMode="External"/><Relationship Id="rId4" Type="http://schemas.openxmlformats.org/officeDocument/2006/relationships/webSettings" Target="webSettings.xml"/><Relationship Id="rId9" Type="http://schemas.openxmlformats.org/officeDocument/2006/relationships/hyperlink" Target="http://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953</Words>
  <Characters>5436</Characters>
  <Application>Microsoft Office Word</Application>
  <DocSecurity>0</DocSecurity>
  <Lines>45</Lines>
  <Paragraphs>12</Paragraphs>
  <ScaleCrop>false</ScaleCrop>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Jameel Hassan</dc:creator>
  <cp:keywords/>
  <dc:description/>
  <cp:lastModifiedBy>Jameel Hassan</cp:lastModifiedBy>
  <cp:revision>2</cp:revision>
  <dcterms:created xsi:type="dcterms:W3CDTF">2020-02-13T01:04:00Z</dcterms:created>
  <dcterms:modified xsi:type="dcterms:W3CDTF">2020-02-13T07:26:00Z</dcterms:modified>
</cp:coreProperties>
</file>