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065E" w:rsidRDefault="0001065E">
      <w:pPr>
        <w:pStyle w:val="NoSpacing"/>
      </w:pPr>
      <w:bookmarkStart w:id="0" w:name="_GoBack"/>
      <w:bookmarkEnd w:id="0"/>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Description w:val="Masthead"/>
      </w:tblPr>
      <w:tblGrid>
        <w:gridCol w:w="7660"/>
        <w:gridCol w:w="71"/>
        <w:gridCol w:w="3789"/>
      </w:tblGrid>
      <w:tr w:rsidR="0001065E">
        <w:trPr>
          <w:cantSplit/>
          <w:trHeight w:hRule="exact" w:val="5458"/>
          <w:jc w:val="center"/>
        </w:trPr>
        <w:tc>
          <w:tcPr>
            <w:tcW w:w="76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0" w:type="dxa"/>
              <w:right w:w="0" w:type="dxa"/>
            </w:tcMar>
            <w:vAlign w:val="bottom"/>
          </w:tcPr>
          <w:p w:rsidR="0001065E" w:rsidRDefault="009057C0">
            <w:pPr>
              <w:pStyle w:val="NoSpacing"/>
            </w:pPr>
            <w:r>
              <w:rPr>
                <w:lang w:val="en-GB" w:eastAsia="en-GB"/>
              </w:rPr>
              <w:drawing>
                <wp:inline distT="0" distB="0" distL="0" distR="0" wp14:anchorId="58E21091" wp14:editId="73A2797E">
                  <wp:extent cx="4857750" cy="34480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4860864" cy="3450260"/>
                          </a:xfrm>
                          <a:prstGeom prst="rect">
                            <a:avLst/>
                          </a:prstGeom>
                        </pic:spPr>
                      </pic:pic>
                    </a:graphicData>
                  </a:graphic>
                </wp:inline>
              </w:drawing>
            </w:r>
          </w:p>
        </w:tc>
        <w:tc>
          <w:tcPr>
            <w:tcW w:w="71" w:type="dxa"/>
            <w:tcBorders>
              <w:left w:val="single" w:sz="4" w:space="0" w:color="FFFFFF" w:themeColor="background1"/>
              <w:right w:val="single" w:sz="4" w:space="0" w:color="FFFFFF" w:themeColor="background1"/>
            </w:tcBorders>
            <w:tcMar>
              <w:left w:w="0" w:type="dxa"/>
              <w:right w:w="0" w:type="dxa"/>
            </w:tcMar>
          </w:tcPr>
          <w:p w:rsidR="0001065E" w:rsidRDefault="0001065E">
            <w:pPr>
              <w:pStyle w:val="NoSpacing"/>
            </w:pPr>
          </w:p>
        </w:tc>
        <w:tc>
          <w:tcPr>
            <w:tcW w:w="378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5C0B" w:themeFill="accent1"/>
          </w:tcPr>
          <w:tbl>
            <w:tblPr>
              <w:tblW w:w="5000" w:type="pct"/>
              <w:tblLayout w:type="fixed"/>
              <w:tblLook w:val="04A0" w:firstRow="1" w:lastRow="0" w:firstColumn="1" w:lastColumn="0" w:noHBand="0" w:noVBand="1"/>
            </w:tblPr>
            <w:tblGrid>
              <w:gridCol w:w="3779"/>
            </w:tblGrid>
            <w:tr w:rsidR="0001065E">
              <w:tc>
                <w:tcPr>
                  <w:tcW w:w="5000" w:type="pct"/>
                </w:tcPr>
                <w:p w:rsidR="0001065E" w:rsidRPr="001E3E9C" w:rsidRDefault="00872A59" w:rsidP="001E3E9C">
                  <w:pPr>
                    <w:pStyle w:val="Title"/>
                    <w:rPr>
                      <w:sz w:val="66"/>
                      <w:szCs w:val="66"/>
                    </w:rPr>
                  </w:pPr>
                  <w:sdt>
                    <w:sdtPr>
                      <w:rPr>
                        <w:sz w:val="66"/>
                        <w:szCs w:val="66"/>
                      </w:rPr>
                      <w:alias w:val="Title"/>
                      <w:tag w:val="Title"/>
                      <w:id w:val="-627160405"/>
                      <w:dataBinding w:prefixMappings="xmlns:ns0='http://purl.org/dc/elements/1.1/' xmlns:ns1='http://schemas.openxmlformats.org/package/2006/metadata/core-properties' " w:xpath="/ns1:coreProperties[1]/ns0:subject[1]" w:storeItemID="{6C3C8BC8-F283-45AE-878A-BAB7291924A1}"/>
                      <w:text/>
                    </w:sdtPr>
                    <w:sdtEndPr/>
                    <w:sdtContent>
                      <w:r w:rsidR="00BD33EC" w:rsidRPr="001E3E9C">
                        <w:rPr>
                          <w:sz w:val="66"/>
                          <w:szCs w:val="66"/>
                        </w:rPr>
                        <w:t>Early Years and Prevention Service</w:t>
                      </w:r>
                    </w:sdtContent>
                  </w:sdt>
                </w:p>
                <w:sdt>
                  <w:sdtPr>
                    <w:rPr>
                      <w:sz w:val="40"/>
                      <w:szCs w:val="40"/>
                    </w:rPr>
                    <w:alias w:val="Subtitle"/>
                    <w:tag w:val="Subtitle"/>
                    <w:id w:val="-1656985340"/>
                    <w:dataBinding w:prefixMappings="xmlns:ns0='http://purl.org/dc/elements/1.1/' xmlns:ns1='http://schemas.openxmlformats.org/package/2006/metadata/core-properties' " w:xpath="/ns1:coreProperties[1]/ns1:contentStatus[1]" w:storeItemID="{6C3C8BC8-F283-45AE-878A-BAB7291924A1}"/>
                    <w:text/>
                  </w:sdtPr>
                  <w:sdtEndPr/>
                  <w:sdtContent>
                    <w:p w:rsidR="0001065E" w:rsidRDefault="00BD33EC">
                      <w:pPr>
                        <w:pStyle w:val="Subtitle"/>
                      </w:pPr>
                      <w:r w:rsidRPr="00BD33EC">
                        <w:rPr>
                          <w:sz w:val="40"/>
                          <w:szCs w:val="40"/>
                        </w:rPr>
                        <w:t>COVID-19</w:t>
                      </w:r>
                    </w:p>
                  </w:sdtContent>
                </w:sdt>
              </w:tc>
            </w:tr>
            <w:tr w:rsidR="0001065E">
              <w:trPr>
                <w:trHeight w:val="3312"/>
              </w:trPr>
              <w:tc>
                <w:tcPr>
                  <w:tcW w:w="5000" w:type="pct"/>
                  <w:vAlign w:val="bottom"/>
                </w:tcPr>
                <w:p w:rsidR="0001065E" w:rsidRPr="0013213A" w:rsidRDefault="009057C0" w:rsidP="0013213A">
                  <w:pPr>
                    <w:pStyle w:val="Subtitle"/>
                    <w:rPr>
                      <w:sz w:val="28"/>
                      <w:szCs w:val="28"/>
                    </w:rPr>
                  </w:pPr>
                  <w:r>
                    <w:rPr>
                      <w:sz w:val="28"/>
                      <w:szCs w:val="28"/>
                    </w:rPr>
                    <w:t>3</w:t>
                  </w:r>
                  <w:r w:rsidRPr="009057C0">
                    <w:rPr>
                      <w:sz w:val="28"/>
                      <w:szCs w:val="28"/>
                      <w:vertAlign w:val="superscript"/>
                    </w:rPr>
                    <w:t>rd</w:t>
                  </w:r>
                  <w:r>
                    <w:rPr>
                      <w:sz w:val="28"/>
                      <w:szCs w:val="28"/>
                    </w:rPr>
                    <w:t xml:space="preserve"> June 2020</w:t>
                  </w:r>
                </w:p>
              </w:tc>
            </w:tr>
          </w:tbl>
          <w:p w:rsidR="0001065E" w:rsidRDefault="0001065E">
            <w:pPr>
              <w:pStyle w:val="Subtitle"/>
            </w:pPr>
          </w:p>
        </w:tc>
      </w:tr>
      <w:tr w:rsidR="0001065E">
        <w:trPr>
          <w:cantSplit/>
          <w:trHeight w:hRule="exact" w:val="72"/>
          <w:jc w:val="center"/>
        </w:trPr>
        <w:tc>
          <w:tcPr>
            <w:tcW w:w="7660" w:type="dxa"/>
            <w:tcBorders>
              <w:top w:val="single" w:sz="4" w:space="0" w:color="FFFFFF" w:themeColor="background1"/>
            </w:tcBorders>
          </w:tcPr>
          <w:p w:rsidR="0001065E" w:rsidRDefault="0001065E">
            <w:pPr>
              <w:pStyle w:val="NoSpacing"/>
            </w:pPr>
          </w:p>
        </w:tc>
        <w:tc>
          <w:tcPr>
            <w:tcW w:w="71" w:type="dxa"/>
          </w:tcPr>
          <w:p w:rsidR="0001065E" w:rsidRDefault="0001065E">
            <w:pPr>
              <w:pStyle w:val="NoSpacing"/>
            </w:pPr>
          </w:p>
        </w:tc>
        <w:tc>
          <w:tcPr>
            <w:tcW w:w="3789" w:type="dxa"/>
            <w:tcBorders>
              <w:top w:val="single" w:sz="4" w:space="0" w:color="FFFFFF" w:themeColor="background1"/>
            </w:tcBorders>
          </w:tcPr>
          <w:p w:rsidR="0001065E" w:rsidRDefault="0001065E">
            <w:pPr>
              <w:pStyle w:val="NoSpacing"/>
            </w:pPr>
          </w:p>
        </w:tc>
      </w:tr>
      <w:tr w:rsidR="0001065E">
        <w:trPr>
          <w:cantSplit/>
          <w:trHeight w:val="360"/>
          <w:jc w:val="center"/>
        </w:trPr>
        <w:tc>
          <w:tcPr>
            <w:tcW w:w="7660" w:type="dxa"/>
            <w:shd w:val="clear" w:color="auto" w:fill="FFA830" w:themeFill="accent2"/>
            <w:tcMar>
              <w:left w:w="0" w:type="dxa"/>
              <w:right w:w="115" w:type="dxa"/>
            </w:tcMar>
            <w:vAlign w:val="center"/>
          </w:tcPr>
          <w:p w:rsidR="0001065E" w:rsidRDefault="000176EB" w:rsidP="000176EB">
            <w:pPr>
              <w:pStyle w:val="Heading4"/>
              <w:outlineLvl w:val="3"/>
            </w:pPr>
            <w:r>
              <w:t>Recovery Planning for EArly Years and childcare providers</w:t>
            </w:r>
          </w:p>
        </w:tc>
        <w:tc>
          <w:tcPr>
            <w:tcW w:w="71" w:type="dxa"/>
            <w:tcMar>
              <w:left w:w="0" w:type="dxa"/>
              <w:right w:w="0" w:type="dxa"/>
            </w:tcMar>
            <w:vAlign w:val="center"/>
          </w:tcPr>
          <w:p w:rsidR="0001065E" w:rsidRDefault="0001065E">
            <w:pPr>
              <w:pStyle w:val="NoSpacing"/>
            </w:pPr>
          </w:p>
        </w:tc>
        <w:tc>
          <w:tcPr>
            <w:tcW w:w="3789" w:type="dxa"/>
            <w:shd w:val="clear" w:color="auto" w:fill="404040" w:themeFill="text1" w:themeFillTint="BF"/>
            <w:tcMar>
              <w:left w:w="0" w:type="dxa"/>
              <w:right w:w="115" w:type="dxa"/>
            </w:tcMar>
            <w:vAlign w:val="center"/>
          </w:tcPr>
          <w:p w:rsidR="0001065E" w:rsidRDefault="00797CD0" w:rsidP="009057C0">
            <w:pPr>
              <w:pStyle w:val="Heading4"/>
              <w:outlineLvl w:val="3"/>
            </w:pPr>
            <w:r>
              <w:t>In This Issue</w:t>
            </w:r>
            <w:r w:rsidR="009057C0">
              <w:t>: 3</w:t>
            </w:r>
            <w:r w:rsidR="009057C0" w:rsidRPr="009057C0">
              <w:rPr>
                <w:vertAlign w:val="superscript"/>
              </w:rPr>
              <w:t>rd</w:t>
            </w:r>
            <w:r w:rsidR="009057C0">
              <w:t xml:space="preserve"> June</w:t>
            </w:r>
            <w:r w:rsidR="0031657D">
              <w:t xml:space="preserve"> 2020</w:t>
            </w:r>
          </w:p>
        </w:tc>
      </w:tr>
    </w:tbl>
    <w:p w:rsidR="0001065E" w:rsidRDefault="0001065E">
      <w:pPr>
        <w:sectPr w:rsidR="0001065E">
          <w:headerReference w:type="default" r:id="rId13"/>
          <w:headerReference w:type="first" r:id="rId14"/>
          <w:pgSz w:w="12240" w:h="15840" w:code="1"/>
          <w:pgMar w:top="720" w:right="576" w:bottom="720" w:left="576" w:header="360" w:footer="720" w:gutter="0"/>
          <w:cols w:space="720"/>
          <w:titlePg/>
          <w:docGrid w:linePitch="360"/>
        </w:sectPr>
      </w:pPr>
    </w:p>
    <w:p w:rsidR="00261844" w:rsidRDefault="009057C0" w:rsidP="009057C0">
      <w:pPr>
        <w:spacing w:after="0"/>
      </w:pPr>
      <w:r>
        <w:t xml:space="preserve">There are many things to think about when reopening an early years or childcare setting and at the forefront of everyone’s minds will be </w:t>
      </w:r>
      <w:r w:rsidR="00261844">
        <w:t xml:space="preserve">what procedures need to be implemented in order to maintain everyone’s health and safety.  </w:t>
      </w:r>
    </w:p>
    <w:p w:rsidR="00261844" w:rsidRDefault="00261844" w:rsidP="009057C0">
      <w:pPr>
        <w:spacing w:after="0"/>
      </w:pPr>
    </w:p>
    <w:p w:rsidR="009057C0" w:rsidRDefault="009057C0" w:rsidP="009057C0">
      <w:pPr>
        <w:spacing w:after="0"/>
      </w:pPr>
      <w:r>
        <w:t>For cleaning and hygiene:</w:t>
      </w:r>
    </w:p>
    <w:p w:rsidR="009057C0" w:rsidRDefault="00261844" w:rsidP="009057C0">
      <w:pPr>
        <w:spacing w:after="0"/>
      </w:pPr>
      <w:r>
        <w:t xml:space="preserve">• </w:t>
      </w:r>
      <w:r w:rsidR="009057C0">
        <w:t xml:space="preserve">Ensure sufficient handwashing facilities (running water and soap, alcohol hand rub, </w:t>
      </w:r>
      <w:proofErr w:type="spellStart"/>
      <w:r w:rsidR="009057C0">
        <w:t>sanitiser</w:t>
      </w:r>
      <w:proofErr w:type="spellEnd"/>
      <w:r w:rsidR="009057C0">
        <w:t xml:space="preserve">, skin-friendly wipes) are available for staff and children, and that hands are washed upon entering the setting, regularly throughout the day, before and after eating and when they leave. Ensure children are supervised when doing this, especially if using hand rub or </w:t>
      </w:r>
      <w:proofErr w:type="spellStart"/>
      <w:r w:rsidR="009057C0">
        <w:t>sanitiser</w:t>
      </w:r>
      <w:proofErr w:type="spellEnd"/>
      <w:r w:rsidR="009057C0">
        <w:t>, and learn how to do it effectively.</w:t>
      </w:r>
    </w:p>
    <w:p w:rsidR="009057C0" w:rsidRDefault="00261844" w:rsidP="009057C0">
      <w:pPr>
        <w:spacing w:after="0"/>
      </w:pPr>
      <w:r>
        <w:t xml:space="preserve">• </w:t>
      </w:r>
      <w:r w:rsidR="009057C0">
        <w:t>Ensuring you have a good supply of disposable tissues throughout the setting to implement ‘catch it, bin it, kill it’. Ensure the availability of lidded bins, preferably operated by a foot pedal, and that tissues are immediately disposed into bins and that these are emptied throughout the day.</w:t>
      </w:r>
    </w:p>
    <w:p w:rsidR="009057C0" w:rsidRDefault="00261844" w:rsidP="009057C0">
      <w:pPr>
        <w:spacing w:after="0"/>
      </w:pPr>
      <w:r>
        <w:t xml:space="preserve">• </w:t>
      </w:r>
      <w:r w:rsidR="009057C0">
        <w:t>Clean surfaces that children and young people are touching, such as toys, books, desks, chairs, doors, sinks, toilets, light switches, bannisters, more regularly than normal</w:t>
      </w:r>
    </w:p>
    <w:p w:rsidR="009057C0" w:rsidRDefault="00261844" w:rsidP="009057C0">
      <w:pPr>
        <w:spacing w:after="0"/>
      </w:pPr>
      <w:r>
        <w:t>•</w:t>
      </w:r>
      <w:r w:rsidR="00874398">
        <w:t xml:space="preserve"> </w:t>
      </w:r>
      <w:r w:rsidR="009057C0">
        <w:t xml:space="preserve">Ensure that all adults and children: </w:t>
      </w:r>
    </w:p>
    <w:p w:rsidR="009057C0" w:rsidRDefault="00874398" w:rsidP="00874398">
      <w:pPr>
        <w:pStyle w:val="ListParagraph"/>
        <w:numPr>
          <w:ilvl w:val="0"/>
          <w:numId w:val="18"/>
        </w:numPr>
        <w:spacing w:after="0"/>
      </w:pPr>
      <w:r>
        <w:t>f</w:t>
      </w:r>
      <w:r w:rsidR="009057C0">
        <w:t xml:space="preserve">requently wash their hands with soap and water for 20 seconds and dry thoroughly. Review the guidance on hand cleaning </w:t>
      </w:r>
    </w:p>
    <w:p w:rsidR="009057C0" w:rsidRDefault="00874398" w:rsidP="00874398">
      <w:pPr>
        <w:pStyle w:val="ListParagraph"/>
        <w:numPr>
          <w:ilvl w:val="0"/>
          <w:numId w:val="18"/>
        </w:numPr>
        <w:spacing w:after="0"/>
      </w:pPr>
      <w:r>
        <w:t>c</w:t>
      </w:r>
      <w:r w:rsidR="009057C0">
        <w:t>lean their hands on arrival at the setting, before and after eating, and after sneezing or coughing</w:t>
      </w:r>
    </w:p>
    <w:p w:rsidR="009057C0" w:rsidRDefault="009057C0" w:rsidP="00874398">
      <w:pPr>
        <w:pStyle w:val="ListParagraph"/>
        <w:numPr>
          <w:ilvl w:val="0"/>
          <w:numId w:val="18"/>
        </w:numPr>
        <w:spacing w:after="0"/>
      </w:pPr>
      <w:r>
        <w:t>are encouraged not to touch their mouth, eyes and nose</w:t>
      </w:r>
    </w:p>
    <w:p w:rsidR="009057C0" w:rsidRDefault="009057C0" w:rsidP="00874398">
      <w:pPr>
        <w:pStyle w:val="ListParagraph"/>
        <w:numPr>
          <w:ilvl w:val="0"/>
          <w:numId w:val="18"/>
        </w:numPr>
        <w:spacing w:after="0"/>
      </w:pPr>
      <w:r>
        <w:t>use a tissue or elbow to cough or sneeze and use bins for tissue waste (‘catch it, bin it, kill it’)</w:t>
      </w:r>
    </w:p>
    <w:p w:rsidR="009057C0" w:rsidRDefault="00261844" w:rsidP="009057C0">
      <w:pPr>
        <w:spacing w:after="0"/>
      </w:pPr>
      <w:r>
        <w:t xml:space="preserve">• </w:t>
      </w:r>
      <w:r w:rsidR="00874398">
        <w:t>E</w:t>
      </w:r>
      <w:r w:rsidR="009057C0">
        <w:t>nsure that help is available for children and young people who have trouble cleaning their hands independently</w:t>
      </w:r>
    </w:p>
    <w:p w:rsidR="009057C0" w:rsidRDefault="00261844" w:rsidP="009057C0">
      <w:pPr>
        <w:spacing w:after="0"/>
      </w:pPr>
      <w:r>
        <w:t xml:space="preserve">• </w:t>
      </w:r>
      <w:r w:rsidR="00874398">
        <w:t>C</w:t>
      </w:r>
      <w:r w:rsidR="009057C0">
        <w:t xml:space="preserve">onsider how to encourage young children to learn and </w:t>
      </w:r>
      <w:proofErr w:type="spellStart"/>
      <w:r w:rsidR="009057C0">
        <w:t>practise</w:t>
      </w:r>
      <w:proofErr w:type="spellEnd"/>
      <w:r w:rsidR="009057C0">
        <w:t xml:space="preserve"> these habits through games, songs and repetition</w:t>
      </w:r>
    </w:p>
    <w:p w:rsidR="009057C0" w:rsidRDefault="00261844" w:rsidP="009057C0">
      <w:pPr>
        <w:spacing w:after="0"/>
      </w:pPr>
      <w:r>
        <w:t xml:space="preserve">• </w:t>
      </w:r>
      <w:r w:rsidR="00874398">
        <w:t>E</w:t>
      </w:r>
      <w:r w:rsidR="009057C0">
        <w:t>nsure that bins for tissues are emptied throughout the day</w:t>
      </w:r>
    </w:p>
    <w:p w:rsidR="009057C0" w:rsidRDefault="00261844" w:rsidP="009057C0">
      <w:pPr>
        <w:spacing w:after="0"/>
      </w:pPr>
      <w:r>
        <w:t xml:space="preserve">• </w:t>
      </w:r>
      <w:r w:rsidR="00874398">
        <w:t>W</w:t>
      </w:r>
      <w:r w:rsidR="009057C0">
        <w:t>here possible, all spaces should be well ventilated using natural ventilation (opening windows) or ventilation units</w:t>
      </w:r>
    </w:p>
    <w:p w:rsidR="009057C0" w:rsidRDefault="00261844" w:rsidP="009057C0">
      <w:pPr>
        <w:spacing w:after="0"/>
      </w:pPr>
      <w:r>
        <w:t xml:space="preserve">• </w:t>
      </w:r>
      <w:r w:rsidR="00874398">
        <w:t>P</w:t>
      </w:r>
      <w:r w:rsidR="009057C0">
        <w:t>rop doors open, where safe to do so (bearing in mind fire safety and safeguarding), to limit use of door handles and aid ventilation</w:t>
      </w:r>
    </w:p>
    <w:p w:rsidR="0025546B" w:rsidRPr="0025546B" w:rsidRDefault="00261844" w:rsidP="00261844">
      <w:pPr>
        <w:spacing w:after="0"/>
        <w:rPr>
          <w:rFonts w:eastAsia="Times New Roman"/>
          <w:lang w:val="en" w:eastAsia="en-GB"/>
        </w:rPr>
      </w:pPr>
      <w:r>
        <w:t xml:space="preserve">• </w:t>
      </w:r>
      <w:r w:rsidR="00874398">
        <w:t>T</w:t>
      </w:r>
      <w:r w:rsidR="009057C0">
        <w:t>here is no need for anything other than normal personal hygiene and washing of clothes following a day in an educational or childcare setting</w:t>
      </w:r>
    </w:p>
    <w:p w:rsidR="0001065E" w:rsidRDefault="00797CD0">
      <w:pPr>
        <w:pStyle w:val="Sidebarphoto"/>
      </w:pPr>
      <w:r>
        <w:rPr>
          <w:lang w:val="en-GB" w:eastAsia="en-GB"/>
        </w:rPr>
        <mc:AlternateContent>
          <mc:Choice Requires="wps">
            <w:drawing>
              <wp:anchor distT="0" distB="0" distL="114300" distR="114300" simplePos="0" relativeHeight="251653120" behindDoc="0" locked="0" layoutInCell="0" allowOverlap="1" wp14:anchorId="3B1BC96A" wp14:editId="340ABE0D">
                <wp:simplePos x="0" y="0"/>
                <wp:positionH relativeFrom="margin">
                  <wp:posOffset>-3810</wp:posOffset>
                </wp:positionH>
                <wp:positionV relativeFrom="page">
                  <wp:posOffset>4286250</wp:posOffset>
                </wp:positionV>
                <wp:extent cx="4524375" cy="666750"/>
                <wp:effectExtent l="0" t="0" r="9525" b="0"/>
                <wp:wrapSquare wrapText="bothSides"/>
                <wp:docPr id="5" name="Text Box 5"/>
                <wp:cNvGraphicFramePr/>
                <a:graphic xmlns:a="http://schemas.openxmlformats.org/drawingml/2006/main">
                  <a:graphicData uri="http://schemas.microsoft.com/office/word/2010/wordprocessingShape">
                    <wps:wsp>
                      <wps:cNvSpPr txBox="1"/>
                      <wps:spPr>
                        <a:xfrm>
                          <a:off x="0" y="0"/>
                          <a:ext cx="4524375" cy="6667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CC3144" w:rsidRDefault="00CC3144" w:rsidP="0025546B">
                            <w:pPr>
                              <w:pStyle w:val="Heading1"/>
                              <w:spacing w:before="0"/>
                            </w:pPr>
                            <w:r>
                              <w:t xml:space="preserve">Recovery Planning </w:t>
                            </w:r>
                          </w:p>
                          <w:p w:rsidR="00CC3144" w:rsidRPr="00176778" w:rsidRDefault="00CC3144" w:rsidP="0025546B">
                            <w:pPr>
                              <w:pStyle w:val="Heading1"/>
                              <w:spacing w:before="0"/>
                              <w:rPr>
                                <w:sz w:val="32"/>
                                <w:szCs w:val="32"/>
                              </w:rPr>
                            </w:pPr>
                            <w:r>
                              <w:rPr>
                                <w:sz w:val="32"/>
                                <w:szCs w:val="32"/>
                              </w:rPr>
                              <w:t>Health and Safety</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3pt;margin-top:337.5pt;width:356.25pt;height:52.5pt;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" o:allowincell="f" filled="f" stroked="f" strokeweight=".5pt">
                <v:textbox inset="0,0,0,0">
                  <w:txbxContent>
                    <w:p w:rsidR="00CC3144" w:rsidRDefault="00CC3144" w:rsidP="0025546B">
                      <w:pPr>
                        <w:pStyle w:val="Heading1"/>
                        <w:spacing w:before="0"/>
                      </w:pPr>
                      <w:r>
                        <w:t xml:space="preserve">Recovery Planning </w:t>
                      </w:r>
                    </w:p>
                    <w:p w:rsidR="00CC3144" w:rsidRPr="00176778" w:rsidRDefault="00CC3144" w:rsidP="0025546B">
                      <w:pPr>
                        <w:pStyle w:val="Heading1"/>
                        <w:spacing w:before="0"/>
                        <w:rPr>
                          <w:sz w:val="32"/>
                          <w:szCs w:val="32"/>
                        </w:rPr>
                      </w:pPr>
                      <w:r>
                        <w:rPr>
                          <w:sz w:val="32"/>
                          <w:szCs w:val="32"/>
                        </w:rPr>
                        <w:t>Health and Safety</w:t>
                      </w:r>
                    </w:p>
                  </w:txbxContent>
                </v:textbox>
                <w10:wrap type="square" anchorx="margin" anchory="page"/>
              </v:shape>
            </w:pict>
          </mc:Fallback>
        </mc:AlternateContent>
      </w:r>
      <w:r>
        <w:br w:type="column"/>
      </w:r>
    </w:p>
    <w:p w:rsidR="00412739" w:rsidRDefault="00412739">
      <w:pPr>
        <w:pStyle w:val="SidebarHeading"/>
      </w:pPr>
      <w:r>
        <w:rPr>
          <w:noProof/>
          <w:lang w:val="en-GB" w:eastAsia="en-GB"/>
        </w:rPr>
        <w:drawing>
          <wp:inline distT="0" distB="0" distL="0" distR="0" wp14:anchorId="1B29CAB2" wp14:editId="2D51DD91">
            <wp:extent cx="2078990" cy="74993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078990" cy="749935"/>
                    </a:xfrm>
                    <a:prstGeom prst="rect">
                      <a:avLst/>
                    </a:prstGeom>
                    <a:noFill/>
                  </pic:spPr>
                </pic:pic>
              </a:graphicData>
            </a:graphic>
          </wp:inline>
        </w:drawing>
      </w:r>
    </w:p>
    <w:p w:rsidR="00412739" w:rsidRDefault="00412739">
      <w:pPr>
        <w:pStyle w:val="SidebarHeading"/>
      </w:pPr>
      <w:r>
        <w:rPr>
          <w:noProof/>
          <w:lang w:val="en-GB" w:eastAsia="en-GB"/>
        </w:rPr>
        <w:drawing>
          <wp:inline distT="0" distB="0" distL="0" distR="0" wp14:anchorId="38ADC16B" wp14:editId="7CE1F31E">
            <wp:extent cx="1950708" cy="141356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1957268" cy="1418319"/>
                    </a:xfrm>
                    <a:prstGeom prst="rect">
                      <a:avLst/>
                    </a:prstGeom>
                  </pic:spPr>
                </pic:pic>
              </a:graphicData>
            </a:graphic>
          </wp:inline>
        </w:drawing>
      </w:r>
    </w:p>
    <w:p w:rsidR="0001065E" w:rsidRDefault="00261844">
      <w:pPr>
        <w:pStyle w:val="SidebarHeading"/>
      </w:pPr>
      <w:r>
        <w:t>Health and Safety</w:t>
      </w:r>
    </w:p>
    <w:p w:rsidR="0001065E" w:rsidRDefault="00CC3144">
      <w:pPr>
        <w:pStyle w:val="SidebarText"/>
      </w:pPr>
      <w:r>
        <w:rPr>
          <w:noProof/>
          <w:lang w:val="en-GB" w:eastAsia="en-GB"/>
        </w:rPr>
        <w:drawing>
          <wp:anchor distT="0" distB="0" distL="114300" distR="114300" simplePos="0" relativeHeight="251668480" behindDoc="0" locked="0" layoutInCell="1" allowOverlap="1" wp14:anchorId="45D0BFE3" wp14:editId="745E4FC3">
            <wp:simplePos x="0" y="0"/>
            <wp:positionH relativeFrom="column">
              <wp:posOffset>22860</wp:posOffset>
            </wp:positionH>
            <wp:positionV relativeFrom="paragraph">
              <wp:posOffset>822325</wp:posOffset>
            </wp:positionV>
            <wp:extent cx="1790700" cy="1104900"/>
            <wp:effectExtent l="19050" t="19050" r="19050" b="1905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792099" cy="1105763"/>
                    </a:xfrm>
                    <a:prstGeom prst="rect">
                      <a:avLst/>
                    </a:prstGeom>
                    <a:ln>
                      <a:solidFill>
                        <a:srgbClr val="00B050"/>
                      </a:solidFill>
                    </a:ln>
                  </pic:spPr>
                </pic:pic>
              </a:graphicData>
            </a:graphic>
            <wp14:sizeRelH relativeFrom="page">
              <wp14:pctWidth>0</wp14:pctWidth>
            </wp14:sizeRelH>
            <wp14:sizeRelV relativeFrom="page">
              <wp14:pctHeight>0</wp14:pctHeight>
            </wp14:sizeRelV>
          </wp:anchor>
        </w:drawing>
      </w:r>
      <w:r w:rsidR="00261844" w:rsidRPr="00261844">
        <w:t>Ensuring you have a good supply of disposable tissues throughout the setting to implement ‘catch it, bin it, kill it’. Ensure the availability of lidded bins, preferably operated by a foot pedal, and that tissues are immediately disposed into bins and that these are emptied throughout the day.</w:t>
      </w:r>
    </w:p>
    <w:p w:rsidR="0001065E" w:rsidRDefault="0001065E">
      <w:pPr>
        <w:pStyle w:val="Sidebarphoto"/>
      </w:pPr>
    </w:p>
    <w:p w:rsidR="00CC3144" w:rsidRDefault="00CC3144">
      <w:pPr>
        <w:pStyle w:val="SidebarHeading"/>
      </w:pPr>
    </w:p>
    <w:p w:rsidR="00CC3144" w:rsidRDefault="00CC3144">
      <w:pPr>
        <w:pStyle w:val="SidebarHeading"/>
      </w:pPr>
    </w:p>
    <w:p w:rsidR="00CC3144" w:rsidRDefault="00CC3144">
      <w:pPr>
        <w:pStyle w:val="SidebarHeading"/>
      </w:pPr>
    </w:p>
    <w:p w:rsidR="00CC3144" w:rsidRDefault="00CC3144">
      <w:pPr>
        <w:pStyle w:val="SidebarHeading"/>
      </w:pPr>
    </w:p>
    <w:p w:rsidR="0001065E" w:rsidRDefault="00CC3144">
      <w:pPr>
        <w:pStyle w:val="SidebarHeading"/>
        <w:rPr>
          <w:rFonts w:asciiTheme="minorHAnsi" w:hAnsiTheme="minorHAnsi"/>
          <w:bCs/>
          <w:color w:val="262626" w:themeColor="text1" w:themeTint="D9"/>
          <w:sz w:val="18"/>
          <w:szCs w:val="22"/>
        </w:rPr>
      </w:pPr>
      <w:r>
        <w:t>Ask Michael</w:t>
      </w:r>
    </w:p>
    <w:p w:rsidR="0001065E" w:rsidRDefault="00CC3144">
      <w:pPr>
        <w:pStyle w:val="SidebarText"/>
        <w:rPr>
          <w:sz w:val="18"/>
        </w:rPr>
      </w:pPr>
      <w:r w:rsidRPr="00CC3144">
        <w:t>ANSWERING YOUR QUESTIONS</w:t>
      </w:r>
      <w:r>
        <w:t xml:space="preserve">: please email your questions to </w:t>
      </w:r>
      <w:hyperlink r:id="rId18" w:history="1">
        <w:r w:rsidRPr="006D6774">
          <w:rPr>
            <w:rStyle w:val="Hyperlink"/>
          </w:rPr>
          <w:t>earlyyears@slough.gov.uk</w:t>
        </w:r>
      </w:hyperlink>
      <w:r>
        <w:t xml:space="preserve"> </w:t>
      </w:r>
    </w:p>
    <w:p w:rsidR="0001065E" w:rsidRDefault="00A42490">
      <w:pPr>
        <w:pStyle w:val="PageReference"/>
      </w:pPr>
      <w:r>
        <w:rPr>
          <w:noProof/>
          <w:lang w:val="en-GB" w:eastAsia="en-GB"/>
        </w:rPr>
        <w:lastRenderedPageBreak/>
        <w:drawing>
          <wp:anchor distT="0" distB="0" distL="114300" distR="114300" simplePos="0" relativeHeight="251663360" behindDoc="0" locked="0" layoutInCell="1" allowOverlap="1" wp14:anchorId="0F0D8A45" wp14:editId="157E37EF">
            <wp:simplePos x="0" y="0"/>
            <wp:positionH relativeFrom="column">
              <wp:posOffset>2876550</wp:posOffset>
            </wp:positionH>
            <wp:positionV relativeFrom="paragraph">
              <wp:posOffset>318135</wp:posOffset>
            </wp:positionV>
            <wp:extent cx="3910330" cy="1943100"/>
            <wp:effectExtent l="152400" t="323850" r="147320" b="32385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cstate="print">
                      <a:extLst>
                        <a:ext uri="{28A0092B-C50C-407E-A947-70E740481C1C}">
                          <a14:useLocalDpi xmlns:a14="http://schemas.microsoft.com/office/drawing/2010/main" val="0"/>
                        </a:ext>
                      </a:extLst>
                    </a:blip>
                    <a:stretch>
                      <a:fillRect/>
                    </a:stretch>
                  </pic:blipFill>
                  <pic:spPr>
                    <a:xfrm rot="586332">
                      <a:off x="0" y="0"/>
                      <a:ext cx="3910330" cy="1943100"/>
                    </a:xfrm>
                    <a:prstGeom prst="rect">
                      <a:avLst/>
                    </a:prstGeom>
                  </pic:spPr>
                </pic:pic>
              </a:graphicData>
            </a:graphic>
            <wp14:sizeRelH relativeFrom="page">
              <wp14:pctWidth>0</wp14:pctWidth>
            </wp14:sizeRelH>
            <wp14:sizeRelV relativeFrom="page">
              <wp14:pctHeight>0</wp14:pctHeight>
            </wp14:sizeRelV>
          </wp:anchor>
        </w:drawing>
      </w:r>
      <w:r w:rsidR="00412739">
        <w:rPr>
          <w:noProof/>
          <w:lang w:val="en-GB" w:eastAsia="en-GB"/>
        </w:rPr>
        <mc:AlternateContent>
          <mc:Choice Requires="wps">
            <w:drawing>
              <wp:inline distT="0" distB="0" distL="0" distR="0" wp14:anchorId="26348E83" wp14:editId="494C0464">
                <wp:extent cx="2286000" cy="2162175"/>
                <wp:effectExtent l="0" t="0" r="0" b="9525"/>
                <wp:docPr id="10" name="Text Box 10"/>
                <wp:cNvGraphicFramePr/>
                <a:graphic xmlns:a="http://schemas.openxmlformats.org/drawingml/2006/main">
                  <a:graphicData uri="http://schemas.microsoft.com/office/word/2010/wordprocessingShape">
                    <wps:wsp>
                      <wps:cNvSpPr txBox="1"/>
                      <wps:spPr>
                        <a:xfrm>
                          <a:off x="0" y="0"/>
                          <a:ext cx="2286000" cy="2162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CC3144" w:rsidRDefault="00CC3144" w:rsidP="00412739">
                            <w:pPr>
                              <w:pStyle w:val="Heading3"/>
                            </w:pPr>
                            <w:r>
                              <w:t>Actions for early years and childcare providers – update 2</w:t>
                            </w:r>
                            <w:r w:rsidRPr="00412739">
                              <w:rPr>
                                <w:vertAlign w:val="superscript"/>
                              </w:rPr>
                              <w:t>nd</w:t>
                            </w:r>
                            <w:r>
                              <w:t xml:space="preserve"> June</w:t>
                            </w:r>
                          </w:p>
                          <w:p w:rsidR="00CC3144" w:rsidRDefault="00CC3144" w:rsidP="00412739">
                            <w:pPr>
                              <w:pStyle w:val="Name"/>
                            </w:pPr>
                          </w:p>
                        </w:txbxContent>
                      </wps:txbx>
                      <wps:bodyPr rot="0" spcFirstLastPara="0" vertOverflow="overflow" horzOverflow="overflow" vert="horz" wrap="square" lIns="0" tIns="182880" rIns="0" bIns="0" numCol="1" spcCol="0" rtlCol="0" fromWordArt="0" anchor="t" anchorCtr="0" forceAA="0" compatLnSpc="1">
                        <a:prstTxWarp prst="textNoShape">
                          <a:avLst/>
                        </a:prstTxWarp>
                        <a:noAutofit/>
                      </wps:bodyPr>
                    </wps:wsp>
                  </a:graphicData>
                </a:graphic>
              </wp:inline>
            </w:drawing>
          </mc:Choice>
          <mc:Fallback>
            <w:pict>
              <v:shape id="Text Box 10" o:spid="_x0000_s1027" type="#_x0000_t202" style="width:180pt;height:170.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" filled="f" stroked="f" strokeweight=".5pt">
                <v:textbox inset="0,14.4pt,0,0">
                  <w:txbxContent>
                    <w:p w:rsidR="00CC3144" w:rsidRDefault="00CC3144" w:rsidP="00412739">
                      <w:pPr>
                        <w:pStyle w:val="Heading3"/>
                      </w:pPr>
                      <w:r>
                        <w:t>Actions for early years and childcare providers – update 2</w:t>
                      </w:r>
                      <w:r w:rsidRPr="00412739">
                        <w:rPr>
                          <w:vertAlign w:val="superscript"/>
                        </w:rPr>
                        <w:t>nd</w:t>
                      </w:r>
                      <w:r>
                        <w:t xml:space="preserve"> June</w:t>
                      </w:r>
                    </w:p>
                    <w:p w:rsidR="00CC3144" w:rsidRDefault="00CC3144" w:rsidP="00412739">
                      <w:pPr>
                        <w:pStyle w:val="Name"/>
                      </w:pPr>
                    </w:p>
                  </w:txbxContent>
                </v:textbox>
                <w10:anchorlock/>
              </v:shape>
            </w:pict>
          </mc:Fallback>
        </mc:AlternateContent>
      </w:r>
    </w:p>
    <w:p w:rsidR="00412739" w:rsidRPr="00412739" w:rsidRDefault="00872A59" w:rsidP="00412739">
      <w:pPr>
        <w:spacing w:after="0"/>
        <w:rPr>
          <w:color w:val="auto"/>
        </w:rPr>
      </w:pPr>
      <w:hyperlink r:id="rId20" w:history="1">
        <w:r w:rsidR="00412739" w:rsidRPr="00A42490">
          <w:rPr>
            <w:rStyle w:val="Hyperlink"/>
            <w:rFonts w:ascii="Calibri" w:hAnsi="Calibri"/>
            <w:szCs w:val="18"/>
            <w:lang w:val="en"/>
          </w:rPr>
          <w:t>Actions for early years and childcare providers during the coronavirus outbreak</w:t>
        </w:r>
      </w:hyperlink>
      <w:r w:rsidR="00412739" w:rsidRPr="00412739">
        <w:rPr>
          <w:rFonts w:ascii="Calibri" w:hAnsi="Calibri"/>
          <w:color w:val="auto"/>
          <w:szCs w:val="18"/>
          <w:lang w:val="en"/>
        </w:rPr>
        <w:t xml:space="preserve"> </w:t>
      </w:r>
    </w:p>
    <w:p w:rsidR="00412739" w:rsidRPr="00412739" w:rsidRDefault="00412739" w:rsidP="00412739">
      <w:pPr>
        <w:pStyle w:val="NormalWeb"/>
        <w:spacing w:after="0" w:line="240" w:lineRule="auto"/>
        <w:rPr>
          <w:rFonts w:ascii="Calibri" w:hAnsi="Calibri"/>
          <w:sz w:val="18"/>
          <w:szCs w:val="18"/>
          <w:lang w:val="en"/>
        </w:rPr>
      </w:pPr>
    </w:p>
    <w:p w:rsidR="00412739" w:rsidRPr="00412739" w:rsidRDefault="00412739" w:rsidP="00412739">
      <w:pPr>
        <w:pStyle w:val="NormalWeb"/>
        <w:spacing w:after="0"/>
        <w:rPr>
          <w:rFonts w:ascii="Calibri" w:hAnsi="Calibri"/>
          <w:sz w:val="18"/>
          <w:szCs w:val="18"/>
          <w:lang w:val="en"/>
        </w:rPr>
      </w:pPr>
      <w:r w:rsidRPr="00412739">
        <w:rPr>
          <w:rFonts w:ascii="Calibri" w:hAnsi="Calibri"/>
          <w:sz w:val="18"/>
          <w:szCs w:val="18"/>
          <w:lang w:val="en"/>
        </w:rPr>
        <w:t>What childcare services early years settings, childminders and local authorities need to provide during the coronavirus (COVID-19) outbreak</w:t>
      </w:r>
      <w:r>
        <w:rPr>
          <w:rFonts w:ascii="Calibri" w:hAnsi="Calibri"/>
          <w:sz w:val="18"/>
          <w:szCs w:val="18"/>
          <w:lang w:val="en"/>
        </w:rPr>
        <w:t xml:space="preserve">. </w:t>
      </w:r>
      <w:r w:rsidRPr="00412739">
        <w:rPr>
          <w:rFonts w:ascii="Calibri" w:hAnsi="Calibri"/>
          <w:sz w:val="18"/>
          <w:szCs w:val="18"/>
          <w:lang w:val="en"/>
        </w:rPr>
        <w:t xml:space="preserve">This guidance is for providers registered with </w:t>
      </w:r>
      <w:proofErr w:type="spellStart"/>
      <w:r w:rsidRPr="00412739">
        <w:rPr>
          <w:rFonts w:ascii="Calibri" w:hAnsi="Calibri"/>
          <w:sz w:val="18"/>
          <w:szCs w:val="18"/>
          <w:lang w:val="en"/>
        </w:rPr>
        <w:t>Ofsted</w:t>
      </w:r>
      <w:proofErr w:type="spellEnd"/>
      <w:r w:rsidRPr="00412739">
        <w:rPr>
          <w:rFonts w:ascii="Calibri" w:hAnsi="Calibri"/>
          <w:sz w:val="18"/>
          <w:szCs w:val="18"/>
          <w:lang w:val="en"/>
        </w:rPr>
        <w:t xml:space="preserve"> and childminders registered with childminder agencies for children of all ages, including:</w:t>
      </w:r>
    </w:p>
    <w:p w:rsidR="00412739" w:rsidRPr="00412739" w:rsidRDefault="00412739" w:rsidP="00412739">
      <w:pPr>
        <w:pStyle w:val="NormalWeb"/>
        <w:spacing w:after="0"/>
        <w:rPr>
          <w:rFonts w:ascii="Calibri" w:hAnsi="Calibri"/>
          <w:sz w:val="18"/>
          <w:szCs w:val="18"/>
          <w:lang w:val="en"/>
        </w:rPr>
      </w:pPr>
      <w:r w:rsidRPr="00412739">
        <w:rPr>
          <w:rFonts w:ascii="Calibri" w:hAnsi="Calibri"/>
          <w:sz w:val="18"/>
          <w:szCs w:val="18"/>
          <w:lang w:val="en"/>
        </w:rPr>
        <w:t>•nurseries and wraparound childcare</w:t>
      </w:r>
    </w:p>
    <w:p w:rsidR="00412739" w:rsidRPr="00412739" w:rsidRDefault="00412739" w:rsidP="00412739">
      <w:pPr>
        <w:pStyle w:val="NormalWeb"/>
        <w:spacing w:after="0"/>
        <w:rPr>
          <w:rFonts w:ascii="Calibri" w:hAnsi="Calibri"/>
          <w:sz w:val="18"/>
          <w:szCs w:val="18"/>
          <w:lang w:val="en"/>
        </w:rPr>
      </w:pPr>
      <w:r w:rsidRPr="00412739">
        <w:rPr>
          <w:rFonts w:ascii="Calibri" w:hAnsi="Calibri"/>
          <w:sz w:val="18"/>
          <w:szCs w:val="18"/>
          <w:lang w:val="en"/>
        </w:rPr>
        <w:t>•before and after school clubs</w:t>
      </w:r>
    </w:p>
    <w:p w:rsidR="00412739" w:rsidRPr="00412739" w:rsidRDefault="00412739" w:rsidP="00412739">
      <w:pPr>
        <w:pStyle w:val="NormalWeb"/>
        <w:spacing w:after="0" w:line="240" w:lineRule="auto"/>
        <w:rPr>
          <w:rFonts w:ascii="Calibri" w:hAnsi="Calibri"/>
          <w:sz w:val="18"/>
          <w:szCs w:val="18"/>
          <w:lang w:val="en"/>
        </w:rPr>
      </w:pPr>
      <w:r w:rsidRPr="00412739">
        <w:rPr>
          <w:rFonts w:ascii="Calibri" w:hAnsi="Calibri"/>
          <w:sz w:val="18"/>
          <w:szCs w:val="18"/>
          <w:lang w:val="en"/>
        </w:rPr>
        <w:t>•holiday clubs</w:t>
      </w:r>
    </w:p>
    <w:p w:rsidR="00412739" w:rsidRPr="00412739" w:rsidRDefault="00412739" w:rsidP="00412739">
      <w:pPr>
        <w:pStyle w:val="NormalWeb"/>
        <w:spacing w:after="0" w:line="240" w:lineRule="auto"/>
        <w:rPr>
          <w:rFonts w:ascii="Calibri" w:hAnsi="Calibri"/>
          <w:sz w:val="18"/>
          <w:szCs w:val="18"/>
          <w:lang w:val="en"/>
        </w:rPr>
      </w:pPr>
    </w:p>
    <w:p w:rsidR="00412739" w:rsidRDefault="00412739" w:rsidP="00412739">
      <w:pPr>
        <w:pStyle w:val="NormalWeb"/>
        <w:spacing w:after="0" w:line="240" w:lineRule="auto"/>
        <w:rPr>
          <w:rFonts w:ascii="Calibri" w:hAnsi="Calibri"/>
          <w:sz w:val="18"/>
          <w:szCs w:val="18"/>
          <w:lang w:val="en"/>
        </w:rPr>
      </w:pPr>
      <w:r w:rsidRPr="00412739">
        <w:rPr>
          <w:rFonts w:ascii="Calibri" w:hAnsi="Calibri"/>
          <w:sz w:val="18"/>
          <w:szCs w:val="18"/>
          <w:lang w:val="en"/>
        </w:rPr>
        <w:t>This guidance does not cover nannies or au pairs.</w:t>
      </w:r>
    </w:p>
    <w:p w:rsidR="00412739" w:rsidRDefault="00412739" w:rsidP="00412739">
      <w:pPr>
        <w:pStyle w:val="NormalWeb"/>
        <w:spacing w:after="0" w:line="240" w:lineRule="auto"/>
        <w:rPr>
          <w:rFonts w:ascii="Calibri" w:hAnsi="Calibri"/>
          <w:sz w:val="18"/>
          <w:szCs w:val="18"/>
          <w:lang w:val="en"/>
        </w:rPr>
      </w:pPr>
    </w:p>
    <w:p w:rsidR="00412739" w:rsidRDefault="00412739" w:rsidP="00412739">
      <w:pPr>
        <w:pStyle w:val="NormalWeb"/>
        <w:spacing w:after="0" w:line="240" w:lineRule="auto"/>
        <w:rPr>
          <w:rFonts w:ascii="Calibri" w:hAnsi="Calibri"/>
          <w:sz w:val="18"/>
          <w:szCs w:val="18"/>
          <w:lang w:val="en"/>
        </w:rPr>
      </w:pPr>
      <w:r>
        <w:rPr>
          <w:rFonts w:ascii="Calibri" w:hAnsi="Calibri"/>
          <w:sz w:val="18"/>
          <w:szCs w:val="18"/>
          <w:lang w:val="en"/>
        </w:rPr>
        <w:t>The g</w:t>
      </w:r>
      <w:r w:rsidRPr="00412739">
        <w:rPr>
          <w:rFonts w:ascii="Calibri" w:hAnsi="Calibri"/>
          <w:sz w:val="18"/>
          <w:szCs w:val="18"/>
          <w:lang w:val="en"/>
        </w:rPr>
        <w:t xml:space="preserve">uidance </w:t>
      </w:r>
      <w:r>
        <w:rPr>
          <w:rFonts w:ascii="Calibri" w:hAnsi="Calibri"/>
          <w:sz w:val="18"/>
          <w:szCs w:val="18"/>
          <w:lang w:val="en"/>
        </w:rPr>
        <w:t xml:space="preserve">has been </w:t>
      </w:r>
      <w:r w:rsidRPr="00412739">
        <w:rPr>
          <w:rFonts w:ascii="Calibri" w:hAnsi="Calibri"/>
          <w:sz w:val="18"/>
          <w:szCs w:val="18"/>
          <w:lang w:val="en"/>
        </w:rPr>
        <w:t>updated to include a restructure of the document in line with wider opening, updated content on funding including in relation to</w:t>
      </w:r>
      <w:r>
        <w:rPr>
          <w:rFonts w:ascii="Calibri" w:hAnsi="Calibri"/>
          <w:sz w:val="18"/>
          <w:szCs w:val="18"/>
          <w:lang w:val="en"/>
        </w:rPr>
        <w:t>:</w:t>
      </w:r>
    </w:p>
    <w:p w:rsidR="00412739" w:rsidRDefault="00412739" w:rsidP="00412739">
      <w:pPr>
        <w:pStyle w:val="NormalWeb"/>
        <w:numPr>
          <w:ilvl w:val="0"/>
          <w:numId w:val="13"/>
        </w:numPr>
        <w:spacing w:after="0" w:line="240" w:lineRule="auto"/>
        <w:rPr>
          <w:rFonts w:ascii="Calibri" w:hAnsi="Calibri"/>
          <w:sz w:val="18"/>
          <w:szCs w:val="18"/>
          <w:lang w:val="en"/>
        </w:rPr>
      </w:pPr>
      <w:r w:rsidRPr="00412739">
        <w:rPr>
          <w:rFonts w:ascii="Calibri" w:hAnsi="Calibri"/>
          <w:sz w:val="18"/>
          <w:szCs w:val="18"/>
          <w:lang w:val="en"/>
        </w:rPr>
        <w:t>the Competition and M</w:t>
      </w:r>
      <w:r>
        <w:rPr>
          <w:rFonts w:ascii="Calibri" w:hAnsi="Calibri"/>
          <w:sz w:val="18"/>
          <w:szCs w:val="18"/>
          <w:lang w:val="en"/>
        </w:rPr>
        <w:t>arkets Authority and insurance</w:t>
      </w:r>
    </w:p>
    <w:p w:rsidR="00412739" w:rsidRDefault="00412739" w:rsidP="00412739">
      <w:pPr>
        <w:pStyle w:val="NormalWeb"/>
        <w:numPr>
          <w:ilvl w:val="0"/>
          <w:numId w:val="13"/>
        </w:numPr>
        <w:spacing w:after="0" w:line="240" w:lineRule="auto"/>
        <w:rPr>
          <w:rFonts w:ascii="Calibri" w:hAnsi="Calibri"/>
          <w:sz w:val="18"/>
          <w:szCs w:val="18"/>
          <w:lang w:val="en"/>
        </w:rPr>
      </w:pPr>
      <w:r w:rsidRPr="00412739">
        <w:rPr>
          <w:rFonts w:ascii="Calibri" w:hAnsi="Calibri"/>
          <w:sz w:val="18"/>
          <w:szCs w:val="18"/>
          <w:lang w:val="en"/>
        </w:rPr>
        <w:t>updated content on infection prevention and</w:t>
      </w:r>
      <w:r>
        <w:rPr>
          <w:rFonts w:ascii="Calibri" w:hAnsi="Calibri"/>
          <w:sz w:val="18"/>
          <w:szCs w:val="18"/>
          <w:lang w:val="en"/>
        </w:rPr>
        <w:t xml:space="preserve"> control</w:t>
      </w:r>
    </w:p>
    <w:p w:rsidR="00412739" w:rsidRDefault="00412739" w:rsidP="00412739">
      <w:pPr>
        <w:pStyle w:val="NormalWeb"/>
        <w:numPr>
          <w:ilvl w:val="0"/>
          <w:numId w:val="13"/>
        </w:numPr>
        <w:spacing w:after="0" w:line="240" w:lineRule="auto"/>
        <w:rPr>
          <w:rFonts w:ascii="Calibri" w:hAnsi="Calibri"/>
          <w:sz w:val="18"/>
          <w:szCs w:val="18"/>
          <w:lang w:val="en"/>
        </w:rPr>
      </w:pPr>
      <w:r>
        <w:rPr>
          <w:rFonts w:ascii="Calibri" w:hAnsi="Calibri"/>
          <w:sz w:val="18"/>
          <w:szCs w:val="18"/>
          <w:lang w:val="en"/>
        </w:rPr>
        <w:t>a new section on attendance</w:t>
      </w:r>
    </w:p>
    <w:p w:rsidR="00412739" w:rsidRDefault="00412739" w:rsidP="00412739">
      <w:pPr>
        <w:pStyle w:val="NormalWeb"/>
        <w:numPr>
          <w:ilvl w:val="0"/>
          <w:numId w:val="13"/>
        </w:numPr>
        <w:spacing w:after="0" w:line="240" w:lineRule="auto"/>
        <w:rPr>
          <w:rFonts w:ascii="Calibri" w:hAnsi="Calibri"/>
          <w:sz w:val="18"/>
          <w:szCs w:val="18"/>
          <w:lang w:val="en"/>
        </w:rPr>
      </w:pPr>
      <w:r w:rsidRPr="00412739">
        <w:rPr>
          <w:rFonts w:ascii="Calibri" w:hAnsi="Calibri"/>
          <w:sz w:val="18"/>
          <w:szCs w:val="18"/>
          <w:lang w:val="en"/>
        </w:rPr>
        <w:t>new information on t</w:t>
      </w:r>
      <w:r>
        <w:rPr>
          <w:rFonts w:ascii="Calibri" w:hAnsi="Calibri"/>
          <w:sz w:val="18"/>
          <w:szCs w:val="18"/>
          <w:lang w:val="en"/>
        </w:rPr>
        <w:t xml:space="preserve">he use of community </w:t>
      </w:r>
      <w:proofErr w:type="spellStart"/>
      <w:r>
        <w:rPr>
          <w:rFonts w:ascii="Calibri" w:hAnsi="Calibri"/>
          <w:sz w:val="18"/>
          <w:szCs w:val="18"/>
          <w:lang w:val="en"/>
        </w:rPr>
        <w:t>centres</w:t>
      </w:r>
      <w:proofErr w:type="spellEnd"/>
      <w:r>
        <w:rPr>
          <w:rFonts w:ascii="Calibri" w:hAnsi="Calibri"/>
          <w:sz w:val="18"/>
          <w:szCs w:val="18"/>
          <w:lang w:val="en"/>
        </w:rPr>
        <w:t xml:space="preserve"> </w:t>
      </w:r>
    </w:p>
    <w:p w:rsidR="00412739" w:rsidRDefault="00412739" w:rsidP="00412739">
      <w:pPr>
        <w:pStyle w:val="NormalWeb"/>
        <w:numPr>
          <w:ilvl w:val="0"/>
          <w:numId w:val="13"/>
        </w:numPr>
        <w:spacing w:after="0" w:line="240" w:lineRule="auto"/>
        <w:rPr>
          <w:rFonts w:ascii="Calibri" w:hAnsi="Calibri"/>
          <w:sz w:val="18"/>
          <w:szCs w:val="18"/>
          <w:lang w:val="en"/>
        </w:rPr>
      </w:pPr>
      <w:r>
        <w:rPr>
          <w:rFonts w:ascii="Calibri" w:hAnsi="Calibri"/>
          <w:sz w:val="18"/>
          <w:szCs w:val="18"/>
          <w:lang w:val="en"/>
        </w:rPr>
        <w:t>before and after school clubs</w:t>
      </w:r>
    </w:p>
    <w:p w:rsidR="00412739" w:rsidRDefault="00412739" w:rsidP="00412739">
      <w:pPr>
        <w:pStyle w:val="NormalWeb"/>
        <w:numPr>
          <w:ilvl w:val="0"/>
          <w:numId w:val="13"/>
        </w:numPr>
        <w:spacing w:after="0" w:line="240" w:lineRule="auto"/>
        <w:rPr>
          <w:rFonts w:ascii="Calibri" w:hAnsi="Calibri"/>
          <w:sz w:val="18"/>
          <w:szCs w:val="18"/>
          <w:lang w:val="en"/>
        </w:rPr>
      </w:pPr>
      <w:r w:rsidRPr="00412739">
        <w:rPr>
          <w:rFonts w:ascii="Calibri" w:hAnsi="Calibri"/>
          <w:sz w:val="18"/>
          <w:szCs w:val="18"/>
          <w:lang w:val="en"/>
        </w:rPr>
        <w:t>a new section of safeguarding and welfare including provis</w:t>
      </w:r>
      <w:r>
        <w:rPr>
          <w:rFonts w:ascii="Calibri" w:hAnsi="Calibri"/>
          <w:sz w:val="18"/>
          <w:szCs w:val="18"/>
          <w:lang w:val="en"/>
        </w:rPr>
        <w:t xml:space="preserve">ions for children with SEND </w:t>
      </w:r>
    </w:p>
    <w:p w:rsidR="00A42490" w:rsidRDefault="00412739" w:rsidP="00412739">
      <w:pPr>
        <w:pStyle w:val="NormalWeb"/>
        <w:numPr>
          <w:ilvl w:val="0"/>
          <w:numId w:val="13"/>
        </w:numPr>
        <w:spacing w:after="0" w:line="240" w:lineRule="auto"/>
        <w:rPr>
          <w:rFonts w:ascii="Calibri" w:hAnsi="Calibri"/>
          <w:sz w:val="18"/>
          <w:szCs w:val="18"/>
          <w:lang w:val="en"/>
        </w:rPr>
      </w:pPr>
      <w:r w:rsidRPr="00412739">
        <w:rPr>
          <w:rFonts w:ascii="Calibri" w:hAnsi="Calibri"/>
          <w:sz w:val="18"/>
          <w:szCs w:val="18"/>
          <w:lang w:val="en"/>
        </w:rPr>
        <w:t xml:space="preserve">a clarification on </w:t>
      </w:r>
      <w:r w:rsidRPr="00874398">
        <w:rPr>
          <w:rFonts w:ascii="Calibri" w:hAnsi="Calibri"/>
          <w:sz w:val="18"/>
          <w:szCs w:val="18"/>
          <w:lang w:val="en-GB"/>
        </w:rPr>
        <w:t>paediatric</w:t>
      </w:r>
      <w:r w:rsidRPr="00412739">
        <w:rPr>
          <w:rFonts w:ascii="Calibri" w:hAnsi="Calibri"/>
          <w:sz w:val="18"/>
          <w:szCs w:val="18"/>
          <w:lang w:val="en"/>
        </w:rPr>
        <w:t xml:space="preserve"> first aid certificates</w:t>
      </w:r>
    </w:p>
    <w:p w:rsidR="00A42490" w:rsidRDefault="00A42490" w:rsidP="00A42490">
      <w:pPr>
        <w:pStyle w:val="NormalWeb"/>
        <w:spacing w:after="0" w:line="240" w:lineRule="auto"/>
        <w:rPr>
          <w:rFonts w:ascii="Calibri" w:hAnsi="Calibri"/>
          <w:sz w:val="18"/>
          <w:szCs w:val="18"/>
          <w:lang w:val="en"/>
        </w:rPr>
      </w:pPr>
    </w:p>
    <w:p w:rsidR="00A42490" w:rsidRPr="00A42490" w:rsidRDefault="00A42490" w:rsidP="00A42490">
      <w:pPr>
        <w:spacing w:after="0"/>
        <w:rPr>
          <w:rFonts w:ascii="Calibri" w:eastAsia="Times New Roman" w:hAnsi="Calibri" w:cs="Times New Roman"/>
          <w:color w:val="auto"/>
          <w:szCs w:val="18"/>
          <w:lang w:val="en" w:eastAsia="en-GB"/>
        </w:rPr>
      </w:pPr>
      <w:r w:rsidRPr="00A42490">
        <w:rPr>
          <w:rFonts w:ascii="Calibri" w:eastAsia="Times New Roman" w:hAnsi="Calibri" w:cs="Times New Roman"/>
          <w:color w:val="auto"/>
          <w:szCs w:val="18"/>
          <w:lang w:val="en" w:eastAsia="en-GB"/>
        </w:rPr>
        <w:t>This guidance should be read alongside the following guidance:</w:t>
      </w:r>
    </w:p>
    <w:p w:rsidR="00A42490" w:rsidRPr="00A42490" w:rsidRDefault="00A42490" w:rsidP="00A42490">
      <w:pPr>
        <w:spacing w:after="0"/>
        <w:rPr>
          <w:rFonts w:ascii="Calibri" w:eastAsia="Times New Roman" w:hAnsi="Calibri" w:cs="Times New Roman"/>
          <w:color w:val="auto"/>
          <w:szCs w:val="18"/>
          <w:lang w:val="en" w:eastAsia="en-GB"/>
        </w:rPr>
      </w:pPr>
      <w:r w:rsidRPr="00A42490">
        <w:rPr>
          <w:rFonts w:ascii="Calibri" w:eastAsia="Times New Roman" w:hAnsi="Calibri" w:cs="Times New Roman"/>
          <w:color w:val="auto"/>
          <w:szCs w:val="18"/>
          <w:lang w:val="en" w:eastAsia="en-GB"/>
        </w:rPr>
        <w:t>Guidance on infection prevention and control</w:t>
      </w:r>
    </w:p>
    <w:p w:rsidR="00A42490" w:rsidRPr="00A42490" w:rsidRDefault="00872A59" w:rsidP="00A42490">
      <w:pPr>
        <w:numPr>
          <w:ilvl w:val="0"/>
          <w:numId w:val="15"/>
        </w:numPr>
        <w:spacing w:after="0"/>
        <w:rPr>
          <w:rFonts w:ascii="Calibri" w:eastAsia="Times New Roman" w:hAnsi="Calibri" w:cs="Times New Roman"/>
          <w:color w:val="auto"/>
          <w:szCs w:val="18"/>
          <w:lang w:val="en" w:eastAsia="en-GB"/>
        </w:rPr>
      </w:pPr>
      <w:hyperlink r:id="rId21" w:history="1">
        <w:r w:rsidR="00A42490" w:rsidRPr="00A42490">
          <w:rPr>
            <w:rFonts w:ascii="Calibri" w:eastAsia="Times New Roman" w:hAnsi="Calibri" w:cs="Times New Roman"/>
            <w:color w:val="0000FF"/>
            <w:szCs w:val="18"/>
            <w:u w:val="single"/>
            <w:lang w:val="en" w:eastAsia="en-GB"/>
          </w:rPr>
          <w:t>Implementing protective measures in education and childcare settings</w:t>
        </w:r>
      </w:hyperlink>
    </w:p>
    <w:p w:rsidR="00A42490" w:rsidRPr="00A42490" w:rsidRDefault="00872A59" w:rsidP="00A42490">
      <w:pPr>
        <w:numPr>
          <w:ilvl w:val="0"/>
          <w:numId w:val="15"/>
        </w:numPr>
        <w:spacing w:after="0"/>
        <w:rPr>
          <w:rFonts w:ascii="Calibri" w:eastAsia="Times New Roman" w:hAnsi="Calibri" w:cs="Times New Roman"/>
          <w:color w:val="auto"/>
          <w:szCs w:val="18"/>
          <w:lang w:val="en" w:eastAsia="en-GB"/>
        </w:rPr>
      </w:pPr>
      <w:hyperlink r:id="rId22" w:history="1">
        <w:r w:rsidR="00A42490" w:rsidRPr="00A42490">
          <w:rPr>
            <w:rFonts w:ascii="Calibri" w:eastAsia="Times New Roman" w:hAnsi="Calibri" w:cs="Times New Roman"/>
            <w:color w:val="0000FF"/>
            <w:szCs w:val="18"/>
            <w:u w:val="single"/>
            <w:lang w:val="en" w:eastAsia="en-GB"/>
          </w:rPr>
          <w:t>Safe working in education, childcare and children’s social care settings</w:t>
        </w:r>
      </w:hyperlink>
    </w:p>
    <w:p w:rsidR="00A42490" w:rsidRPr="00A42490" w:rsidRDefault="00872A59" w:rsidP="00A42490">
      <w:pPr>
        <w:numPr>
          <w:ilvl w:val="0"/>
          <w:numId w:val="15"/>
        </w:numPr>
        <w:spacing w:after="0"/>
        <w:rPr>
          <w:rFonts w:ascii="Calibri" w:eastAsia="Times New Roman" w:hAnsi="Calibri" w:cs="Times New Roman"/>
          <w:color w:val="auto"/>
          <w:szCs w:val="18"/>
          <w:lang w:val="en" w:eastAsia="en-GB"/>
        </w:rPr>
      </w:pPr>
      <w:hyperlink r:id="rId23" w:history="1">
        <w:r w:rsidR="00A42490" w:rsidRPr="00A42490">
          <w:rPr>
            <w:rFonts w:ascii="Calibri" w:eastAsia="Times New Roman" w:hAnsi="Calibri" w:cs="Times New Roman"/>
            <w:color w:val="0000FF"/>
            <w:szCs w:val="18"/>
            <w:u w:val="single"/>
            <w:lang w:val="en" w:eastAsia="en-GB"/>
          </w:rPr>
          <w:t>Planning guide for early years and childcare settings</w:t>
        </w:r>
      </w:hyperlink>
    </w:p>
    <w:p w:rsidR="00A42490" w:rsidRDefault="00A42490" w:rsidP="00A42490">
      <w:pPr>
        <w:spacing w:after="0"/>
        <w:rPr>
          <w:rFonts w:ascii="Calibri" w:eastAsia="Times New Roman" w:hAnsi="Calibri" w:cs="Times New Roman"/>
          <w:color w:val="auto"/>
          <w:szCs w:val="18"/>
          <w:lang w:val="en" w:eastAsia="en-GB"/>
        </w:rPr>
      </w:pPr>
    </w:p>
    <w:p w:rsidR="00A42490" w:rsidRPr="00A42490" w:rsidRDefault="00A42490" w:rsidP="00A42490">
      <w:pPr>
        <w:spacing w:after="0"/>
        <w:rPr>
          <w:rFonts w:ascii="Calibri" w:eastAsia="Times New Roman" w:hAnsi="Calibri" w:cs="Times New Roman"/>
          <w:color w:val="auto"/>
          <w:szCs w:val="18"/>
          <w:lang w:val="en" w:eastAsia="en-GB"/>
        </w:rPr>
      </w:pPr>
      <w:r w:rsidRPr="00A42490">
        <w:rPr>
          <w:rFonts w:ascii="Calibri" w:eastAsia="Times New Roman" w:hAnsi="Calibri" w:cs="Times New Roman"/>
          <w:color w:val="auto"/>
          <w:szCs w:val="18"/>
          <w:lang w:val="en" w:eastAsia="en-GB"/>
        </w:rPr>
        <w:t>Guidance on funding</w:t>
      </w:r>
    </w:p>
    <w:p w:rsidR="00A42490" w:rsidRPr="00A42490" w:rsidRDefault="00872A59" w:rsidP="00A42490">
      <w:pPr>
        <w:numPr>
          <w:ilvl w:val="0"/>
          <w:numId w:val="16"/>
        </w:numPr>
        <w:spacing w:after="0"/>
        <w:rPr>
          <w:rFonts w:ascii="Calibri" w:eastAsia="Times New Roman" w:hAnsi="Calibri" w:cs="Times New Roman"/>
          <w:color w:val="auto"/>
          <w:szCs w:val="18"/>
          <w:lang w:val="en" w:eastAsia="en-GB"/>
        </w:rPr>
      </w:pPr>
      <w:hyperlink r:id="rId24" w:history="1">
        <w:r w:rsidR="00A42490" w:rsidRPr="00A42490">
          <w:rPr>
            <w:rFonts w:ascii="Calibri" w:eastAsia="Times New Roman" w:hAnsi="Calibri" w:cs="Times New Roman"/>
            <w:color w:val="0000FF"/>
            <w:szCs w:val="18"/>
            <w:u w:val="single"/>
            <w:lang w:val="en" w:eastAsia="en-GB"/>
          </w:rPr>
          <w:t>Financial support for education, early years and children’s social care</w:t>
        </w:r>
      </w:hyperlink>
    </w:p>
    <w:p w:rsidR="00A42490" w:rsidRPr="00A42490" w:rsidRDefault="00872A59" w:rsidP="00A42490">
      <w:pPr>
        <w:numPr>
          <w:ilvl w:val="0"/>
          <w:numId w:val="16"/>
        </w:numPr>
        <w:spacing w:after="0"/>
        <w:rPr>
          <w:rFonts w:ascii="Calibri" w:eastAsia="Times New Roman" w:hAnsi="Calibri" w:cs="Times New Roman"/>
          <w:color w:val="auto"/>
          <w:szCs w:val="18"/>
          <w:lang w:val="en" w:eastAsia="en-GB"/>
        </w:rPr>
      </w:pPr>
      <w:hyperlink r:id="rId25" w:history="1">
        <w:r w:rsidR="00A42490" w:rsidRPr="00A42490">
          <w:rPr>
            <w:rFonts w:ascii="Calibri" w:eastAsia="Times New Roman" w:hAnsi="Calibri" w:cs="Times New Roman"/>
            <w:color w:val="0000FF"/>
            <w:szCs w:val="18"/>
            <w:u w:val="single"/>
            <w:lang w:val="en" w:eastAsia="en-GB"/>
          </w:rPr>
          <w:t>Coronavirus Job Retention Scheme</w:t>
        </w:r>
      </w:hyperlink>
    </w:p>
    <w:p w:rsidR="00A42490" w:rsidRPr="00A42490" w:rsidRDefault="00872A59" w:rsidP="00A42490">
      <w:pPr>
        <w:numPr>
          <w:ilvl w:val="0"/>
          <w:numId w:val="16"/>
        </w:numPr>
        <w:spacing w:after="0"/>
        <w:rPr>
          <w:rFonts w:ascii="Calibri" w:eastAsia="Times New Roman" w:hAnsi="Calibri" w:cs="Times New Roman"/>
          <w:color w:val="auto"/>
          <w:szCs w:val="18"/>
          <w:lang w:val="en" w:eastAsia="en-GB"/>
        </w:rPr>
      </w:pPr>
      <w:hyperlink r:id="rId26" w:history="1">
        <w:r w:rsidR="00A42490" w:rsidRPr="00A42490">
          <w:rPr>
            <w:rFonts w:ascii="Calibri" w:eastAsia="Times New Roman" w:hAnsi="Calibri" w:cs="Times New Roman"/>
            <w:color w:val="0000FF"/>
            <w:szCs w:val="18"/>
            <w:u w:val="single"/>
            <w:lang w:val="en" w:eastAsia="en-GB"/>
          </w:rPr>
          <w:t>Use of free early education entitlements funding</w:t>
        </w:r>
      </w:hyperlink>
    </w:p>
    <w:p w:rsidR="00A42490" w:rsidRDefault="00A42490" w:rsidP="00A42490">
      <w:pPr>
        <w:spacing w:after="0"/>
        <w:rPr>
          <w:rFonts w:ascii="Calibri" w:eastAsia="Times New Roman" w:hAnsi="Calibri" w:cs="Times New Roman"/>
          <w:color w:val="auto"/>
          <w:szCs w:val="18"/>
          <w:lang w:val="en" w:eastAsia="en-GB"/>
        </w:rPr>
      </w:pPr>
    </w:p>
    <w:p w:rsidR="00A42490" w:rsidRPr="00A42490" w:rsidRDefault="00A42490" w:rsidP="00A42490">
      <w:pPr>
        <w:spacing w:after="0"/>
        <w:rPr>
          <w:rFonts w:ascii="Calibri" w:eastAsia="Times New Roman" w:hAnsi="Calibri" w:cs="Times New Roman"/>
          <w:color w:val="auto"/>
          <w:szCs w:val="18"/>
          <w:lang w:val="en" w:eastAsia="en-GB"/>
        </w:rPr>
      </w:pPr>
      <w:r w:rsidRPr="00A42490">
        <w:rPr>
          <w:rFonts w:ascii="Calibri" w:eastAsia="Times New Roman" w:hAnsi="Calibri" w:cs="Times New Roman"/>
          <w:color w:val="auto"/>
          <w:szCs w:val="18"/>
          <w:lang w:val="en" w:eastAsia="en-GB"/>
        </w:rPr>
        <w:t>Other relevant guidance</w:t>
      </w:r>
    </w:p>
    <w:p w:rsidR="00A42490" w:rsidRPr="00A42490" w:rsidRDefault="00872A59" w:rsidP="00A42490">
      <w:pPr>
        <w:numPr>
          <w:ilvl w:val="0"/>
          <w:numId w:val="17"/>
        </w:numPr>
        <w:spacing w:after="0"/>
        <w:rPr>
          <w:rFonts w:ascii="Calibri" w:eastAsia="Times New Roman" w:hAnsi="Calibri" w:cs="Times New Roman"/>
          <w:color w:val="auto"/>
          <w:szCs w:val="18"/>
          <w:lang w:val="en" w:eastAsia="en-GB"/>
        </w:rPr>
      </w:pPr>
      <w:hyperlink r:id="rId27" w:history="1">
        <w:r w:rsidR="00A42490" w:rsidRPr="00A42490">
          <w:rPr>
            <w:rFonts w:ascii="Calibri" w:eastAsia="Times New Roman" w:hAnsi="Calibri" w:cs="Times New Roman"/>
            <w:color w:val="0000FF"/>
            <w:szCs w:val="18"/>
            <w:u w:val="single"/>
            <w:lang w:val="en" w:eastAsia="en-GB"/>
          </w:rPr>
          <w:t>Actions for education and childcare settings to prepare for wider opening from 1 June 2020</w:t>
        </w:r>
      </w:hyperlink>
    </w:p>
    <w:p w:rsidR="00A42490" w:rsidRPr="00A42490" w:rsidRDefault="00A42490" w:rsidP="00A42490">
      <w:pPr>
        <w:numPr>
          <w:ilvl w:val="0"/>
          <w:numId w:val="17"/>
        </w:numPr>
        <w:spacing w:after="0"/>
        <w:rPr>
          <w:rFonts w:ascii="Calibri" w:eastAsia="Times New Roman" w:hAnsi="Calibri" w:cs="Times New Roman"/>
          <w:color w:val="auto"/>
          <w:szCs w:val="18"/>
          <w:lang w:val="en" w:eastAsia="en-GB"/>
        </w:rPr>
      </w:pPr>
      <w:r w:rsidRPr="00A42490">
        <w:rPr>
          <w:rFonts w:ascii="Calibri" w:eastAsia="Times New Roman" w:hAnsi="Calibri" w:cs="Times New Roman"/>
          <w:color w:val="auto"/>
          <w:szCs w:val="18"/>
          <w:lang w:val="en" w:eastAsia="en-GB"/>
        </w:rPr>
        <w:t xml:space="preserve">Supporting </w:t>
      </w:r>
      <w:hyperlink r:id="rId28" w:history="1">
        <w:r w:rsidRPr="00A42490">
          <w:rPr>
            <w:rFonts w:ascii="Calibri" w:eastAsia="Times New Roman" w:hAnsi="Calibri" w:cs="Times New Roman"/>
            <w:color w:val="0000FF"/>
            <w:szCs w:val="18"/>
            <w:u w:val="single"/>
            <w:lang w:val="en" w:eastAsia="en-GB"/>
          </w:rPr>
          <w:t>vulnerable children and young people</w:t>
        </w:r>
      </w:hyperlink>
      <w:r w:rsidRPr="00A42490">
        <w:rPr>
          <w:rFonts w:ascii="Calibri" w:eastAsia="Times New Roman" w:hAnsi="Calibri" w:cs="Times New Roman"/>
          <w:color w:val="auto"/>
          <w:szCs w:val="18"/>
          <w:lang w:val="en" w:eastAsia="en-GB"/>
        </w:rPr>
        <w:t xml:space="preserve"> </w:t>
      </w:r>
    </w:p>
    <w:p w:rsidR="00A42490" w:rsidRPr="00A42490" w:rsidRDefault="00A42490" w:rsidP="00A42490">
      <w:pPr>
        <w:numPr>
          <w:ilvl w:val="0"/>
          <w:numId w:val="17"/>
        </w:numPr>
        <w:spacing w:after="0"/>
        <w:rPr>
          <w:rFonts w:ascii="Calibri" w:eastAsia="Times New Roman" w:hAnsi="Calibri" w:cs="Times New Roman"/>
          <w:color w:val="auto"/>
          <w:szCs w:val="18"/>
          <w:lang w:val="en" w:eastAsia="en-GB"/>
        </w:rPr>
      </w:pPr>
      <w:r w:rsidRPr="00A42490">
        <w:rPr>
          <w:rFonts w:ascii="Calibri" w:eastAsia="Times New Roman" w:hAnsi="Calibri" w:cs="Times New Roman"/>
          <w:color w:val="auto"/>
          <w:szCs w:val="18"/>
          <w:lang w:val="en" w:eastAsia="en-GB"/>
        </w:rPr>
        <w:t xml:space="preserve">guidance on the </w:t>
      </w:r>
      <w:hyperlink r:id="rId29" w:history="1">
        <w:r w:rsidRPr="00A42490">
          <w:rPr>
            <w:rFonts w:ascii="Calibri" w:eastAsia="Times New Roman" w:hAnsi="Calibri" w:cs="Times New Roman"/>
            <w:color w:val="0000FF"/>
            <w:szCs w:val="18"/>
            <w:u w:val="single"/>
            <w:lang w:val="en" w:eastAsia="en-GB"/>
          </w:rPr>
          <w:t xml:space="preserve">early years foundation stage (EYFS) </w:t>
        </w:r>
        <w:proofErr w:type="spellStart"/>
        <w:r w:rsidRPr="00A42490">
          <w:rPr>
            <w:rFonts w:ascii="Calibri" w:eastAsia="Times New Roman" w:hAnsi="Calibri" w:cs="Times New Roman"/>
            <w:color w:val="0000FF"/>
            <w:szCs w:val="18"/>
            <w:u w:val="single"/>
            <w:lang w:val="en" w:eastAsia="en-GB"/>
          </w:rPr>
          <w:t>disapplications</w:t>
        </w:r>
        <w:proofErr w:type="spellEnd"/>
      </w:hyperlink>
      <w:r w:rsidRPr="00A42490">
        <w:rPr>
          <w:rFonts w:ascii="Calibri" w:eastAsia="Times New Roman" w:hAnsi="Calibri" w:cs="Times New Roman"/>
          <w:color w:val="auto"/>
          <w:szCs w:val="18"/>
          <w:lang w:val="en" w:eastAsia="en-GB"/>
        </w:rPr>
        <w:t xml:space="preserve"> </w:t>
      </w:r>
    </w:p>
    <w:p w:rsidR="00A42490" w:rsidRPr="00A42490" w:rsidRDefault="00872A59" w:rsidP="00A42490">
      <w:pPr>
        <w:numPr>
          <w:ilvl w:val="0"/>
          <w:numId w:val="17"/>
        </w:numPr>
        <w:spacing w:after="0"/>
        <w:rPr>
          <w:rFonts w:ascii="Calibri" w:eastAsia="Times New Roman" w:hAnsi="Calibri" w:cs="Times New Roman"/>
          <w:color w:val="auto"/>
          <w:szCs w:val="18"/>
          <w:lang w:val="en" w:eastAsia="en-GB"/>
        </w:rPr>
      </w:pPr>
      <w:hyperlink r:id="rId30" w:history="1">
        <w:proofErr w:type="spellStart"/>
        <w:r w:rsidR="00A42490" w:rsidRPr="00A42490">
          <w:rPr>
            <w:rFonts w:ascii="Calibri" w:eastAsia="Times New Roman" w:hAnsi="Calibri" w:cs="Times New Roman"/>
            <w:color w:val="0000FF"/>
            <w:szCs w:val="18"/>
            <w:u w:val="single"/>
            <w:lang w:val="en" w:eastAsia="en-GB"/>
          </w:rPr>
          <w:t>Ofsted’s</w:t>
        </w:r>
        <w:proofErr w:type="spellEnd"/>
        <w:r w:rsidR="00A42490" w:rsidRPr="00A42490">
          <w:rPr>
            <w:rFonts w:ascii="Calibri" w:eastAsia="Times New Roman" w:hAnsi="Calibri" w:cs="Times New Roman"/>
            <w:color w:val="0000FF"/>
            <w:szCs w:val="18"/>
            <w:u w:val="single"/>
            <w:lang w:val="en" w:eastAsia="en-GB"/>
          </w:rPr>
          <w:t xml:space="preserve"> response to coronavirus (COVID-19)</w:t>
        </w:r>
      </w:hyperlink>
    </w:p>
    <w:p w:rsidR="00412739" w:rsidRPr="00412739" w:rsidRDefault="00412739" w:rsidP="00A42490">
      <w:pPr>
        <w:pStyle w:val="NormalWeb"/>
        <w:spacing w:after="0" w:line="240" w:lineRule="auto"/>
        <w:rPr>
          <w:rFonts w:ascii="Calibri" w:hAnsi="Calibri"/>
          <w:sz w:val="18"/>
          <w:szCs w:val="18"/>
          <w:lang w:val="en"/>
        </w:rPr>
      </w:pPr>
      <w:r w:rsidRPr="00412739">
        <w:rPr>
          <w:rFonts w:ascii="Calibri" w:hAnsi="Calibri"/>
          <w:sz w:val="18"/>
          <w:szCs w:val="18"/>
          <w:lang w:val="en"/>
        </w:rPr>
        <w:t>.</w:t>
      </w:r>
    </w:p>
    <w:p w:rsidR="00412739" w:rsidRDefault="00412739" w:rsidP="00412739">
      <w:pPr>
        <w:pStyle w:val="NormalWeb"/>
        <w:spacing w:after="0"/>
        <w:rPr>
          <w:rFonts w:ascii="Calibri" w:hAnsi="Calibri"/>
          <w:sz w:val="18"/>
          <w:szCs w:val="18"/>
          <w:lang w:val="en"/>
        </w:rPr>
      </w:pPr>
    </w:p>
    <w:p w:rsidR="00D970BB" w:rsidRPr="00D970BB" w:rsidRDefault="00D970BB" w:rsidP="00D970BB">
      <w:pPr>
        <w:pStyle w:val="NormalWeb"/>
        <w:spacing w:after="0"/>
        <w:rPr>
          <w:rFonts w:ascii="Calibri" w:hAnsi="Calibri"/>
          <w:sz w:val="18"/>
          <w:szCs w:val="18"/>
          <w:lang w:val="en"/>
        </w:rPr>
      </w:pPr>
    </w:p>
    <w:p w:rsidR="004C3D92" w:rsidRDefault="004C3D92" w:rsidP="00D970BB">
      <w:pPr>
        <w:pStyle w:val="NormalWeb"/>
        <w:spacing w:after="0"/>
        <w:rPr>
          <w:rFonts w:ascii="Calibri" w:hAnsi="Calibri"/>
          <w:sz w:val="18"/>
          <w:szCs w:val="18"/>
          <w:lang w:val="en"/>
        </w:rPr>
      </w:pPr>
    </w:p>
    <w:p w:rsidR="0001065E" w:rsidRDefault="0001065E" w:rsidP="00D970BB"/>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Description w:val="Information Box"/>
      </w:tblPr>
      <w:tblGrid>
        <w:gridCol w:w="3475"/>
      </w:tblGrid>
      <w:tr w:rsidR="0001065E">
        <w:trPr>
          <w:trHeight w:val="360"/>
        </w:trPr>
        <w:tc>
          <w:tcPr>
            <w:tcW w:w="3475" w:type="dxa"/>
            <w:shd w:val="clear" w:color="auto" w:fill="FF5C0B" w:themeFill="accent1"/>
            <w:tcMar>
              <w:left w:w="0" w:type="dxa"/>
              <w:right w:w="115" w:type="dxa"/>
            </w:tcMar>
            <w:vAlign w:val="center"/>
          </w:tcPr>
          <w:p w:rsidR="0001065E" w:rsidRDefault="00A42490" w:rsidP="00A42490">
            <w:pPr>
              <w:pStyle w:val="Heading4"/>
              <w:outlineLvl w:val="3"/>
              <w:rPr>
                <w:lang w:val="en"/>
              </w:rPr>
            </w:pPr>
            <w:r>
              <w:rPr>
                <w:lang w:val="en"/>
              </w:rPr>
              <w:t>Attendance</w:t>
            </w:r>
          </w:p>
        </w:tc>
      </w:tr>
      <w:tr w:rsidR="0001065E">
        <w:tc>
          <w:tcPr>
            <w:tcW w:w="3475" w:type="dxa"/>
            <w:shd w:val="clear" w:color="auto" w:fill="F2F2F2" w:themeFill="background1" w:themeFillShade="F2"/>
            <w:tcMar>
              <w:top w:w="144" w:type="dxa"/>
              <w:left w:w="216" w:type="dxa"/>
              <w:right w:w="144" w:type="dxa"/>
            </w:tcMar>
            <w:vAlign w:val="center"/>
          </w:tcPr>
          <w:p w:rsidR="00A42490" w:rsidRPr="00A42490" w:rsidRDefault="00A42490" w:rsidP="00A42490">
            <w:pPr>
              <w:pStyle w:val="SidebarTableText"/>
              <w:rPr>
                <w:rFonts w:ascii="Calibri" w:hAnsi="Calibri" w:cs="Avenir Medium"/>
                <w:color w:val="000000"/>
                <w:sz w:val="18"/>
                <w:szCs w:val="18"/>
              </w:rPr>
            </w:pPr>
            <w:r w:rsidRPr="00A42490">
              <w:rPr>
                <w:rFonts w:ascii="Calibri" w:hAnsi="Calibri" w:cs="Avenir Medium"/>
                <w:color w:val="000000"/>
                <w:sz w:val="18"/>
                <w:szCs w:val="18"/>
              </w:rPr>
              <w:t xml:space="preserve">Attendance in education and early years settings during the coronavirus outbreak </w:t>
            </w:r>
          </w:p>
          <w:p w:rsidR="0001065E" w:rsidRDefault="00A42490" w:rsidP="00A42490">
            <w:pPr>
              <w:pStyle w:val="ContactInfo"/>
              <w:rPr>
                <w:lang w:val="en"/>
              </w:rPr>
            </w:pPr>
            <w:r w:rsidRPr="00A42490">
              <w:rPr>
                <w:rFonts w:ascii="Calibri" w:hAnsi="Calibri" w:cs="Avenir Medium"/>
                <w:color w:val="000000"/>
                <w:sz w:val="18"/>
                <w:szCs w:val="18"/>
              </w:rPr>
              <w:t xml:space="preserve">A </w:t>
            </w:r>
            <w:proofErr w:type="spellStart"/>
            <w:r w:rsidRPr="00A42490">
              <w:rPr>
                <w:rFonts w:ascii="Calibri" w:hAnsi="Calibri" w:cs="Avenir Medium"/>
                <w:color w:val="000000"/>
                <w:sz w:val="18"/>
                <w:szCs w:val="18"/>
              </w:rPr>
              <w:t>summary</w:t>
            </w:r>
            <w:proofErr w:type="spellEnd"/>
            <w:r w:rsidRPr="00A42490">
              <w:rPr>
                <w:rFonts w:ascii="Calibri" w:hAnsi="Calibri" w:cs="Avenir Medium"/>
                <w:color w:val="000000"/>
                <w:sz w:val="18"/>
                <w:szCs w:val="18"/>
              </w:rPr>
              <w:t xml:space="preserve"> of </w:t>
            </w:r>
            <w:proofErr w:type="spellStart"/>
            <w:r w:rsidRPr="00A42490">
              <w:rPr>
                <w:rFonts w:ascii="Calibri" w:hAnsi="Calibri" w:cs="Avenir Medium"/>
                <w:color w:val="000000"/>
                <w:sz w:val="18"/>
                <w:szCs w:val="18"/>
              </w:rPr>
              <w:t>attendance</w:t>
            </w:r>
            <w:proofErr w:type="spellEnd"/>
            <w:r w:rsidRPr="00A42490">
              <w:rPr>
                <w:rFonts w:ascii="Calibri" w:hAnsi="Calibri" w:cs="Avenir Medium"/>
                <w:color w:val="000000"/>
                <w:sz w:val="18"/>
                <w:szCs w:val="18"/>
              </w:rPr>
              <w:t xml:space="preserve"> in education settings </w:t>
            </w:r>
            <w:proofErr w:type="spellStart"/>
            <w:r w:rsidRPr="00A42490">
              <w:rPr>
                <w:rFonts w:ascii="Calibri" w:hAnsi="Calibri" w:cs="Avenir Medium"/>
                <w:color w:val="000000"/>
                <w:sz w:val="18"/>
                <w:szCs w:val="18"/>
              </w:rPr>
              <w:t>since</w:t>
            </w:r>
            <w:proofErr w:type="spellEnd"/>
            <w:r w:rsidRPr="00A42490">
              <w:rPr>
                <w:rFonts w:ascii="Calibri" w:hAnsi="Calibri" w:cs="Avenir Medium"/>
                <w:color w:val="000000"/>
                <w:sz w:val="18"/>
                <w:szCs w:val="18"/>
              </w:rPr>
              <w:t xml:space="preserve"> </w:t>
            </w:r>
            <w:proofErr w:type="spellStart"/>
            <w:r w:rsidRPr="00A42490">
              <w:rPr>
                <w:rFonts w:ascii="Calibri" w:hAnsi="Calibri" w:cs="Avenir Medium"/>
                <w:color w:val="000000"/>
                <w:sz w:val="18"/>
                <w:szCs w:val="18"/>
              </w:rPr>
              <w:t>Monday</w:t>
            </w:r>
            <w:proofErr w:type="spellEnd"/>
            <w:r w:rsidRPr="00A42490">
              <w:rPr>
                <w:rFonts w:ascii="Calibri" w:hAnsi="Calibri" w:cs="Avenir Medium"/>
                <w:color w:val="000000"/>
                <w:sz w:val="18"/>
                <w:szCs w:val="18"/>
              </w:rPr>
              <w:t xml:space="preserve"> 23 March and </w:t>
            </w:r>
            <w:proofErr w:type="spellStart"/>
            <w:r w:rsidRPr="00A42490">
              <w:rPr>
                <w:rFonts w:ascii="Calibri" w:hAnsi="Calibri" w:cs="Avenir Medium"/>
                <w:color w:val="000000"/>
                <w:sz w:val="18"/>
                <w:szCs w:val="18"/>
              </w:rPr>
              <w:t>early</w:t>
            </w:r>
            <w:proofErr w:type="spellEnd"/>
            <w:r w:rsidRPr="00A42490">
              <w:rPr>
                <w:rFonts w:ascii="Calibri" w:hAnsi="Calibri" w:cs="Avenir Medium"/>
                <w:color w:val="000000"/>
                <w:sz w:val="18"/>
                <w:szCs w:val="18"/>
              </w:rPr>
              <w:t xml:space="preserve"> </w:t>
            </w:r>
            <w:proofErr w:type="spellStart"/>
            <w:r w:rsidRPr="00A42490">
              <w:rPr>
                <w:rFonts w:ascii="Calibri" w:hAnsi="Calibri" w:cs="Avenir Medium"/>
                <w:color w:val="000000"/>
                <w:sz w:val="18"/>
                <w:szCs w:val="18"/>
              </w:rPr>
              <w:t>years</w:t>
            </w:r>
            <w:proofErr w:type="spellEnd"/>
            <w:r w:rsidRPr="00A42490">
              <w:rPr>
                <w:rFonts w:ascii="Calibri" w:hAnsi="Calibri" w:cs="Avenir Medium"/>
                <w:color w:val="000000"/>
                <w:sz w:val="18"/>
                <w:szCs w:val="18"/>
              </w:rPr>
              <w:t xml:space="preserve"> settings </w:t>
            </w:r>
            <w:proofErr w:type="spellStart"/>
            <w:r w:rsidRPr="00A42490">
              <w:rPr>
                <w:rFonts w:ascii="Calibri" w:hAnsi="Calibri" w:cs="Avenir Medium"/>
                <w:color w:val="000000"/>
                <w:sz w:val="18"/>
                <w:szCs w:val="18"/>
              </w:rPr>
              <w:t>since</w:t>
            </w:r>
            <w:proofErr w:type="spellEnd"/>
            <w:r w:rsidRPr="00A42490">
              <w:rPr>
                <w:rFonts w:ascii="Calibri" w:hAnsi="Calibri" w:cs="Avenir Medium"/>
                <w:color w:val="000000"/>
                <w:sz w:val="18"/>
                <w:szCs w:val="18"/>
              </w:rPr>
              <w:t xml:space="preserve"> Thursday 16 April.</w:t>
            </w:r>
            <w:r>
              <w:rPr>
                <w:rFonts w:ascii="Calibri" w:hAnsi="Calibri" w:cs="Avenir Medium"/>
                <w:color w:val="000000"/>
                <w:sz w:val="18"/>
                <w:szCs w:val="18"/>
              </w:rPr>
              <w:t xml:space="preserve"> </w:t>
            </w:r>
            <w:hyperlink r:id="rId31" w:history="1">
              <w:r w:rsidRPr="00A42490">
                <w:rPr>
                  <w:rStyle w:val="Hyperlink"/>
                  <w:rFonts w:ascii="Calibri" w:hAnsi="Calibri" w:cs="Avenir Medium"/>
                  <w:szCs w:val="16"/>
                </w:rPr>
                <w:t>https://www.gov.uk/government/publications/coronavirus-covid-19-attendance-in-education-and-early-years-settings?utm_source=27a445e7-2967-4dd7-bc1e-71ba528825e0&amp;utm_medium=email&amp;utm_campaign=govuk-notifications&amp;utm_content=immediate</w:t>
              </w:r>
            </w:hyperlink>
            <w:r>
              <w:rPr>
                <w:rFonts w:ascii="Calibri" w:hAnsi="Calibri" w:cs="Avenir Medium"/>
                <w:color w:val="000000"/>
                <w:sz w:val="18"/>
                <w:szCs w:val="18"/>
              </w:rPr>
              <w:t xml:space="preserve"> </w:t>
            </w:r>
          </w:p>
        </w:tc>
      </w:tr>
    </w:tbl>
    <w:p w:rsidR="0001065E" w:rsidRDefault="0001065E">
      <w:pPr>
        <w:rPr>
          <w:lang w:val="en"/>
        </w:rPr>
        <w:sectPr w:rsidR="0001065E">
          <w:type w:val="continuous"/>
          <w:pgSz w:w="12240" w:h="15840" w:code="1"/>
          <w:pgMar w:top="720" w:right="576" w:bottom="720" w:left="576" w:header="360" w:footer="720" w:gutter="0"/>
          <w:cols w:num="3" w:space="504"/>
          <w:titlePg/>
          <w:docGrid w:linePitch="360"/>
        </w:sectPr>
      </w:pPr>
    </w:p>
    <w:p w:rsidR="0001065E" w:rsidRDefault="00A42490" w:rsidP="00C54123">
      <w:pPr>
        <w:pStyle w:val="NoSpacing"/>
        <w:pBdr>
          <w:bottom w:val="single" w:sz="4" w:space="1" w:color="auto"/>
        </w:pBdr>
      </w:pPr>
      <w:r>
        <w:rPr>
          <w:lang w:val="en-GB" w:eastAsia="en-GB"/>
        </w:rPr>
        <w:lastRenderedPageBreak/>
        <w:drawing>
          <wp:anchor distT="0" distB="0" distL="114300" distR="114300" simplePos="0" relativeHeight="251666432" behindDoc="0" locked="0" layoutInCell="1" allowOverlap="1" wp14:anchorId="04515124" wp14:editId="3EA27944">
            <wp:simplePos x="0" y="0"/>
            <wp:positionH relativeFrom="column">
              <wp:posOffset>3910965</wp:posOffset>
            </wp:positionH>
            <wp:positionV relativeFrom="paragraph">
              <wp:posOffset>97790</wp:posOffset>
            </wp:positionV>
            <wp:extent cx="2952750" cy="1895475"/>
            <wp:effectExtent l="95250" t="133350" r="95250" b="14287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a:extLst>
                        <a:ext uri="{28A0092B-C50C-407E-A947-70E740481C1C}">
                          <a14:useLocalDpi xmlns:a14="http://schemas.microsoft.com/office/drawing/2010/main" val="0"/>
                        </a:ext>
                      </a:extLst>
                    </a:blip>
                    <a:stretch>
                      <a:fillRect/>
                    </a:stretch>
                  </pic:blipFill>
                  <pic:spPr>
                    <a:xfrm rot="21333009">
                      <a:off x="0" y="0"/>
                      <a:ext cx="2952750" cy="1895475"/>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Pr>
          <w:lang w:val="en-GB" w:eastAsia="en-GB"/>
        </w:rPr>
        <w:drawing>
          <wp:anchor distT="0" distB="0" distL="114300" distR="114300" simplePos="0" relativeHeight="251665408" behindDoc="0" locked="0" layoutInCell="1" allowOverlap="1" wp14:anchorId="7A12FF77" wp14:editId="45DF694C">
            <wp:simplePos x="0" y="0"/>
            <wp:positionH relativeFrom="column">
              <wp:posOffset>72390</wp:posOffset>
            </wp:positionH>
            <wp:positionV relativeFrom="paragraph">
              <wp:posOffset>285750</wp:posOffset>
            </wp:positionV>
            <wp:extent cx="3007995" cy="1816735"/>
            <wp:effectExtent l="114300" t="171450" r="97155" b="164465"/>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a:extLst>
                        <a:ext uri="{28A0092B-C50C-407E-A947-70E740481C1C}">
                          <a14:useLocalDpi xmlns:a14="http://schemas.microsoft.com/office/drawing/2010/main" val="0"/>
                        </a:ext>
                      </a:extLst>
                    </a:blip>
                    <a:stretch>
                      <a:fillRect/>
                    </a:stretch>
                  </pic:blipFill>
                  <pic:spPr>
                    <a:xfrm rot="313527">
                      <a:off x="0" y="0"/>
                      <a:ext cx="3007995" cy="1816735"/>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sidR="00C54123">
        <w:rPr>
          <w:rFonts w:ascii="Calibri" w:hAnsi="Calibri"/>
        </w:rPr>
        <w:t>H</w:t>
      </w:r>
      <w:r w:rsidR="00797CD0">
        <w:br w:type="column"/>
      </w:r>
      <w:r w:rsidR="00C55902">
        <w:rPr>
          <w:lang w:val="en-GB" w:eastAsia="en-GB"/>
        </w:rPr>
        <w:lastRenderedPageBreak/>
        <w:drawing>
          <wp:anchor distT="0" distB="0" distL="114300" distR="114300" simplePos="0" relativeHeight="251659264" behindDoc="0" locked="0" layoutInCell="1" allowOverlap="1" wp14:anchorId="26D76632" wp14:editId="307860FC">
            <wp:simplePos x="0" y="0"/>
            <wp:positionH relativeFrom="column">
              <wp:posOffset>1871952</wp:posOffset>
            </wp:positionH>
            <wp:positionV relativeFrom="paragraph">
              <wp:posOffset>288193</wp:posOffset>
            </wp:positionV>
            <wp:extent cx="3408874" cy="2262021"/>
            <wp:effectExtent l="133350" t="190500" r="134620" b="176530"/>
            <wp:wrapNone/>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a:extLst>
                        <a:ext uri="{28A0092B-C50C-407E-A947-70E740481C1C}">
                          <a14:useLocalDpi xmlns:a14="http://schemas.microsoft.com/office/drawing/2010/main" val="0"/>
                        </a:ext>
                      </a:extLst>
                    </a:blip>
                    <a:stretch>
                      <a:fillRect/>
                    </a:stretch>
                  </pic:blipFill>
                  <pic:spPr>
                    <a:xfrm rot="21274210">
                      <a:off x="0" y="0"/>
                      <a:ext cx="3408874" cy="2262021"/>
                    </a:xfrm>
                    <a:prstGeom prst="rect">
                      <a:avLst/>
                    </a:prstGeom>
                    <a:ln>
                      <a:solidFill>
                        <a:srgbClr val="00B050"/>
                      </a:solidFill>
                    </a:ln>
                  </pic:spPr>
                </pic:pic>
              </a:graphicData>
            </a:graphic>
            <wp14:sizeRelH relativeFrom="page">
              <wp14:pctWidth>0</wp14:pctWidth>
            </wp14:sizeRelH>
            <wp14:sizeRelV relativeFrom="page">
              <wp14:pctHeight>0</wp14:pctHeight>
            </wp14:sizeRelV>
          </wp:anchor>
        </w:drawing>
      </w:r>
      <w:r w:rsidR="00423C0E">
        <w:rPr>
          <w:lang w:val="en-GB" w:eastAsia="en-GB"/>
        </w:rPr>
        <w:drawing>
          <wp:anchor distT="0" distB="137160" distL="0" distR="1828800" simplePos="0" relativeHeight="251654144" behindDoc="0" locked="0" layoutInCell="0" allowOverlap="1" wp14:anchorId="152D6EB4" wp14:editId="0AFCA9FD">
            <wp:simplePos x="0" y="0"/>
            <wp:positionH relativeFrom="page">
              <wp:posOffset>2381250</wp:posOffset>
            </wp:positionH>
            <wp:positionV relativeFrom="page">
              <wp:posOffset>1193165</wp:posOffset>
            </wp:positionV>
            <wp:extent cx="2880360" cy="1919605"/>
            <wp:effectExtent l="266700" t="247650" r="300990" b="271145"/>
            <wp:wrapSquare wrapText="bothSides"/>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BP0161202.JPG"/>
                    <pic:cNvPicPr/>
                  </pic:nvPicPr>
                  <pic:blipFill rotWithShape="1">
                    <a:blip r:embed="rId35" cstate="print">
                      <a:extLst>
                        <a:ext uri="{28A0092B-C50C-407E-A947-70E740481C1C}">
                          <a14:useLocalDpi xmlns:a14="http://schemas.microsoft.com/office/drawing/2010/main" val="0"/>
                        </a:ext>
                      </a:extLst>
                    </a:blip>
                    <a:srcRect t="22030" r="45175" b="23146"/>
                    <a:stretch/>
                  </pic:blipFill>
                  <pic:spPr bwMode="auto">
                    <a:xfrm>
                      <a:off x="0" y="0"/>
                      <a:ext cx="2880360" cy="1919605"/>
                    </a:xfrm>
                    <a:prstGeom prst="rect">
                      <a:avLst/>
                    </a:prstGeom>
                    <a:solidFill>
                      <a:srgbClr val="FFFFFF">
                        <a:shade val="85000"/>
                      </a:srgbClr>
                    </a:solidFill>
                    <a:ln w="95250" cap="sq">
                      <a:solidFill>
                        <a:srgbClr val="FFFFFF"/>
                      </a:solidFill>
                      <a:miter lim="800000"/>
                    </a:ln>
                    <a:effectLst>
                      <a:outerShdw blurRad="65000" dist="50800" dir="12900000" kx="195000" ky="145000" algn="tl" rotWithShape="0">
                        <a:srgbClr val="000000">
                          <a:alpha val="30000"/>
                        </a:srgbClr>
                      </a:outerShdw>
                    </a:effectLst>
                    <a:scene3d>
                      <a:camera prst="orthographicFront">
                        <a:rot lat="0" lon="0" rev="360000"/>
                      </a:camera>
                      <a:lightRig rig="twoPt" dir="t">
                        <a:rot lat="0" lon="0" rev="7200000"/>
                      </a:lightRig>
                    </a:scene3d>
                    <a:sp3d contourW="12700">
                      <a:bevelT w="25400" h="19050"/>
                      <a:contourClr>
                        <a:srgbClr val="969696"/>
                      </a:contourClr>
                    </a:sp3d>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bl>
      <w:tblPr>
        <w:tblStyle w:val="TableGrid"/>
        <w:tblW w:w="5304" w:type="pct"/>
        <w:tblInd w:w="-21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04040" w:themeFill="text1" w:themeFillTint="BF"/>
        <w:tblCellMar>
          <w:left w:w="0" w:type="dxa"/>
          <w:right w:w="0" w:type="dxa"/>
        </w:tblCellMar>
        <w:tblLook w:val="04A0" w:firstRow="1" w:lastRow="0" w:firstColumn="1" w:lastColumn="0" w:noHBand="0" w:noVBand="1"/>
        <w:tblDescription w:val="Sidebar"/>
      </w:tblPr>
      <w:tblGrid>
        <w:gridCol w:w="11762"/>
      </w:tblGrid>
      <w:tr w:rsidR="0001065E" w:rsidTr="00423C0E">
        <w:trPr>
          <w:cantSplit/>
          <w:trHeight w:val="360"/>
        </w:trPr>
        <w:tc>
          <w:tcPr>
            <w:tcW w:w="11762" w:type="dxa"/>
            <w:shd w:val="clear" w:color="auto" w:fill="404040" w:themeFill="text1" w:themeFillTint="BF"/>
            <w:vAlign w:val="center"/>
          </w:tcPr>
          <w:p w:rsidR="0001065E" w:rsidRDefault="00C55902" w:rsidP="00C55902">
            <w:pPr>
              <w:pStyle w:val="Heading4"/>
              <w:outlineLvl w:val="3"/>
            </w:pPr>
            <w:r>
              <w:t>Ans</w:t>
            </w:r>
            <w:r w:rsidR="0041678B">
              <w:t>w</w:t>
            </w:r>
            <w:r>
              <w:t>ering your questions</w:t>
            </w:r>
          </w:p>
        </w:tc>
      </w:tr>
    </w:tbl>
    <w:p w:rsidR="0001065E" w:rsidRDefault="00797CD0">
      <w:pPr>
        <w:pStyle w:val="Sidebarphoto"/>
        <w:rPr>
          <w:lang w:val="en-GB" w:eastAsia="en-GB"/>
        </w:rPr>
      </w:pPr>
      <w:r>
        <w:rPr>
          <w:lang w:val="en-GB" w:eastAsia="en-GB"/>
        </w:rPr>
        <mc:AlternateContent>
          <mc:Choice Requires="wps">
            <w:drawing>
              <wp:anchor distT="0" distB="0" distL="114300" distR="114300" simplePos="0" relativeHeight="251655168" behindDoc="0" locked="0" layoutInCell="0" allowOverlap="0" wp14:anchorId="1A120409" wp14:editId="40319ECB">
                <wp:simplePos x="0" y="0"/>
                <wp:positionH relativeFrom="page">
                  <wp:posOffset>2847975</wp:posOffset>
                </wp:positionH>
                <wp:positionV relativeFrom="page">
                  <wp:posOffset>2733675</wp:posOffset>
                </wp:positionV>
                <wp:extent cx="4591050" cy="895350"/>
                <wp:effectExtent l="0" t="0" r="0" b="0"/>
                <wp:wrapSquare wrapText="bothSides"/>
                <wp:docPr id="25" name="Text Box 25"/>
                <wp:cNvGraphicFramePr/>
                <a:graphic xmlns:a="http://schemas.openxmlformats.org/drawingml/2006/main">
                  <a:graphicData uri="http://schemas.microsoft.com/office/word/2010/wordprocessingShape">
                    <wps:wsp>
                      <wps:cNvSpPr txBox="1"/>
                      <wps:spPr>
                        <a:xfrm>
                          <a:off x="0" y="0"/>
                          <a:ext cx="4591050" cy="895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CC3144" w:rsidRDefault="00CC3144">
                            <w:pPr>
                              <w:pStyle w:val="Heading3"/>
                            </w:pPr>
                            <w:r>
                              <w:t>Ask Michael</w:t>
                            </w:r>
                          </w:p>
                          <w:p w:rsidR="00CC3144" w:rsidRDefault="00CC3144">
                            <w:pPr>
                              <w:pStyle w:val="Name"/>
                            </w:pPr>
                            <w:r>
                              <w:t xml:space="preserve"> Service Lead Early Years and Prevention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5" o:spid="_x0000_s1028" type="#_x0000_t202" style="position:absolute;left:0;text-align:left;margin-left:224.25pt;margin-top:215.25pt;width:361.5pt;height:70.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" o:allowincell="f" o:allowoverlap="f" filled="f" stroked="f" strokeweight=".5pt">
                <v:textbox inset="0,0,0,0">
                  <w:txbxContent>
                    <w:p w:rsidR="00CC3144" w:rsidRDefault="00CC3144">
                      <w:pPr>
                        <w:pStyle w:val="Heading3"/>
                      </w:pPr>
                      <w:r>
                        <w:t>Ask Michael</w:t>
                      </w:r>
                    </w:p>
                    <w:p w:rsidR="00CC3144" w:rsidRDefault="00CC3144">
                      <w:pPr>
                        <w:pStyle w:val="Name"/>
                      </w:pPr>
                      <w:r>
                        <w:t xml:space="preserve"> Service Lead Early Years and Prevention</w:t>
                      </w:r>
                    </w:p>
                  </w:txbxContent>
                </v:textbox>
                <w10:wrap type="square" anchorx="page" anchory="page"/>
              </v:shape>
            </w:pict>
          </mc:Fallback>
        </mc:AlternateContent>
      </w:r>
    </w:p>
    <w:p w:rsidR="00DE2AB1" w:rsidRPr="00DE2AB1" w:rsidRDefault="00DE2AB1" w:rsidP="00DE2AB1">
      <w:pPr>
        <w:pStyle w:val="Sidebarphoto"/>
        <w:ind w:left="-142"/>
        <w:rPr>
          <w:rFonts w:ascii="Calibri" w:hAnsi="Calibri"/>
          <w:b/>
          <w:sz w:val="18"/>
          <w:szCs w:val="18"/>
          <w:lang w:val="en-GB" w:eastAsia="en-GB"/>
        </w:rPr>
      </w:pPr>
      <w:r>
        <w:rPr>
          <w:rFonts w:ascii="Calibri" w:hAnsi="Calibri"/>
          <w:b/>
          <w:sz w:val="18"/>
          <w:szCs w:val="18"/>
          <w:lang w:val="en-GB" w:eastAsia="en-GB"/>
        </w:rPr>
        <w:t xml:space="preserve">Slough Early Years and Prevention Service had a pot of money that was </w:t>
      </w:r>
      <w:r w:rsidRPr="00DE2AB1">
        <w:rPr>
          <w:rFonts w:ascii="Calibri" w:hAnsi="Calibri"/>
          <w:b/>
          <w:sz w:val="18"/>
          <w:szCs w:val="18"/>
          <w:lang w:val="en-GB" w:eastAsia="en-GB"/>
        </w:rPr>
        <w:t>used to exten</w:t>
      </w:r>
      <w:r>
        <w:rPr>
          <w:rFonts w:ascii="Calibri" w:hAnsi="Calibri"/>
          <w:b/>
          <w:sz w:val="18"/>
          <w:szCs w:val="18"/>
          <w:lang w:val="en-GB" w:eastAsia="en-GB"/>
        </w:rPr>
        <w:t xml:space="preserve">d provision / childcare places? </w:t>
      </w:r>
      <w:r w:rsidRPr="00DE2AB1">
        <w:rPr>
          <w:rFonts w:ascii="Calibri" w:hAnsi="Calibri"/>
          <w:b/>
          <w:sz w:val="18"/>
          <w:szCs w:val="18"/>
          <w:lang w:val="en-GB" w:eastAsia="en-GB"/>
        </w:rPr>
        <w:t>Is there now any flexibility with regards to using any ‘spare’ money to develop provision rather than extend it.</w:t>
      </w:r>
    </w:p>
    <w:p w:rsidR="00DE2AB1" w:rsidRPr="00DE2AB1" w:rsidRDefault="00DE2AB1" w:rsidP="00DE2AB1">
      <w:pPr>
        <w:pStyle w:val="Sidebarphoto"/>
        <w:ind w:left="-142"/>
        <w:rPr>
          <w:rFonts w:ascii="Calibri" w:hAnsi="Calibri"/>
          <w:b/>
          <w:sz w:val="18"/>
          <w:szCs w:val="18"/>
          <w:lang w:val="en-GB" w:eastAsia="en-GB"/>
        </w:rPr>
      </w:pPr>
    </w:p>
    <w:p w:rsidR="00DE2AB1" w:rsidRPr="00DE2AB1" w:rsidRDefault="00DE2AB1" w:rsidP="00DE2AB1">
      <w:pPr>
        <w:pStyle w:val="Sidebarphoto"/>
        <w:ind w:left="-142"/>
        <w:rPr>
          <w:rFonts w:ascii="Calibri" w:hAnsi="Calibri"/>
          <w:sz w:val="18"/>
          <w:szCs w:val="18"/>
        </w:rPr>
      </w:pPr>
      <w:r w:rsidRPr="00DE2AB1">
        <w:rPr>
          <w:rFonts w:ascii="Calibri" w:hAnsi="Calibri"/>
          <w:sz w:val="18"/>
          <w:szCs w:val="18"/>
        </w:rPr>
        <w:t xml:space="preserve">The funding we have is for capital projects for the expansion or development of new places, in order to meet our Childcare Sufficiency duty. This still remains a statutory requirement of the local authority and we are continuing to look at our capital strategy planning and currently have an application round open at the moment. Even in the current climate we are still receiving enquiries for new development and have a number of providers who are aiming to submit their applications for Early Years Capital Development this year. The Early Years and Childcare Capital Development Grant has a set criteria and all applications are processed via the Capital Board, for more information please see </w:t>
      </w:r>
      <w:hyperlink r:id="rId36" w:history="1">
        <w:r w:rsidRPr="006D6774">
          <w:rPr>
            <w:rStyle w:val="Hyperlink"/>
            <w:rFonts w:ascii="Calibri" w:hAnsi="Calibri"/>
            <w:sz w:val="18"/>
            <w:szCs w:val="18"/>
          </w:rPr>
          <w:t>https://thelink.slough.gov.uk/la-services/early-years-business-development</w:t>
        </w:r>
      </w:hyperlink>
      <w:r>
        <w:rPr>
          <w:rFonts w:ascii="Calibri" w:hAnsi="Calibri"/>
          <w:sz w:val="18"/>
          <w:szCs w:val="18"/>
        </w:rPr>
        <w:t xml:space="preserve"> </w:t>
      </w:r>
      <w:r w:rsidRPr="00DE2AB1">
        <w:rPr>
          <w:rFonts w:ascii="Calibri" w:hAnsi="Calibri"/>
          <w:sz w:val="18"/>
          <w:szCs w:val="18"/>
        </w:rPr>
        <w:t xml:space="preserve"> </w:t>
      </w:r>
    </w:p>
    <w:p w:rsidR="00DE2AB1" w:rsidRPr="00DE2AB1" w:rsidRDefault="00DE2AB1" w:rsidP="00DE2AB1">
      <w:pPr>
        <w:pStyle w:val="Sidebarphoto"/>
        <w:ind w:left="-142"/>
        <w:rPr>
          <w:rFonts w:ascii="Calibri" w:hAnsi="Calibri"/>
          <w:sz w:val="18"/>
          <w:szCs w:val="18"/>
        </w:rPr>
      </w:pPr>
    </w:p>
    <w:p w:rsidR="00DE2AB1" w:rsidRPr="00DE2AB1" w:rsidRDefault="00DE2AB1" w:rsidP="00DE2AB1">
      <w:pPr>
        <w:pStyle w:val="Sidebarphoto"/>
        <w:ind w:left="-142"/>
        <w:rPr>
          <w:rFonts w:ascii="Calibri" w:hAnsi="Calibri"/>
          <w:sz w:val="18"/>
          <w:szCs w:val="18"/>
        </w:rPr>
      </w:pPr>
      <w:r w:rsidRPr="00DE2AB1">
        <w:rPr>
          <w:rFonts w:ascii="Calibri" w:hAnsi="Calibri"/>
          <w:sz w:val="18"/>
          <w:szCs w:val="18"/>
        </w:rPr>
        <w:t xml:space="preserve">We are continuing to support providers with sustainability issues and ask any setting who believe that this is an issue, to discuss this with the Early Years and Prevention Service. We will work on a case by case basis to understand the need of that particular provider and we will continue to work with our DfE colleagues to ensure they are aware of the issues effecting the sector following COVID-19.  </w:t>
      </w:r>
    </w:p>
    <w:p w:rsidR="00DE2AB1" w:rsidRPr="00DE2AB1" w:rsidRDefault="00DE2AB1" w:rsidP="00DE2AB1">
      <w:pPr>
        <w:pStyle w:val="Sidebarphoto"/>
        <w:ind w:left="-142"/>
        <w:rPr>
          <w:rFonts w:ascii="Calibri" w:hAnsi="Calibri"/>
          <w:sz w:val="18"/>
          <w:szCs w:val="18"/>
        </w:rPr>
      </w:pPr>
    </w:p>
    <w:p w:rsidR="00DE2AB1" w:rsidRPr="00DE2AB1" w:rsidRDefault="00DE2AB1" w:rsidP="00DE2AB1">
      <w:pPr>
        <w:pStyle w:val="Sidebarphoto"/>
        <w:ind w:left="-142"/>
        <w:rPr>
          <w:rFonts w:ascii="Calibri" w:hAnsi="Calibri"/>
          <w:sz w:val="18"/>
          <w:szCs w:val="18"/>
        </w:rPr>
      </w:pPr>
      <w:r w:rsidRPr="00DE2AB1">
        <w:rPr>
          <w:rFonts w:ascii="Calibri" w:hAnsi="Calibri"/>
          <w:sz w:val="18"/>
          <w:szCs w:val="18"/>
        </w:rPr>
        <w:t>Slough Borough Council has a Local Authority Discretionary Grant Fund which may be applicable to you?</w:t>
      </w:r>
      <w:r w:rsidR="00A40512">
        <w:rPr>
          <w:rFonts w:ascii="Calibri" w:hAnsi="Calibri"/>
          <w:sz w:val="18"/>
          <w:szCs w:val="18"/>
        </w:rPr>
        <w:t xml:space="preserve"> Published on 29</w:t>
      </w:r>
      <w:r w:rsidR="00A40512" w:rsidRPr="00A40512">
        <w:rPr>
          <w:rFonts w:ascii="Calibri" w:hAnsi="Calibri"/>
          <w:sz w:val="18"/>
          <w:szCs w:val="18"/>
          <w:vertAlign w:val="superscript"/>
        </w:rPr>
        <w:t>th</w:t>
      </w:r>
      <w:r w:rsidR="00A40512">
        <w:rPr>
          <w:rFonts w:ascii="Calibri" w:hAnsi="Calibri"/>
          <w:sz w:val="18"/>
          <w:szCs w:val="18"/>
        </w:rPr>
        <w:t xml:space="preserve"> May 2020 </w:t>
      </w:r>
      <w:hyperlink r:id="rId37" w:history="1">
        <w:r w:rsidR="00A40512" w:rsidRPr="006D6774">
          <w:rPr>
            <w:rStyle w:val="Hyperlink"/>
            <w:rFonts w:ascii="Calibri" w:hAnsi="Calibri"/>
            <w:sz w:val="18"/>
            <w:szCs w:val="18"/>
          </w:rPr>
          <w:t>https://www.slough.gov.uk/news/newsdetail.aspx?id=22321</w:t>
        </w:r>
      </w:hyperlink>
      <w:r w:rsidR="00A40512">
        <w:rPr>
          <w:rFonts w:ascii="Calibri" w:hAnsi="Calibri"/>
          <w:sz w:val="18"/>
          <w:szCs w:val="18"/>
        </w:rPr>
        <w:t xml:space="preserve">  the council announced: </w:t>
      </w:r>
    </w:p>
    <w:p w:rsidR="00DE2AB1" w:rsidRPr="00DE2AB1" w:rsidRDefault="00DE2AB1" w:rsidP="00DE2AB1">
      <w:pPr>
        <w:pStyle w:val="Sidebarphoto"/>
        <w:ind w:left="-142"/>
        <w:rPr>
          <w:rFonts w:ascii="Calibri" w:hAnsi="Calibri"/>
          <w:sz w:val="18"/>
          <w:szCs w:val="18"/>
        </w:rPr>
      </w:pPr>
    </w:p>
    <w:p w:rsidR="00DE2AB1" w:rsidRPr="00DE2AB1" w:rsidRDefault="00DE2AB1" w:rsidP="00DE2AB1">
      <w:pPr>
        <w:pStyle w:val="Sidebarphoto"/>
        <w:ind w:left="-142"/>
        <w:rPr>
          <w:rFonts w:ascii="Calibri" w:hAnsi="Calibri"/>
          <w:i/>
          <w:sz w:val="18"/>
          <w:szCs w:val="18"/>
        </w:rPr>
      </w:pPr>
      <w:r w:rsidRPr="00DE2AB1">
        <w:rPr>
          <w:rFonts w:ascii="Calibri" w:hAnsi="Calibri"/>
          <w:i/>
          <w:sz w:val="18"/>
          <w:szCs w:val="18"/>
        </w:rPr>
        <w:t xml:space="preserve">“From Monday (1 June) Slough businesses are set to benefit from an additional support fund set up by government to help small businesses who were not eligible for the Small Business Grant Fund or the Retail, Leisure and Hospitality Fund. </w:t>
      </w:r>
    </w:p>
    <w:p w:rsidR="00DE2AB1" w:rsidRPr="00DE2AB1" w:rsidRDefault="00DE2AB1" w:rsidP="00DE2AB1">
      <w:pPr>
        <w:pStyle w:val="Sidebarphoto"/>
        <w:ind w:left="-142"/>
        <w:rPr>
          <w:rFonts w:ascii="Calibri" w:hAnsi="Calibri"/>
          <w:i/>
          <w:sz w:val="18"/>
          <w:szCs w:val="18"/>
        </w:rPr>
      </w:pPr>
    </w:p>
    <w:p w:rsidR="00DE2AB1" w:rsidRPr="00DE2AB1" w:rsidRDefault="00DE2AB1" w:rsidP="00DE2AB1">
      <w:pPr>
        <w:pStyle w:val="Sidebarphoto"/>
        <w:ind w:left="-142"/>
        <w:rPr>
          <w:rFonts w:ascii="Calibri" w:hAnsi="Calibri"/>
          <w:i/>
          <w:sz w:val="18"/>
          <w:szCs w:val="18"/>
        </w:rPr>
      </w:pPr>
      <w:r w:rsidRPr="00DE2AB1">
        <w:rPr>
          <w:rFonts w:ascii="Calibri" w:hAnsi="Calibri"/>
          <w:i/>
          <w:sz w:val="18"/>
          <w:szCs w:val="18"/>
        </w:rPr>
        <w:t xml:space="preserve">The Local Authority Discretionary Grants Fund (LADGF) will be distributed to businesses facing financial hardship due to the COVID-19 pandemic. </w:t>
      </w:r>
    </w:p>
    <w:p w:rsidR="00DE2AB1" w:rsidRPr="00DE2AB1" w:rsidRDefault="00DE2AB1" w:rsidP="00DE2AB1">
      <w:pPr>
        <w:pStyle w:val="Sidebarphoto"/>
        <w:ind w:left="-142"/>
        <w:rPr>
          <w:rFonts w:ascii="Calibri" w:hAnsi="Calibri"/>
          <w:i/>
          <w:sz w:val="18"/>
          <w:szCs w:val="18"/>
        </w:rPr>
      </w:pPr>
    </w:p>
    <w:p w:rsidR="00DE2AB1" w:rsidRPr="00DE2AB1" w:rsidRDefault="00DE2AB1" w:rsidP="00DE2AB1">
      <w:pPr>
        <w:pStyle w:val="Sidebarphoto"/>
        <w:ind w:left="-142"/>
        <w:rPr>
          <w:rFonts w:ascii="Calibri" w:hAnsi="Calibri"/>
          <w:i/>
          <w:sz w:val="18"/>
          <w:szCs w:val="18"/>
        </w:rPr>
      </w:pPr>
      <w:r w:rsidRPr="00DE2AB1">
        <w:rPr>
          <w:rFonts w:ascii="Calibri" w:hAnsi="Calibri"/>
          <w:i/>
          <w:sz w:val="18"/>
          <w:szCs w:val="18"/>
        </w:rPr>
        <w:t xml:space="preserve">Slough Borough Council like other local authorities across the UK, will distribute grants to the value of £5,000. Local authorities are encouraged to make payments as swiftly as possible to support struggling businesses. It is anticipated that the first payments made under the scheme will be received by businesses early June. </w:t>
      </w:r>
    </w:p>
    <w:p w:rsidR="00DE2AB1" w:rsidRPr="00DE2AB1" w:rsidRDefault="00DE2AB1" w:rsidP="00DE2AB1">
      <w:pPr>
        <w:pStyle w:val="Sidebarphoto"/>
        <w:ind w:left="-142"/>
        <w:rPr>
          <w:rFonts w:ascii="Calibri" w:hAnsi="Calibri"/>
          <w:i/>
          <w:sz w:val="18"/>
          <w:szCs w:val="18"/>
        </w:rPr>
      </w:pPr>
    </w:p>
    <w:p w:rsidR="00DE2AB1" w:rsidRPr="00DE2AB1" w:rsidRDefault="00DE2AB1" w:rsidP="00DE2AB1">
      <w:pPr>
        <w:pStyle w:val="Sidebarphoto"/>
        <w:ind w:left="-142"/>
        <w:rPr>
          <w:rFonts w:ascii="Calibri" w:hAnsi="Calibri"/>
          <w:i/>
          <w:sz w:val="18"/>
          <w:szCs w:val="18"/>
        </w:rPr>
      </w:pPr>
      <w:r w:rsidRPr="00DE2AB1">
        <w:rPr>
          <w:rFonts w:ascii="Calibri" w:hAnsi="Calibri"/>
          <w:i/>
          <w:sz w:val="18"/>
          <w:szCs w:val="18"/>
        </w:rPr>
        <w:t>Only businesses that were trading on 11 March 2020 are eligible for this scheme and businesses who have applied for the Coronavirus Job Retention Scheme are eligible to apply for this scheme as well.</w:t>
      </w:r>
    </w:p>
    <w:p w:rsidR="00DE2AB1" w:rsidRPr="00DE2AB1" w:rsidRDefault="00DE2AB1" w:rsidP="00DE2AB1">
      <w:pPr>
        <w:pStyle w:val="Sidebarphoto"/>
        <w:ind w:left="-142"/>
        <w:rPr>
          <w:rFonts w:ascii="Calibri" w:hAnsi="Calibri"/>
          <w:i/>
          <w:sz w:val="18"/>
          <w:szCs w:val="18"/>
        </w:rPr>
      </w:pPr>
    </w:p>
    <w:p w:rsidR="00DE2AB1" w:rsidRPr="00DE2AB1" w:rsidRDefault="00DE2AB1" w:rsidP="00DE2AB1">
      <w:pPr>
        <w:pStyle w:val="Sidebarphoto"/>
        <w:ind w:left="-142"/>
        <w:rPr>
          <w:rFonts w:ascii="Calibri" w:hAnsi="Calibri"/>
          <w:i/>
          <w:sz w:val="18"/>
          <w:szCs w:val="18"/>
        </w:rPr>
      </w:pPr>
      <w:r w:rsidRPr="00DE2AB1">
        <w:rPr>
          <w:rFonts w:ascii="Calibri" w:hAnsi="Calibri"/>
          <w:i/>
          <w:sz w:val="18"/>
          <w:szCs w:val="18"/>
        </w:rPr>
        <w:t>Neil Wilcox, director of finance and resources, said: “The value of the payment to be made to a business is at the discretion of local authorities, which is why we are aiming to pay grants of £5,000 to ensure a greater number of businesses can receive much needed support from this new fund.</w:t>
      </w:r>
    </w:p>
    <w:p w:rsidR="00DE2AB1" w:rsidRPr="00DE2AB1" w:rsidRDefault="00DE2AB1" w:rsidP="00DE2AB1">
      <w:pPr>
        <w:pStyle w:val="Sidebarphoto"/>
        <w:ind w:left="-142"/>
        <w:rPr>
          <w:rFonts w:ascii="Calibri" w:hAnsi="Calibri"/>
          <w:i/>
          <w:sz w:val="18"/>
          <w:szCs w:val="18"/>
        </w:rPr>
      </w:pPr>
    </w:p>
    <w:p w:rsidR="00DE2AB1" w:rsidRPr="00DE2AB1" w:rsidRDefault="00DE2AB1" w:rsidP="00DE2AB1">
      <w:pPr>
        <w:pStyle w:val="Sidebarphoto"/>
        <w:ind w:left="-142"/>
        <w:rPr>
          <w:rFonts w:ascii="Calibri" w:hAnsi="Calibri"/>
          <w:i/>
          <w:sz w:val="18"/>
          <w:szCs w:val="18"/>
        </w:rPr>
      </w:pPr>
      <w:r w:rsidRPr="00DE2AB1">
        <w:rPr>
          <w:rFonts w:ascii="Calibri" w:hAnsi="Calibri"/>
          <w:i/>
          <w:sz w:val="18"/>
          <w:szCs w:val="18"/>
        </w:rPr>
        <w:t>“Unfortunately the BEIS allocation to the council for this grant is only £870k which is a lot less than we were hoping for and less than what is really needed to support our local businesses. Therefore we are limited to paying only 174 businesses with a £5,000 grant.”</w:t>
      </w:r>
    </w:p>
    <w:p w:rsidR="00DE2AB1" w:rsidRPr="00DE2AB1" w:rsidRDefault="00DE2AB1" w:rsidP="00DE2AB1">
      <w:pPr>
        <w:pStyle w:val="Sidebarphoto"/>
        <w:ind w:left="-142"/>
        <w:rPr>
          <w:rFonts w:ascii="Calibri" w:hAnsi="Calibri"/>
          <w:i/>
          <w:sz w:val="18"/>
          <w:szCs w:val="18"/>
        </w:rPr>
      </w:pPr>
    </w:p>
    <w:p w:rsidR="00DE2AB1" w:rsidRPr="00DE2AB1" w:rsidRDefault="00DE2AB1" w:rsidP="00DE2AB1">
      <w:pPr>
        <w:pStyle w:val="Sidebarphoto"/>
        <w:ind w:left="-142"/>
        <w:rPr>
          <w:rFonts w:ascii="Calibri" w:hAnsi="Calibri"/>
          <w:i/>
          <w:sz w:val="18"/>
          <w:szCs w:val="18"/>
        </w:rPr>
      </w:pPr>
      <w:r w:rsidRPr="00DE2AB1">
        <w:rPr>
          <w:rFonts w:ascii="Calibri" w:hAnsi="Calibri"/>
          <w:i/>
          <w:sz w:val="18"/>
          <w:szCs w:val="18"/>
        </w:rPr>
        <w:t>Councillor James Swindlehurst, leader of the council, said: “I am pleased our business community can access further funding through this new scheme.”</w:t>
      </w:r>
    </w:p>
    <w:p w:rsidR="00DE2AB1" w:rsidRPr="00DE2AB1" w:rsidRDefault="00DE2AB1" w:rsidP="00DE2AB1">
      <w:pPr>
        <w:pStyle w:val="Sidebarphoto"/>
        <w:ind w:left="-142"/>
        <w:rPr>
          <w:rFonts w:ascii="Calibri" w:hAnsi="Calibri"/>
          <w:i/>
          <w:sz w:val="18"/>
          <w:szCs w:val="18"/>
        </w:rPr>
      </w:pPr>
    </w:p>
    <w:p w:rsidR="00DE2AB1" w:rsidRPr="00DE2AB1" w:rsidRDefault="00DE2AB1" w:rsidP="00DE2AB1">
      <w:pPr>
        <w:pStyle w:val="Sidebarphoto"/>
        <w:ind w:left="-142"/>
        <w:rPr>
          <w:rFonts w:ascii="Calibri" w:hAnsi="Calibri"/>
          <w:i/>
          <w:sz w:val="18"/>
          <w:szCs w:val="18"/>
        </w:rPr>
      </w:pPr>
      <w:r w:rsidRPr="00DE2AB1">
        <w:rPr>
          <w:rFonts w:ascii="Calibri" w:hAnsi="Calibri"/>
          <w:i/>
          <w:sz w:val="18"/>
          <w:szCs w:val="18"/>
        </w:rPr>
        <w:t>“Micro and small businesses play an important role in growing our local economy by creating jobs and sustaining growth so it is crucial we help them recover during these extraordinary circumstances.”</w:t>
      </w:r>
    </w:p>
    <w:p w:rsidR="00DE2AB1" w:rsidRPr="00DE2AB1" w:rsidRDefault="00DE2AB1" w:rsidP="00DE2AB1">
      <w:pPr>
        <w:pStyle w:val="Sidebarphoto"/>
        <w:ind w:left="-142"/>
        <w:rPr>
          <w:rFonts w:ascii="Calibri" w:hAnsi="Calibri"/>
          <w:i/>
          <w:sz w:val="18"/>
          <w:szCs w:val="18"/>
        </w:rPr>
      </w:pPr>
    </w:p>
    <w:p w:rsidR="00DE2AB1" w:rsidRPr="00DE2AB1" w:rsidRDefault="00DE2AB1" w:rsidP="00DE2AB1">
      <w:pPr>
        <w:pStyle w:val="Sidebarphoto"/>
        <w:ind w:left="-142"/>
        <w:rPr>
          <w:rFonts w:ascii="Calibri" w:hAnsi="Calibri"/>
          <w:i/>
          <w:sz w:val="18"/>
          <w:szCs w:val="18"/>
        </w:rPr>
      </w:pPr>
      <w:r w:rsidRPr="00DE2AB1">
        <w:rPr>
          <w:rFonts w:ascii="Calibri" w:hAnsi="Calibri"/>
          <w:i/>
          <w:sz w:val="18"/>
          <w:szCs w:val="18"/>
        </w:rPr>
        <w:t>“I would encourage businesses who match the eligibility criteria to come forward and submit an application.”</w:t>
      </w:r>
    </w:p>
    <w:p w:rsidR="00DE2AB1" w:rsidRPr="00DE2AB1" w:rsidRDefault="00DE2AB1" w:rsidP="00DE2AB1">
      <w:pPr>
        <w:pStyle w:val="Sidebarphoto"/>
        <w:ind w:left="-142"/>
        <w:rPr>
          <w:rFonts w:ascii="Calibri" w:hAnsi="Calibri"/>
          <w:i/>
          <w:sz w:val="18"/>
          <w:szCs w:val="18"/>
        </w:rPr>
      </w:pPr>
    </w:p>
    <w:p w:rsidR="00DE2AB1" w:rsidRPr="00DE2AB1" w:rsidRDefault="00DE2AB1" w:rsidP="00DE2AB1">
      <w:pPr>
        <w:pStyle w:val="Sidebarphoto"/>
        <w:ind w:left="-142"/>
        <w:rPr>
          <w:rFonts w:ascii="Calibri" w:hAnsi="Calibri"/>
          <w:i/>
          <w:sz w:val="18"/>
          <w:szCs w:val="18"/>
        </w:rPr>
      </w:pPr>
      <w:r w:rsidRPr="00DE2AB1">
        <w:rPr>
          <w:rFonts w:ascii="Calibri" w:hAnsi="Calibri"/>
          <w:i/>
          <w:sz w:val="18"/>
          <w:szCs w:val="18"/>
        </w:rPr>
        <w:t>The government has asked local authorities to prioritise the following types of businesses for grants:</w:t>
      </w:r>
    </w:p>
    <w:p w:rsidR="00DE2AB1" w:rsidRPr="00DE2AB1" w:rsidRDefault="00DE2AB1" w:rsidP="00DE2AB1">
      <w:pPr>
        <w:pStyle w:val="Sidebarphoto"/>
        <w:ind w:left="-142"/>
        <w:rPr>
          <w:rFonts w:ascii="Calibri" w:hAnsi="Calibri"/>
          <w:i/>
          <w:sz w:val="18"/>
          <w:szCs w:val="18"/>
        </w:rPr>
      </w:pPr>
      <w:r w:rsidRPr="00DE2AB1">
        <w:rPr>
          <w:rFonts w:ascii="Calibri" w:hAnsi="Calibri"/>
          <w:i/>
          <w:sz w:val="18"/>
          <w:szCs w:val="18"/>
        </w:rPr>
        <w:t>• Small and micro businesses, as defined in Section 33 Part 2 of the Small Business, Enterprise and Employment Act 2015 and the Companies Act 2006.</w:t>
      </w:r>
    </w:p>
    <w:p w:rsidR="00DE2AB1" w:rsidRPr="00DE2AB1" w:rsidRDefault="00DE2AB1" w:rsidP="00DE2AB1">
      <w:pPr>
        <w:pStyle w:val="Sidebarphoto"/>
        <w:ind w:left="-142"/>
        <w:rPr>
          <w:rFonts w:ascii="Calibri" w:hAnsi="Calibri"/>
          <w:i/>
          <w:sz w:val="18"/>
          <w:szCs w:val="18"/>
        </w:rPr>
      </w:pPr>
      <w:r w:rsidRPr="00DE2AB1">
        <w:rPr>
          <w:rFonts w:ascii="Calibri" w:hAnsi="Calibri"/>
          <w:i/>
          <w:sz w:val="18"/>
          <w:szCs w:val="18"/>
        </w:rPr>
        <w:t>• Businesses with relatively high ongoing fixed property-related costs.</w:t>
      </w:r>
    </w:p>
    <w:p w:rsidR="00DE2AB1" w:rsidRPr="00DE2AB1" w:rsidRDefault="00DE2AB1" w:rsidP="00DE2AB1">
      <w:pPr>
        <w:pStyle w:val="Sidebarphoto"/>
        <w:ind w:left="-142"/>
        <w:rPr>
          <w:rFonts w:ascii="Calibri" w:hAnsi="Calibri"/>
          <w:i/>
          <w:sz w:val="18"/>
          <w:szCs w:val="18"/>
        </w:rPr>
      </w:pPr>
      <w:r w:rsidRPr="00DE2AB1">
        <w:rPr>
          <w:rFonts w:ascii="Calibri" w:hAnsi="Calibri"/>
          <w:i/>
          <w:sz w:val="18"/>
          <w:szCs w:val="18"/>
        </w:rPr>
        <w:t>• Businesses which can demonstrate that they have suffered a significant fall in income due to the COVID-19 crisis.</w:t>
      </w:r>
    </w:p>
    <w:p w:rsidR="00DE2AB1" w:rsidRPr="00DE2AB1" w:rsidRDefault="00DE2AB1" w:rsidP="00DE2AB1">
      <w:pPr>
        <w:pStyle w:val="Sidebarphoto"/>
        <w:ind w:left="-142"/>
        <w:rPr>
          <w:rFonts w:ascii="Calibri" w:hAnsi="Calibri"/>
          <w:i/>
          <w:sz w:val="18"/>
          <w:szCs w:val="18"/>
        </w:rPr>
      </w:pPr>
      <w:r w:rsidRPr="00DE2AB1">
        <w:rPr>
          <w:rFonts w:ascii="Calibri" w:hAnsi="Calibri"/>
          <w:i/>
          <w:sz w:val="18"/>
          <w:szCs w:val="18"/>
        </w:rPr>
        <w:t>• Businesses which occupy property, or part of a property, with a rateable value or annual rent or annual mortgage payments below £51,000.</w:t>
      </w:r>
    </w:p>
    <w:p w:rsidR="00DE2AB1" w:rsidRPr="00DE2AB1" w:rsidRDefault="00DE2AB1" w:rsidP="00DE2AB1">
      <w:pPr>
        <w:pStyle w:val="Sidebarphoto"/>
        <w:ind w:left="-142"/>
        <w:rPr>
          <w:rFonts w:ascii="Calibri" w:hAnsi="Calibri"/>
          <w:i/>
          <w:sz w:val="18"/>
          <w:szCs w:val="18"/>
        </w:rPr>
      </w:pPr>
    </w:p>
    <w:p w:rsidR="00DE2AB1" w:rsidRDefault="00DE2AB1" w:rsidP="00DE2AB1">
      <w:pPr>
        <w:pStyle w:val="Sidebarphoto"/>
        <w:ind w:left="-142"/>
        <w:rPr>
          <w:rFonts w:ascii="Calibri" w:hAnsi="Calibri"/>
          <w:i/>
          <w:sz w:val="18"/>
          <w:szCs w:val="18"/>
        </w:rPr>
      </w:pPr>
      <w:r w:rsidRPr="00DE2AB1">
        <w:rPr>
          <w:rFonts w:ascii="Calibri" w:hAnsi="Calibri"/>
          <w:i/>
          <w:sz w:val="18"/>
          <w:szCs w:val="18"/>
        </w:rPr>
        <w:t xml:space="preserve">A document setting out the eligibility criteria and an online grant application form is now available on the council’s website </w:t>
      </w:r>
      <w:hyperlink r:id="rId38" w:history="1">
        <w:r w:rsidRPr="00DE2AB1">
          <w:rPr>
            <w:rStyle w:val="Hyperlink"/>
            <w:rFonts w:ascii="Calibri" w:hAnsi="Calibri"/>
            <w:i/>
            <w:sz w:val="18"/>
            <w:szCs w:val="18"/>
          </w:rPr>
          <w:t>http://www.slough.gov.uk/health-and-social-care/covid-19-local-authority-discretionary-grants-fund-.aspx</w:t>
        </w:r>
      </w:hyperlink>
      <w:r w:rsidRPr="00DE2AB1">
        <w:rPr>
          <w:rFonts w:ascii="Calibri" w:hAnsi="Calibri"/>
          <w:i/>
          <w:sz w:val="18"/>
          <w:szCs w:val="18"/>
        </w:rPr>
        <w:t xml:space="preserve"> so eligible businesses can submit their applications. </w:t>
      </w:r>
    </w:p>
    <w:p w:rsidR="00874398" w:rsidRPr="00DE2AB1" w:rsidRDefault="00874398" w:rsidP="00DE2AB1">
      <w:pPr>
        <w:pStyle w:val="Sidebarphoto"/>
        <w:ind w:left="-142"/>
        <w:rPr>
          <w:rFonts w:ascii="Calibri" w:hAnsi="Calibri"/>
          <w:i/>
          <w:sz w:val="18"/>
          <w:szCs w:val="18"/>
        </w:rPr>
      </w:pPr>
    </w:p>
    <w:p w:rsidR="00DE2AB1" w:rsidRPr="00DE2AB1" w:rsidRDefault="00DE2AB1" w:rsidP="00DE2AB1">
      <w:pPr>
        <w:pStyle w:val="Sidebarphoto"/>
        <w:ind w:left="-142"/>
        <w:rPr>
          <w:rFonts w:ascii="Calibri" w:hAnsi="Calibri"/>
          <w:i/>
          <w:sz w:val="18"/>
          <w:szCs w:val="18"/>
        </w:rPr>
      </w:pPr>
      <w:r w:rsidRPr="00DE2AB1">
        <w:rPr>
          <w:rFonts w:ascii="Calibri" w:hAnsi="Calibri"/>
          <w:i/>
          <w:sz w:val="18"/>
          <w:szCs w:val="18"/>
        </w:rPr>
        <w:t>The application process timescale is limited and begins on the 1 June and closes on 12 June. Assessments and payments will be made throughout the month.</w:t>
      </w:r>
      <w:r>
        <w:rPr>
          <w:rFonts w:ascii="Calibri" w:hAnsi="Calibri"/>
          <w:i/>
          <w:sz w:val="18"/>
          <w:szCs w:val="18"/>
        </w:rPr>
        <w:t>”</w:t>
      </w:r>
      <w:r w:rsidRPr="00DE2AB1">
        <w:rPr>
          <w:rFonts w:ascii="Calibri" w:hAnsi="Calibri"/>
          <w:i/>
          <w:sz w:val="18"/>
          <w:szCs w:val="18"/>
        </w:rPr>
        <w:t xml:space="preserve"> </w:t>
      </w:r>
    </w:p>
    <w:p w:rsidR="00476132" w:rsidRPr="000C38A0" w:rsidRDefault="00476132" w:rsidP="00476132">
      <w:pPr>
        <w:pStyle w:val="Sidebarphoto"/>
        <w:ind w:left="-142"/>
        <w:rPr>
          <w:rFonts w:ascii="Calibri" w:hAnsi="Calibri"/>
          <w:sz w:val="18"/>
          <w:szCs w:val="18"/>
        </w:rPr>
      </w:pPr>
      <w:r w:rsidRPr="000C38A0">
        <w:rPr>
          <w:rFonts w:ascii="Calibri" w:hAnsi="Calibri"/>
          <w:sz w:val="18"/>
          <w:szCs w:val="18"/>
        </w:rPr>
        <w:t xml:space="preserve">. </w:t>
      </w:r>
    </w:p>
    <w:p w:rsidR="008157CF" w:rsidRDefault="008157CF" w:rsidP="00C55902">
      <w:pPr>
        <w:pStyle w:val="Sidebarphoto"/>
        <w:ind w:left="-142"/>
        <w:rPr>
          <w:rFonts w:ascii="Calibri" w:hAnsi="Calibri"/>
          <w:b/>
          <w:sz w:val="18"/>
          <w:szCs w:val="18"/>
        </w:rPr>
      </w:pPr>
    </w:p>
    <w:p w:rsidR="008157CF" w:rsidRDefault="000C38A0" w:rsidP="00C55902">
      <w:pPr>
        <w:pStyle w:val="Sidebarphoto"/>
        <w:ind w:left="-142"/>
        <w:rPr>
          <w:rFonts w:ascii="Calibri" w:hAnsi="Calibri"/>
          <w:b/>
          <w:sz w:val="18"/>
          <w:szCs w:val="18"/>
        </w:rPr>
      </w:pPr>
      <w:r>
        <w:rPr>
          <w:lang w:val="en-GB" w:eastAsia="en-GB"/>
        </w:rPr>
        <w:drawing>
          <wp:inline distT="0" distB="0" distL="0" distR="0" wp14:anchorId="4AA59D33" wp14:editId="4E8C83FE">
            <wp:extent cx="1504950" cy="781050"/>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9"/>
                    <a:stretch>
                      <a:fillRect/>
                    </a:stretch>
                  </pic:blipFill>
                  <pic:spPr>
                    <a:xfrm>
                      <a:off x="0" y="0"/>
                      <a:ext cx="1507937" cy="782600"/>
                    </a:xfrm>
                    <a:prstGeom prst="rect">
                      <a:avLst/>
                    </a:prstGeom>
                  </pic:spPr>
                </pic:pic>
              </a:graphicData>
            </a:graphic>
          </wp:inline>
        </w:drawing>
      </w:r>
      <w:r w:rsidRPr="000C38A0">
        <w:rPr>
          <w:lang w:val="en-GB" w:eastAsia="en-GB"/>
        </w:rPr>
        <w:t xml:space="preserve"> </w:t>
      </w:r>
      <w:r>
        <w:rPr>
          <w:lang w:val="en-GB" w:eastAsia="en-GB"/>
        </w:rPr>
        <w:drawing>
          <wp:inline distT="0" distB="0" distL="0" distR="0" wp14:anchorId="7FB098A3" wp14:editId="34DC9E9A">
            <wp:extent cx="1352550" cy="769121"/>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
                    <a:stretch>
                      <a:fillRect/>
                    </a:stretch>
                  </pic:blipFill>
                  <pic:spPr>
                    <a:xfrm>
                      <a:off x="0" y="0"/>
                      <a:ext cx="1360630" cy="773716"/>
                    </a:xfrm>
                    <a:prstGeom prst="rect">
                      <a:avLst/>
                    </a:prstGeom>
                  </pic:spPr>
                </pic:pic>
              </a:graphicData>
            </a:graphic>
          </wp:inline>
        </w:drawing>
      </w:r>
      <w:r w:rsidRPr="000C38A0">
        <w:rPr>
          <w:lang w:val="en-GB" w:eastAsia="en-GB"/>
        </w:rPr>
        <w:t xml:space="preserve"> </w:t>
      </w:r>
      <w:r>
        <w:rPr>
          <w:lang w:val="en-GB" w:eastAsia="en-GB"/>
        </w:rPr>
        <w:drawing>
          <wp:inline distT="0" distB="0" distL="0" distR="0" wp14:anchorId="0EBD3751" wp14:editId="0BFFC8D7">
            <wp:extent cx="1352550" cy="781050"/>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1"/>
                    <a:stretch>
                      <a:fillRect/>
                    </a:stretch>
                  </pic:blipFill>
                  <pic:spPr>
                    <a:xfrm>
                      <a:off x="0" y="0"/>
                      <a:ext cx="1356060" cy="783077"/>
                    </a:xfrm>
                    <a:prstGeom prst="rect">
                      <a:avLst/>
                    </a:prstGeom>
                  </pic:spPr>
                </pic:pic>
              </a:graphicData>
            </a:graphic>
          </wp:inline>
        </w:drawing>
      </w:r>
      <w:r w:rsidRPr="000C38A0">
        <w:rPr>
          <w:lang w:val="en-GB" w:eastAsia="en-GB"/>
        </w:rPr>
        <w:t xml:space="preserve"> </w:t>
      </w:r>
      <w:r>
        <w:rPr>
          <w:lang w:val="en-GB" w:eastAsia="en-GB"/>
        </w:rPr>
        <w:drawing>
          <wp:inline distT="0" distB="0" distL="0" distR="0" wp14:anchorId="6EC88C3C" wp14:editId="1EB8D97A">
            <wp:extent cx="1313608" cy="771525"/>
            <wp:effectExtent l="0" t="0" r="127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2"/>
                    <a:stretch>
                      <a:fillRect/>
                    </a:stretch>
                  </pic:blipFill>
                  <pic:spPr>
                    <a:xfrm>
                      <a:off x="0" y="0"/>
                      <a:ext cx="1318802" cy="774576"/>
                    </a:xfrm>
                    <a:prstGeom prst="rect">
                      <a:avLst/>
                    </a:prstGeom>
                  </pic:spPr>
                </pic:pic>
              </a:graphicData>
            </a:graphic>
          </wp:inline>
        </w:drawing>
      </w:r>
      <w:r w:rsidRPr="000C38A0">
        <w:rPr>
          <w:lang w:val="en-GB" w:eastAsia="en-GB"/>
        </w:rPr>
        <w:t xml:space="preserve"> </w:t>
      </w:r>
      <w:r>
        <w:rPr>
          <w:lang w:val="en-GB" w:eastAsia="en-GB"/>
        </w:rPr>
        <w:drawing>
          <wp:inline distT="0" distB="0" distL="0" distR="0" wp14:anchorId="347BE494" wp14:editId="0FFCD1A4">
            <wp:extent cx="1323975" cy="761796"/>
            <wp:effectExtent l="0" t="0" r="0" b="63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3"/>
                    <a:stretch>
                      <a:fillRect/>
                    </a:stretch>
                  </pic:blipFill>
                  <pic:spPr>
                    <a:xfrm>
                      <a:off x="0" y="0"/>
                      <a:ext cx="1329078" cy="764732"/>
                    </a:xfrm>
                    <a:prstGeom prst="rect">
                      <a:avLst/>
                    </a:prstGeom>
                  </pic:spPr>
                </pic:pic>
              </a:graphicData>
            </a:graphic>
          </wp:inline>
        </w:drawing>
      </w:r>
    </w:p>
    <w:p w:rsidR="008157CF" w:rsidRDefault="008157CF" w:rsidP="00C55902">
      <w:pPr>
        <w:pStyle w:val="Sidebarphoto"/>
        <w:ind w:left="-142"/>
        <w:rPr>
          <w:rFonts w:ascii="Calibri" w:hAnsi="Calibri"/>
          <w:b/>
          <w:sz w:val="18"/>
          <w:szCs w:val="18"/>
        </w:rPr>
      </w:pPr>
    </w:p>
    <w:p w:rsidR="008157CF" w:rsidRDefault="008157CF" w:rsidP="000C38A0">
      <w:pPr>
        <w:pStyle w:val="Heading4"/>
        <w:ind w:left="0"/>
      </w:pPr>
      <w:r>
        <w:t>Ansering your questions</w:t>
      </w:r>
    </w:p>
    <w:p w:rsidR="005E4D9A" w:rsidRDefault="005E4D9A" w:rsidP="00476132">
      <w:pPr>
        <w:rPr>
          <w:rFonts w:ascii="Calibri" w:hAnsi="Calibri" w:cs="Arial"/>
          <w:lang w:val="en"/>
        </w:rPr>
        <w:sectPr w:rsidR="005E4D9A" w:rsidSect="00B138E3">
          <w:type w:val="continuous"/>
          <w:pgSz w:w="12240" w:h="15840" w:code="1"/>
          <w:pgMar w:top="720" w:right="576" w:bottom="720" w:left="576" w:header="360" w:footer="720" w:gutter="0"/>
          <w:cols w:space="504"/>
          <w:titlePg/>
          <w:docGrid w:linePitch="360"/>
        </w:sectPr>
      </w:pPr>
    </w:p>
    <w:p w:rsidR="0001065E" w:rsidRPr="00F141BA" w:rsidRDefault="00E965EF" w:rsidP="00B138E3">
      <w:pPr>
        <w:pStyle w:val="SidebarHeading"/>
        <w:ind w:left="0"/>
        <w:rPr>
          <w:sz w:val="32"/>
          <w:szCs w:val="32"/>
        </w:rPr>
      </w:pPr>
      <w:r w:rsidRPr="00F141BA">
        <w:rPr>
          <w:sz w:val="32"/>
          <w:szCs w:val="32"/>
        </w:rPr>
        <w:t>Sector Updates</w:t>
      </w:r>
    </w:p>
    <w:p w:rsidR="004F27F2" w:rsidRPr="004F27F2" w:rsidRDefault="004F27F2" w:rsidP="00016E52">
      <w:pPr>
        <w:shd w:val="clear" w:color="auto" w:fill="FFA830" w:themeFill="accent2"/>
        <w:autoSpaceDE w:val="0"/>
        <w:autoSpaceDN w:val="0"/>
        <w:spacing w:after="0"/>
        <w:rPr>
          <w:rFonts w:ascii="Calibri" w:hAnsi="Calibri"/>
          <w:b/>
          <w:bCs/>
          <w:color w:val="000000"/>
          <w:szCs w:val="18"/>
          <w:lang w:eastAsia="en-GB"/>
        </w:rPr>
      </w:pPr>
      <w:r w:rsidRPr="004F27F2">
        <w:rPr>
          <w:rFonts w:ascii="Calibri" w:hAnsi="Calibri"/>
          <w:b/>
          <w:bCs/>
          <w:color w:val="000000"/>
          <w:szCs w:val="18"/>
          <w:lang w:eastAsia="en-GB"/>
        </w:rPr>
        <w:t>Data collection</w:t>
      </w:r>
    </w:p>
    <w:p w:rsidR="004F27F2" w:rsidRPr="004F27F2" w:rsidRDefault="004F27F2" w:rsidP="00F141BA">
      <w:pPr>
        <w:pStyle w:val="xmsonormal"/>
        <w:shd w:val="clear" w:color="auto" w:fill="FFFFFF" w:themeFill="background1"/>
        <w:rPr>
          <w:sz w:val="18"/>
          <w:szCs w:val="18"/>
        </w:rPr>
      </w:pPr>
      <w:r w:rsidRPr="004F27F2">
        <w:rPr>
          <w:sz w:val="18"/>
          <w:szCs w:val="18"/>
        </w:rPr>
        <w:t>From Monday 1</w:t>
      </w:r>
      <w:r w:rsidRPr="004F27F2">
        <w:rPr>
          <w:sz w:val="18"/>
          <w:szCs w:val="18"/>
          <w:vertAlign w:val="superscript"/>
        </w:rPr>
        <w:t>st</w:t>
      </w:r>
      <w:r w:rsidRPr="004F27F2">
        <w:rPr>
          <w:sz w:val="18"/>
          <w:szCs w:val="18"/>
        </w:rPr>
        <w:t xml:space="preserve"> June all providers that are open will be required to submit the following table with completed figures by 12pm on Monday’s and Thursday’s to </w:t>
      </w:r>
      <w:hyperlink r:id="rId44" w:history="1">
        <w:r w:rsidRPr="004F27F2">
          <w:rPr>
            <w:rStyle w:val="Hyperlink"/>
            <w:sz w:val="18"/>
            <w:szCs w:val="18"/>
          </w:rPr>
          <w:t>earlyyears@slough.gov.uk</w:t>
        </w:r>
      </w:hyperlink>
      <w:r w:rsidRPr="004F27F2">
        <w:rPr>
          <w:color w:val="1F497D"/>
          <w:sz w:val="18"/>
          <w:szCs w:val="18"/>
        </w:rPr>
        <w:t>.</w:t>
      </w:r>
      <w:r w:rsidRPr="004F27F2">
        <w:rPr>
          <w:sz w:val="18"/>
          <w:szCs w:val="18"/>
        </w:rPr>
        <w:t xml:space="preserve"> Please note we will </w:t>
      </w:r>
      <w:r w:rsidRPr="004F27F2">
        <w:rPr>
          <w:b/>
          <w:bCs/>
          <w:sz w:val="18"/>
          <w:szCs w:val="18"/>
        </w:rPr>
        <w:t>NOT</w:t>
      </w:r>
      <w:r w:rsidRPr="004F27F2">
        <w:rPr>
          <w:sz w:val="18"/>
          <w:szCs w:val="18"/>
        </w:rPr>
        <w:t xml:space="preserve"> be requiring settings to submit Early Years registers every Friday from week beginning 1</w:t>
      </w:r>
      <w:r w:rsidRPr="004F27F2">
        <w:rPr>
          <w:sz w:val="18"/>
          <w:szCs w:val="18"/>
          <w:vertAlign w:val="superscript"/>
        </w:rPr>
        <w:t>st</w:t>
      </w:r>
      <w:r w:rsidRPr="004F27F2">
        <w:rPr>
          <w:sz w:val="18"/>
          <w:szCs w:val="18"/>
        </w:rPr>
        <w:t xml:space="preserve"> June. </w:t>
      </w:r>
    </w:p>
    <w:p w:rsidR="004F27F2" w:rsidRDefault="004F27F2" w:rsidP="00F141BA">
      <w:pPr>
        <w:pStyle w:val="xmsonormal"/>
        <w:shd w:val="clear" w:color="auto" w:fill="FFFFFF" w:themeFill="background1"/>
        <w:rPr>
          <w:color w:val="0B0C0C"/>
          <w:sz w:val="18"/>
          <w:szCs w:val="18"/>
        </w:rPr>
      </w:pPr>
    </w:p>
    <w:tbl>
      <w:tblPr>
        <w:tblStyle w:val="TableGrid"/>
        <w:tblW w:w="0" w:type="auto"/>
        <w:tblLook w:val="04A0" w:firstRow="1" w:lastRow="0" w:firstColumn="1" w:lastColumn="0" w:noHBand="0" w:noVBand="1"/>
      </w:tblPr>
      <w:tblGrid>
        <w:gridCol w:w="9464"/>
        <w:gridCol w:w="1134"/>
      </w:tblGrid>
      <w:tr w:rsidR="00F141BA" w:rsidTr="00F141BA">
        <w:tc>
          <w:tcPr>
            <w:tcW w:w="9464" w:type="dxa"/>
          </w:tcPr>
          <w:p w:rsidR="00F141BA" w:rsidRPr="00016E52" w:rsidRDefault="00F141BA" w:rsidP="00F141BA">
            <w:pPr>
              <w:pStyle w:val="xmsonormal"/>
              <w:rPr>
                <w:color w:val="0B0C0C"/>
                <w:sz w:val="18"/>
                <w:szCs w:val="18"/>
              </w:rPr>
            </w:pPr>
            <w:r w:rsidRPr="00016E52">
              <w:rPr>
                <w:b/>
                <w:bCs/>
                <w:color w:val="000000"/>
                <w:sz w:val="18"/>
                <w:szCs w:val="18"/>
              </w:rPr>
              <w:t>Attendance Totals – Children aged 0 – 4 years old only</w:t>
            </w:r>
          </w:p>
        </w:tc>
        <w:tc>
          <w:tcPr>
            <w:tcW w:w="1134" w:type="dxa"/>
          </w:tcPr>
          <w:p w:rsidR="00F141BA" w:rsidRDefault="00F141BA" w:rsidP="00F141BA">
            <w:pPr>
              <w:pStyle w:val="xmsonormal"/>
              <w:rPr>
                <w:color w:val="0B0C0C"/>
                <w:sz w:val="18"/>
                <w:szCs w:val="18"/>
              </w:rPr>
            </w:pPr>
          </w:p>
        </w:tc>
      </w:tr>
      <w:tr w:rsidR="00F141BA" w:rsidTr="00F141BA">
        <w:tc>
          <w:tcPr>
            <w:tcW w:w="9464" w:type="dxa"/>
          </w:tcPr>
          <w:p w:rsidR="00F141BA" w:rsidRDefault="00F141BA" w:rsidP="00F141BA">
            <w:pPr>
              <w:pStyle w:val="xmsonormal"/>
              <w:rPr>
                <w:color w:val="0B0C0C"/>
                <w:sz w:val="18"/>
                <w:szCs w:val="18"/>
              </w:rPr>
            </w:pPr>
            <w:r w:rsidRPr="00F141BA">
              <w:rPr>
                <w:color w:val="0B0C0C"/>
                <w:sz w:val="18"/>
                <w:szCs w:val="18"/>
              </w:rPr>
              <w:t>1) Total number of children who are attending your educational setting today 0 -4 years old</w:t>
            </w:r>
          </w:p>
        </w:tc>
        <w:tc>
          <w:tcPr>
            <w:tcW w:w="1134" w:type="dxa"/>
          </w:tcPr>
          <w:p w:rsidR="00F141BA" w:rsidRDefault="00F141BA" w:rsidP="00F141BA">
            <w:pPr>
              <w:pStyle w:val="xmsonormal"/>
              <w:rPr>
                <w:color w:val="0B0C0C"/>
                <w:sz w:val="18"/>
                <w:szCs w:val="18"/>
              </w:rPr>
            </w:pPr>
          </w:p>
        </w:tc>
      </w:tr>
      <w:tr w:rsidR="00F141BA" w:rsidTr="00F141BA">
        <w:tc>
          <w:tcPr>
            <w:tcW w:w="9464" w:type="dxa"/>
          </w:tcPr>
          <w:p w:rsidR="00F141BA" w:rsidRPr="00F141BA" w:rsidRDefault="00F141BA" w:rsidP="00F141BA">
            <w:pPr>
              <w:pStyle w:val="xmsonormal"/>
              <w:rPr>
                <w:color w:val="0B0C0C"/>
                <w:sz w:val="18"/>
                <w:szCs w:val="18"/>
              </w:rPr>
            </w:pPr>
            <w:r w:rsidRPr="00F141BA">
              <w:rPr>
                <w:color w:val="000000"/>
                <w:sz w:val="18"/>
                <w:szCs w:val="18"/>
              </w:rPr>
              <w:t xml:space="preserve">2) Number of </w:t>
            </w:r>
            <w:r w:rsidRPr="00F141BA">
              <w:rPr>
                <w:sz w:val="18"/>
                <w:szCs w:val="18"/>
              </w:rPr>
              <w:t>children with critical worker parents</w:t>
            </w:r>
          </w:p>
        </w:tc>
        <w:tc>
          <w:tcPr>
            <w:tcW w:w="1134" w:type="dxa"/>
          </w:tcPr>
          <w:p w:rsidR="00F141BA" w:rsidRDefault="00F141BA" w:rsidP="00F141BA">
            <w:pPr>
              <w:pStyle w:val="xmsonormal"/>
              <w:rPr>
                <w:color w:val="0B0C0C"/>
                <w:sz w:val="18"/>
                <w:szCs w:val="18"/>
              </w:rPr>
            </w:pPr>
          </w:p>
        </w:tc>
      </w:tr>
      <w:tr w:rsidR="00F141BA" w:rsidTr="00F141BA">
        <w:tc>
          <w:tcPr>
            <w:tcW w:w="9464" w:type="dxa"/>
          </w:tcPr>
          <w:p w:rsidR="00F141BA" w:rsidRDefault="00F141BA" w:rsidP="00F141BA">
            <w:pPr>
              <w:pStyle w:val="xmsonormal"/>
              <w:rPr>
                <w:color w:val="0B0C0C"/>
                <w:sz w:val="18"/>
                <w:szCs w:val="18"/>
              </w:rPr>
            </w:pPr>
            <w:r w:rsidRPr="00F141BA">
              <w:rPr>
                <w:color w:val="0B0C0C"/>
                <w:sz w:val="18"/>
                <w:szCs w:val="18"/>
              </w:rPr>
              <w:t>3) Children in need (CIN)</w:t>
            </w:r>
          </w:p>
        </w:tc>
        <w:tc>
          <w:tcPr>
            <w:tcW w:w="1134" w:type="dxa"/>
          </w:tcPr>
          <w:p w:rsidR="00F141BA" w:rsidRDefault="00F141BA" w:rsidP="00F141BA">
            <w:pPr>
              <w:pStyle w:val="xmsonormal"/>
              <w:rPr>
                <w:color w:val="0B0C0C"/>
                <w:sz w:val="18"/>
                <w:szCs w:val="18"/>
              </w:rPr>
            </w:pPr>
          </w:p>
        </w:tc>
      </w:tr>
      <w:tr w:rsidR="00F141BA" w:rsidTr="00F141BA">
        <w:tc>
          <w:tcPr>
            <w:tcW w:w="9464" w:type="dxa"/>
          </w:tcPr>
          <w:p w:rsidR="00F141BA" w:rsidRDefault="00F141BA" w:rsidP="00F141BA">
            <w:pPr>
              <w:pStyle w:val="xmsonormal"/>
              <w:rPr>
                <w:color w:val="0B0C0C"/>
                <w:sz w:val="18"/>
                <w:szCs w:val="18"/>
              </w:rPr>
            </w:pPr>
            <w:r w:rsidRPr="00F141BA">
              <w:rPr>
                <w:color w:val="0B0C0C"/>
                <w:sz w:val="18"/>
                <w:szCs w:val="18"/>
              </w:rPr>
              <w:t>4) Number of children with an Education , Health and Care Plan (EHC Plan)</w:t>
            </w:r>
          </w:p>
        </w:tc>
        <w:tc>
          <w:tcPr>
            <w:tcW w:w="1134" w:type="dxa"/>
          </w:tcPr>
          <w:p w:rsidR="00F141BA" w:rsidRDefault="00F141BA" w:rsidP="00F141BA">
            <w:pPr>
              <w:pStyle w:val="xmsonormal"/>
              <w:rPr>
                <w:color w:val="0B0C0C"/>
                <w:sz w:val="18"/>
                <w:szCs w:val="18"/>
              </w:rPr>
            </w:pPr>
          </w:p>
        </w:tc>
      </w:tr>
      <w:tr w:rsidR="00F141BA" w:rsidTr="00F141BA">
        <w:tc>
          <w:tcPr>
            <w:tcW w:w="9464" w:type="dxa"/>
          </w:tcPr>
          <w:p w:rsidR="00F141BA" w:rsidRDefault="00F141BA" w:rsidP="00F141BA">
            <w:pPr>
              <w:pStyle w:val="xmsonormal"/>
              <w:rPr>
                <w:color w:val="0B0C0C"/>
                <w:sz w:val="18"/>
                <w:szCs w:val="18"/>
              </w:rPr>
            </w:pPr>
            <w:r w:rsidRPr="00F141BA">
              <w:rPr>
                <w:color w:val="0B0C0C"/>
                <w:sz w:val="18"/>
                <w:szCs w:val="18"/>
              </w:rPr>
              <w:t>5) Number of children who are both CIN and have an EHC Plan</w:t>
            </w:r>
          </w:p>
        </w:tc>
        <w:tc>
          <w:tcPr>
            <w:tcW w:w="1134" w:type="dxa"/>
          </w:tcPr>
          <w:p w:rsidR="00F141BA" w:rsidRDefault="00F141BA" w:rsidP="00F141BA">
            <w:pPr>
              <w:pStyle w:val="xmsonormal"/>
              <w:rPr>
                <w:color w:val="0B0C0C"/>
                <w:sz w:val="18"/>
                <w:szCs w:val="18"/>
              </w:rPr>
            </w:pPr>
          </w:p>
        </w:tc>
      </w:tr>
      <w:tr w:rsidR="00F141BA" w:rsidTr="00F141BA">
        <w:tc>
          <w:tcPr>
            <w:tcW w:w="9464" w:type="dxa"/>
          </w:tcPr>
          <w:p w:rsidR="00F141BA" w:rsidRDefault="00F141BA" w:rsidP="00F141BA">
            <w:pPr>
              <w:pStyle w:val="xmsonormal"/>
              <w:rPr>
                <w:color w:val="0B0C0C"/>
                <w:sz w:val="18"/>
                <w:szCs w:val="18"/>
              </w:rPr>
            </w:pPr>
            <w:r w:rsidRPr="00F141BA">
              <w:rPr>
                <w:color w:val="0B0C0C"/>
                <w:sz w:val="18"/>
                <w:szCs w:val="18"/>
              </w:rPr>
              <w:t>6) Number of children assessed as vulnerable by providers or local authorities but not CIN and without an EHC Plan</w:t>
            </w:r>
          </w:p>
        </w:tc>
        <w:tc>
          <w:tcPr>
            <w:tcW w:w="1134" w:type="dxa"/>
          </w:tcPr>
          <w:p w:rsidR="00F141BA" w:rsidRDefault="00F141BA" w:rsidP="00F141BA">
            <w:pPr>
              <w:pStyle w:val="xmsonormal"/>
              <w:rPr>
                <w:color w:val="0B0C0C"/>
                <w:sz w:val="18"/>
                <w:szCs w:val="18"/>
              </w:rPr>
            </w:pPr>
          </w:p>
        </w:tc>
      </w:tr>
      <w:tr w:rsidR="00F141BA" w:rsidTr="00F141BA">
        <w:tc>
          <w:tcPr>
            <w:tcW w:w="9464" w:type="dxa"/>
          </w:tcPr>
          <w:p w:rsidR="00F141BA" w:rsidRDefault="00F141BA" w:rsidP="00F141BA">
            <w:pPr>
              <w:pStyle w:val="xmsonormal"/>
              <w:rPr>
                <w:color w:val="0B0C0C"/>
                <w:sz w:val="18"/>
                <w:szCs w:val="18"/>
              </w:rPr>
            </w:pPr>
            <w:r w:rsidRPr="00F141BA">
              <w:rPr>
                <w:color w:val="0B0C0C"/>
                <w:sz w:val="18"/>
                <w:szCs w:val="18"/>
              </w:rPr>
              <w:t>7) How many 2 year old children attending your setting today are in receipt of their funding entitlement</w:t>
            </w:r>
          </w:p>
        </w:tc>
        <w:tc>
          <w:tcPr>
            <w:tcW w:w="1134" w:type="dxa"/>
          </w:tcPr>
          <w:p w:rsidR="00F141BA" w:rsidRDefault="00F141BA" w:rsidP="00F141BA">
            <w:pPr>
              <w:pStyle w:val="xmsonormal"/>
              <w:rPr>
                <w:color w:val="0B0C0C"/>
                <w:sz w:val="18"/>
                <w:szCs w:val="18"/>
              </w:rPr>
            </w:pPr>
          </w:p>
        </w:tc>
      </w:tr>
      <w:tr w:rsidR="00F141BA" w:rsidTr="00F141BA">
        <w:tc>
          <w:tcPr>
            <w:tcW w:w="9464" w:type="dxa"/>
          </w:tcPr>
          <w:p w:rsidR="00F141BA" w:rsidRPr="00F141BA" w:rsidRDefault="00F141BA" w:rsidP="00F141BA">
            <w:pPr>
              <w:pStyle w:val="xmsonormal"/>
              <w:rPr>
                <w:color w:val="0B0C0C"/>
                <w:sz w:val="18"/>
                <w:szCs w:val="18"/>
              </w:rPr>
            </w:pPr>
            <w:r w:rsidRPr="00F141BA">
              <w:rPr>
                <w:color w:val="0B0C0C"/>
                <w:sz w:val="18"/>
                <w:szCs w:val="18"/>
              </w:rPr>
              <w:t>8) How many 3 &amp; 4 year old children attending your setting today are in receipt of their universal funding entitlement</w:t>
            </w:r>
          </w:p>
        </w:tc>
        <w:tc>
          <w:tcPr>
            <w:tcW w:w="1134" w:type="dxa"/>
          </w:tcPr>
          <w:p w:rsidR="00F141BA" w:rsidRDefault="00F141BA" w:rsidP="00F141BA">
            <w:pPr>
              <w:pStyle w:val="xmsonormal"/>
              <w:rPr>
                <w:color w:val="0B0C0C"/>
                <w:sz w:val="18"/>
                <w:szCs w:val="18"/>
              </w:rPr>
            </w:pPr>
          </w:p>
        </w:tc>
      </w:tr>
      <w:tr w:rsidR="00F141BA" w:rsidTr="00F141BA">
        <w:tc>
          <w:tcPr>
            <w:tcW w:w="9464" w:type="dxa"/>
          </w:tcPr>
          <w:p w:rsidR="00F141BA" w:rsidRPr="00F141BA" w:rsidRDefault="00F141BA" w:rsidP="00F141BA">
            <w:pPr>
              <w:pStyle w:val="xmsonormal"/>
              <w:rPr>
                <w:color w:val="0B0C0C"/>
                <w:sz w:val="18"/>
                <w:szCs w:val="18"/>
              </w:rPr>
            </w:pPr>
            <w:r w:rsidRPr="00F141BA">
              <w:rPr>
                <w:color w:val="0B0C0C"/>
                <w:sz w:val="18"/>
                <w:szCs w:val="18"/>
              </w:rPr>
              <w:t>9) How many 3 &amp; 4 year old children attending your setting today are in receipt of their extended funding entitlement</w:t>
            </w:r>
          </w:p>
        </w:tc>
        <w:tc>
          <w:tcPr>
            <w:tcW w:w="1134" w:type="dxa"/>
          </w:tcPr>
          <w:p w:rsidR="00F141BA" w:rsidRDefault="00F141BA" w:rsidP="00F141BA">
            <w:pPr>
              <w:pStyle w:val="xmsonormal"/>
              <w:rPr>
                <w:color w:val="0B0C0C"/>
                <w:sz w:val="18"/>
                <w:szCs w:val="18"/>
              </w:rPr>
            </w:pPr>
          </w:p>
        </w:tc>
      </w:tr>
    </w:tbl>
    <w:p w:rsidR="00F141BA" w:rsidRDefault="00F141BA" w:rsidP="00F141BA">
      <w:pPr>
        <w:pStyle w:val="xmsonormal"/>
        <w:shd w:val="clear" w:color="auto" w:fill="FFFFFF" w:themeFill="background1"/>
        <w:rPr>
          <w:color w:val="0B0C0C"/>
          <w:sz w:val="18"/>
          <w:szCs w:val="18"/>
        </w:rPr>
      </w:pPr>
    </w:p>
    <w:tbl>
      <w:tblPr>
        <w:tblStyle w:val="TableGrid"/>
        <w:tblW w:w="0" w:type="auto"/>
        <w:tblLook w:val="04A0" w:firstRow="1" w:lastRow="0" w:firstColumn="1" w:lastColumn="0" w:noHBand="0" w:noVBand="1"/>
      </w:tblPr>
      <w:tblGrid>
        <w:gridCol w:w="9464"/>
        <w:gridCol w:w="1134"/>
      </w:tblGrid>
      <w:tr w:rsidR="00F141BA" w:rsidTr="00F141BA">
        <w:tc>
          <w:tcPr>
            <w:tcW w:w="9464" w:type="dxa"/>
          </w:tcPr>
          <w:p w:rsidR="00F141BA" w:rsidRPr="00016E52" w:rsidRDefault="00F141BA" w:rsidP="00016E52">
            <w:pPr>
              <w:pStyle w:val="xmsonormal"/>
              <w:rPr>
                <w:color w:val="0B0C0C"/>
                <w:sz w:val="18"/>
                <w:szCs w:val="18"/>
              </w:rPr>
            </w:pPr>
            <w:r w:rsidRPr="00016E52">
              <w:rPr>
                <w:b/>
                <w:bCs/>
                <w:color w:val="000000"/>
                <w:sz w:val="18"/>
                <w:szCs w:val="18"/>
              </w:rPr>
              <w:t>Attendance Totals – Children aged 5 years and over only</w:t>
            </w:r>
          </w:p>
        </w:tc>
        <w:tc>
          <w:tcPr>
            <w:tcW w:w="1134" w:type="dxa"/>
          </w:tcPr>
          <w:p w:rsidR="00F141BA" w:rsidRPr="004F27F2" w:rsidRDefault="00F141BA" w:rsidP="00016E52">
            <w:pPr>
              <w:pStyle w:val="xmsonormal"/>
              <w:rPr>
                <w:b/>
                <w:bCs/>
                <w:color w:val="000000"/>
                <w:szCs w:val="18"/>
              </w:rPr>
            </w:pPr>
          </w:p>
        </w:tc>
      </w:tr>
      <w:tr w:rsidR="00F141BA" w:rsidTr="00F141BA">
        <w:tc>
          <w:tcPr>
            <w:tcW w:w="9464" w:type="dxa"/>
          </w:tcPr>
          <w:p w:rsidR="00F141BA" w:rsidRDefault="00F141BA" w:rsidP="00F141BA">
            <w:pPr>
              <w:pStyle w:val="xmsonormal"/>
              <w:rPr>
                <w:color w:val="0B0C0C"/>
                <w:sz w:val="18"/>
                <w:szCs w:val="18"/>
              </w:rPr>
            </w:pPr>
            <w:r w:rsidRPr="00F141BA">
              <w:rPr>
                <w:color w:val="0B0C0C"/>
                <w:sz w:val="18"/>
                <w:szCs w:val="18"/>
              </w:rPr>
              <w:t>1) Total number of children who are attending y</w:t>
            </w:r>
            <w:r>
              <w:rPr>
                <w:color w:val="0B0C0C"/>
                <w:sz w:val="18"/>
                <w:szCs w:val="18"/>
              </w:rPr>
              <w:t>our educational setting today 5 years and over</w:t>
            </w:r>
          </w:p>
        </w:tc>
        <w:tc>
          <w:tcPr>
            <w:tcW w:w="1134" w:type="dxa"/>
          </w:tcPr>
          <w:p w:rsidR="00F141BA" w:rsidRPr="00F141BA" w:rsidRDefault="00F141BA" w:rsidP="00016E52">
            <w:pPr>
              <w:pStyle w:val="xmsonormal"/>
              <w:rPr>
                <w:color w:val="0B0C0C"/>
                <w:sz w:val="18"/>
                <w:szCs w:val="18"/>
              </w:rPr>
            </w:pPr>
          </w:p>
        </w:tc>
      </w:tr>
      <w:tr w:rsidR="00F141BA" w:rsidRPr="00F141BA" w:rsidTr="00F141BA">
        <w:tc>
          <w:tcPr>
            <w:tcW w:w="9464" w:type="dxa"/>
          </w:tcPr>
          <w:p w:rsidR="00F141BA" w:rsidRPr="00F141BA" w:rsidRDefault="00F141BA" w:rsidP="00016E52">
            <w:pPr>
              <w:pStyle w:val="xmsonormal"/>
              <w:rPr>
                <w:color w:val="0B0C0C"/>
                <w:sz w:val="18"/>
                <w:szCs w:val="18"/>
              </w:rPr>
            </w:pPr>
            <w:r w:rsidRPr="00F141BA">
              <w:rPr>
                <w:color w:val="000000"/>
                <w:sz w:val="18"/>
                <w:szCs w:val="18"/>
              </w:rPr>
              <w:t xml:space="preserve">2) Number of </w:t>
            </w:r>
            <w:r w:rsidRPr="00F141BA">
              <w:rPr>
                <w:sz w:val="18"/>
                <w:szCs w:val="18"/>
              </w:rPr>
              <w:t>children with critical worker parents</w:t>
            </w:r>
          </w:p>
        </w:tc>
        <w:tc>
          <w:tcPr>
            <w:tcW w:w="1134" w:type="dxa"/>
          </w:tcPr>
          <w:p w:rsidR="00F141BA" w:rsidRPr="00F141BA" w:rsidRDefault="00F141BA" w:rsidP="00016E52">
            <w:pPr>
              <w:pStyle w:val="xmsonormal"/>
              <w:rPr>
                <w:color w:val="000000"/>
                <w:sz w:val="18"/>
                <w:szCs w:val="18"/>
              </w:rPr>
            </w:pPr>
          </w:p>
        </w:tc>
      </w:tr>
      <w:tr w:rsidR="00F141BA" w:rsidTr="00F141BA">
        <w:tc>
          <w:tcPr>
            <w:tcW w:w="9464" w:type="dxa"/>
          </w:tcPr>
          <w:p w:rsidR="00F141BA" w:rsidRDefault="00F141BA" w:rsidP="00016E52">
            <w:pPr>
              <w:pStyle w:val="xmsonormal"/>
              <w:rPr>
                <w:color w:val="0B0C0C"/>
                <w:sz w:val="18"/>
                <w:szCs w:val="18"/>
              </w:rPr>
            </w:pPr>
            <w:r w:rsidRPr="00F141BA">
              <w:rPr>
                <w:color w:val="0B0C0C"/>
                <w:sz w:val="18"/>
                <w:szCs w:val="18"/>
              </w:rPr>
              <w:t>3) Children in need (CIN)</w:t>
            </w:r>
          </w:p>
        </w:tc>
        <w:tc>
          <w:tcPr>
            <w:tcW w:w="1134" w:type="dxa"/>
          </w:tcPr>
          <w:p w:rsidR="00F141BA" w:rsidRPr="00F141BA" w:rsidRDefault="00F141BA" w:rsidP="00016E52">
            <w:pPr>
              <w:pStyle w:val="xmsonormal"/>
              <w:rPr>
                <w:color w:val="0B0C0C"/>
                <w:sz w:val="18"/>
                <w:szCs w:val="18"/>
              </w:rPr>
            </w:pPr>
          </w:p>
        </w:tc>
      </w:tr>
      <w:tr w:rsidR="00F141BA" w:rsidTr="00F141BA">
        <w:tc>
          <w:tcPr>
            <w:tcW w:w="9464" w:type="dxa"/>
          </w:tcPr>
          <w:p w:rsidR="00F141BA" w:rsidRDefault="00F141BA" w:rsidP="00016E52">
            <w:pPr>
              <w:pStyle w:val="xmsonormal"/>
              <w:rPr>
                <w:color w:val="0B0C0C"/>
                <w:sz w:val="18"/>
                <w:szCs w:val="18"/>
              </w:rPr>
            </w:pPr>
            <w:r w:rsidRPr="00F141BA">
              <w:rPr>
                <w:color w:val="0B0C0C"/>
                <w:sz w:val="18"/>
                <w:szCs w:val="18"/>
              </w:rPr>
              <w:t>4) Number of children with an Education , Health and Care Plan (EHC Plan)</w:t>
            </w:r>
          </w:p>
        </w:tc>
        <w:tc>
          <w:tcPr>
            <w:tcW w:w="1134" w:type="dxa"/>
          </w:tcPr>
          <w:p w:rsidR="00F141BA" w:rsidRPr="00F141BA" w:rsidRDefault="00F141BA" w:rsidP="00016E52">
            <w:pPr>
              <w:pStyle w:val="xmsonormal"/>
              <w:rPr>
                <w:color w:val="0B0C0C"/>
                <w:sz w:val="18"/>
                <w:szCs w:val="18"/>
              </w:rPr>
            </w:pPr>
          </w:p>
        </w:tc>
      </w:tr>
      <w:tr w:rsidR="00F141BA" w:rsidTr="00F141BA">
        <w:tc>
          <w:tcPr>
            <w:tcW w:w="9464" w:type="dxa"/>
          </w:tcPr>
          <w:p w:rsidR="00F141BA" w:rsidRDefault="00F141BA" w:rsidP="00016E52">
            <w:pPr>
              <w:pStyle w:val="xmsonormal"/>
              <w:rPr>
                <w:color w:val="0B0C0C"/>
                <w:sz w:val="18"/>
                <w:szCs w:val="18"/>
              </w:rPr>
            </w:pPr>
            <w:r w:rsidRPr="00F141BA">
              <w:rPr>
                <w:color w:val="0B0C0C"/>
                <w:sz w:val="18"/>
                <w:szCs w:val="18"/>
              </w:rPr>
              <w:t>5) Number of children who are both CIN and have an EHC Plan</w:t>
            </w:r>
          </w:p>
        </w:tc>
        <w:tc>
          <w:tcPr>
            <w:tcW w:w="1134" w:type="dxa"/>
          </w:tcPr>
          <w:p w:rsidR="00F141BA" w:rsidRPr="00F141BA" w:rsidRDefault="00F141BA" w:rsidP="00016E52">
            <w:pPr>
              <w:pStyle w:val="xmsonormal"/>
              <w:rPr>
                <w:color w:val="0B0C0C"/>
                <w:sz w:val="18"/>
                <w:szCs w:val="18"/>
              </w:rPr>
            </w:pPr>
          </w:p>
        </w:tc>
      </w:tr>
      <w:tr w:rsidR="00F141BA" w:rsidTr="00F141BA">
        <w:tc>
          <w:tcPr>
            <w:tcW w:w="9464" w:type="dxa"/>
          </w:tcPr>
          <w:p w:rsidR="00F141BA" w:rsidRDefault="00F141BA" w:rsidP="00016E52">
            <w:pPr>
              <w:pStyle w:val="xmsonormal"/>
              <w:rPr>
                <w:color w:val="0B0C0C"/>
                <w:sz w:val="18"/>
                <w:szCs w:val="18"/>
              </w:rPr>
            </w:pPr>
            <w:r w:rsidRPr="00F141BA">
              <w:rPr>
                <w:color w:val="0B0C0C"/>
                <w:sz w:val="18"/>
                <w:szCs w:val="18"/>
              </w:rPr>
              <w:t>6) Number of children assessed as vulnerable by providers or local authorities but not CIN and without an EHC Plan</w:t>
            </w:r>
          </w:p>
        </w:tc>
        <w:tc>
          <w:tcPr>
            <w:tcW w:w="1134" w:type="dxa"/>
          </w:tcPr>
          <w:p w:rsidR="00F141BA" w:rsidRPr="00F141BA" w:rsidRDefault="00F141BA" w:rsidP="00016E52">
            <w:pPr>
              <w:pStyle w:val="xmsonormal"/>
              <w:rPr>
                <w:color w:val="0B0C0C"/>
                <w:sz w:val="18"/>
                <w:szCs w:val="18"/>
              </w:rPr>
            </w:pPr>
          </w:p>
        </w:tc>
      </w:tr>
    </w:tbl>
    <w:p w:rsidR="00F141BA" w:rsidRDefault="00F141BA" w:rsidP="00F141BA">
      <w:pPr>
        <w:pStyle w:val="xmsonormal"/>
        <w:shd w:val="clear" w:color="auto" w:fill="FFFFFF" w:themeFill="background1"/>
        <w:rPr>
          <w:color w:val="0B0C0C"/>
          <w:sz w:val="18"/>
          <w:szCs w:val="18"/>
        </w:rPr>
      </w:pPr>
    </w:p>
    <w:p w:rsidR="00F141BA" w:rsidRPr="00F141BA" w:rsidRDefault="00E27C77" w:rsidP="00016E52">
      <w:pPr>
        <w:pStyle w:val="Heading2"/>
        <w:shd w:val="clear" w:color="auto" w:fill="FFA830" w:themeFill="accent2"/>
        <w:spacing w:before="0"/>
        <w:rPr>
          <w:rFonts w:ascii="Calibri" w:eastAsia="Times New Roman" w:hAnsi="Calibri" w:cs="Helvetica"/>
          <w:b/>
          <w:color w:val="0B0C0C"/>
          <w:sz w:val="18"/>
          <w:szCs w:val="18"/>
        </w:rPr>
      </w:pPr>
      <w:r w:rsidRPr="00E27C77">
        <w:rPr>
          <w:rFonts w:ascii="Calibri" w:eastAsia="Times New Roman" w:hAnsi="Calibri" w:cs="Helvetica"/>
          <w:b/>
          <w:color w:val="0B0C0C"/>
          <w:sz w:val="18"/>
          <w:szCs w:val="18"/>
        </w:rPr>
        <w:t>Actions for early years and childcare providers during the coronavirus outbreak</w:t>
      </w:r>
    </w:p>
    <w:p w:rsidR="00E27C77" w:rsidRDefault="00E27C77" w:rsidP="00E27C77">
      <w:pPr>
        <w:pStyle w:val="NormalWeb"/>
        <w:spacing w:after="0" w:line="240" w:lineRule="auto"/>
        <w:rPr>
          <w:rFonts w:ascii="Calibri" w:hAnsi="Calibri" w:cs="Helvetica"/>
          <w:color w:val="0B0C0C"/>
          <w:sz w:val="18"/>
          <w:szCs w:val="18"/>
        </w:rPr>
      </w:pPr>
      <w:r w:rsidRPr="00E27C77">
        <w:rPr>
          <w:rFonts w:ascii="Calibri" w:hAnsi="Calibri" w:cs="Helvetica"/>
          <w:color w:val="0B0C0C"/>
          <w:sz w:val="18"/>
          <w:szCs w:val="18"/>
        </w:rPr>
        <w:t>What childcare services early years settings, childminders and local authorities need to provide during the coronavirus (COVID-19) outbreak.</w:t>
      </w:r>
      <w:r>
        <w:rPr>
          <w:rFonts w:ascii="Calibri" w:hAnsi="Calibri" w:cs="Helvetica"/>
          <w:color w:val="0B0C0C"/>
          <w:sz w:val="18"/>
          <w:szCs w:val="18"/>
        </w:rPr>
        <w:t xml:space="preserve"> </w:t>
      </w:r>
      <w:r w:rsidRPr="00E27C77">
        <w:rPr>
          <w:rFonts w:ascii="Calibri" w:hAnsi="Calibri" w:cs="Helvetica"/>
          <w:color w:val="0B0C0C"/>
          <w:sz w:val="18"/>
          <w:szCs w:val="18"/>
        </w:rPr>
        <w:t xml:space="preserve">Guidance updated to include a restructure of the document in line with wider opening, updated content on funding including in relation to the Competition and Markets Authority and insurance, updated content on infection prevention and control, a new section on attendance, new information on the use of community </w:t>
      </w:r>
      <w:proofErr w:type="spellStart"/>
      <w:r w:rsidRPr="00E27C77">
        <w:rPr>
          <w:rFonts w:ascii="Calibri" w:hAnsi="Calibri" w:cs="Helvetica"/>
          <w:color w:val="0B0C0C"/>
          <w:sz w:val="18"/>
          <w:szCs w:val="18"/>
        </w:rPr>
        <w:t>centres</w:t>
      </w:r>
      <w:proofErr w:type="spellEnd"/>
      <w:r w:rsidRPr="00E27C77">
        <w:rPr>
          <w:rFonts w:ascii="Calibri" w:hAnsi="Calibri" w:cs="Helvetica"/>
          <w:color w:val="0B0C0C"/>
          <w:sz w:val="18"/>
          <w:szCs w:val="18"/>
        </w:rPr>
        <w:t xml:space="preserve"> and before and after school clubs, a new section of safeguarding and welfare including provisions for children with SEND and a clarification on </w:t>
      </w:r>
      <w:proofErr w:type="spellStart"/>
      <w:r w:rsidRPr="00E27C77">
        <w:rPr>
          <w:rFonts w:ascii="Calibri" w:hAnsi="Calibri" w:cs="Helvetica"/>
          <w:color w:val="0B0C0C"/>
          <w:sz w:val="18"/>
          <w:szCs w:val="18"/>
        </w:rPr>
        <w:t>paediatric</w:t>
      </w:r>
      <w:proofErr w:type="spellEnd"/>
      <w:r w:rsidRPr="00E27C77">
        <w:rPr>
          <w:rFonts w:ascii="Calibri" w:hAnsi="Calibri" w:cs="Helvetica"/>
          <w:color w:val="0B0C0C"/>
          <w:sz w:val="18"/>
          <w:szCs w:val="18"/>
        </w:rPr>
        <w:t xml:space="preserve"> first aid certificates.</w:t>
      </w:r>
      <w:r>
        <w:rPr>
          <w:rFonts w:ascii="Calibri" w:hAnsi="Calibri" w:cs="Helvetica"/>
          <w:color w:val="0B0C0C"/>
          <w:sz w:val="18"/>
          <w:szCs w:val="18"/>
        </w:rPr>
        <w:t xml:space="preserve"> </w:t>
      </w:r>
    </w:p>
    <w:p w:rsidR="00E27C77" w:rsidRDefault="00E27C77" w:rsidP="00E27C77">
      <w:pPr>
        <w:pStyle w:val="NormalWeb"/>
        <w:spacing w:after="0" w:line="240" w:lineRule="auto"/>
        <w:rPr>
          <w:rFonts w:ascii="Calibri" w:hAnsi="Calibri" w:cs="Helvetica"/>
          <w:color w:val="0B0C0C"/>
          <w:sz w:val="18"/>
          <w:szCs w:val="18"/>
        </w:rPr>
      </w:pPr>
    </w:p>
    <w:p w:rsidR="00F141BA" w:rsidRPr="00F141BA" w:rsidRDefault="00872A59" w:rsidP="00E27C77">
      <w:pPr>
        <w:pStyle w:val="NormalWeb"/>
        <w:spacing w:after="0" w:line="240" w:lineRule="auto"/>
        <w:rPr>
          <w:rFonts w:ascii="Calibri" w:hAnsi="Calibri" w:cs="Helvetica"/>
          <w:color w:val="0B0C0C"/>
          <w:sz w:val="18"/>
          <w:szCs w:val="18"/>
        </w:rPr>
      </w:pPr>
      <w:hyperlink r:id="rId45" w:history="1">
        <w:r w:rsidR="00E27C77" w:rsidRPr="006D6774">
          <w:rPr>
            <w:rStyle w:val="Hyperlink"/>
            <w:rFonts w:ascii="Calibri" w:hAnsi="Calibri" w:cs="Helvetica"/>
            <w:sz w:val="18"/>
            <w:szCs w:val="18"/>
          </w:rPr>
          <w:t>https://www.gov.uk/government/publications/coronavirus-covid-19-early-years-and-childcare-closures?utm_source=be357592-21bf-44bb-a6e1-d0b39703de99&amp;utm_medium=email&amp;utm_campaign=govuk-notifications&amp;utm_content=immediate</w:t>
        </w:r>
      </w:hyperlink>
      <w:r w:rsidR="00E27C77">
        <w:rPr>
          <w:rFonts w:ascii="Calibri" w:hAnsi="Calibri" w:cs="Helvetica"/>
          <w:color w:val="0B0C0C"/>
          <w:sz w:val="18"/>
          <w:szCs w:val="18"/>
        </w:rPr>
        <w:t xml:space="preserve"> </w:t>
      </w:r>
    </w:p>
    <w:p w:rsidR="004F27F2" w:rsidRDefault="004F27F2" w:rsidP="00F141BA">
      <w:pPr>
        <w:shd w:val="clear" w:color="auto" w:fill="FFFFFF" w:themeFill="background1"/>
        <w:spacing w:after="0"/>
        <w:rPr>
          <w:rFonts w:ascii="Calibri" w:hAnsi="Calibri"/>
          <w:color w:val="1F497D"/>
          <w:szCs w:val="18"/>
        </w:rPr>
      </w:pPr>
    </w:p>
    <w:p w:rsidR="00016E52" w:rsidRPr="00016E52" w:rsidRDefault="00E27C77" w:rsidP="00016E52">
      <w:pPr>
        <w:shd w:val="clear" w:color="auto" w:fill="FFA830" w:themeFill="accent2"/>
        <w:spacing w:after="0"/>
        <w:rPr>
          <w:rFonts w:ascii="Calibri" w:hAnsi="Calibri"/>
          <w:b/>
          <w:color w:val="auto"/>
          <w:szCs w:val="18"/>
        </w:rPr>
      </w:pPr>
      <w:proofErr w:type="spellStart"/>
      <w:r w:rsidRPr="00E27C77">
        <w:rPr>
          <w:rFonts w:ascii="Calibri" w:hAnsi="Calibri"/>
          <w:b/>
          <w:color w:val="auto"/>
          <w:szCs w:val="18"/>
        </w:rPr>
        <w:t>Ofsted</w:t>
      </w:r>
      <w:proofErr w:type="spellEnd"/>
      <w:r w:rsidRPr="00E27C77">
        <w:rPr>
          <w:rFonts w:ascii="Calibri" w:hAnsi="Calibri"/>
          <w:b/>
          <w:color w:val="auto"/>
          <w:szCs w:val="18"/>
        </w:rPr>
        <w:t>: coronavirus (COVID-19) rolling update</w:t>
      </w:r>
    </w:p>
    <w:p w:rsidR="00016E52" w:rsidRDefault="00E27C77" w:rsidP="00E27C77">
      <w:pPr>
        <w:shd w:val="clear" w:color="auto" w:fill="FFFFFF" w:themeFill="background1"/>
        <w:spacing w:after="0"/>
        <w:rPr>
          <w:rFonts w:ascii="Calibri" w:hAnsi="Calibri"/>
          <w:color w:val="auto"/>
          <w:szCs w:val="18"/>
        </w:rPr>
      </w:pPr>
      <w:proofErr w:type="spellStart"/>
      <w:r w:rsidRPr="00E27C77">
        <w:rPr>
          <w:rFonts w:ascii="Calibri" w:hAnsi="Calibri"/>
          <w:color w:val="auto"/>
          <w:szCs w:val="18"/>
        </w:rPr>
        <w:t>Ofsted</w:t>
      </w:r>
      <w:proofErr w:type="spellEnd"/>
      <w:r w:rsidRPr="00E27C77">
        <w:rPr>
          <w:rFonts w:ascii="Calibri" w:hAnsi="Calibri"/>
          <w:color w:val="auto"/>
          <w:szCs w:val="18"/>
        </w:rPr>
        <w:t xml:space="preserve"> guidance and information relating to coronavirus (COVID-19) for schools, early years, children's social care and further education and skills providers.</w:t>
      </w:r>
      <w:r>
        <w:rPr>
          <w:rFonts w:ascii="Calibri" w:hAnsi="Calibri"/>
          <w:color w:val="auto"/>
          <w:szCs w:val="18"/>
        </w:rPr>
        <w:t xml:space="preserve"> </w:t>
      </w:r>
      <w:r w:rsidRPr="00E27C77">
        <w:rPr>
          <w:rFonts w:ascii="Calibri" w:hAnsi="Calibri"/>
          <w:color w:val="auto"/>
          <w:szCs w:val="18"/>
        </w:rPr>
        <w:t xml:space="preserve">Updated to add information about </w:t>
      </w:r>
      <w:proofErr w:type="spellStart"/>
      <w:r w:rsidRPr="00E27C77">
        <w:rPr>
          <w:rFonts w:ascii="Calibri" w:hAnsi="Calibri"/>
          <w:color w:val="auto"/>
          <w:szCs w:val="18"/>
        </w:rPr>
        <w:t>Ofsted</w:t>
      </w:r>
      <w:proofErr w:type="spellEnd"/>
      <w:r w:rsidRPr="00E27C77">
        <w:rPr>
          <w:rFonts w:ascii="Calibri" w:hAnsi="Calibri"/>
          <w:color w:val="auto"/>
          <w:szCs w:val="18"/>
        </w:rPr>
        <w:t xml:space="preserve"> management information publications, and information for early years and childcare professionals on </w:t>
      </w:r>
      <w:proofErr w:type="spellStart"/>
      <w:r w:rsidRPr="00E27C77">
        <w:rPr>
          <w:rFonts w:ascii="Calibri" w:hAnsi="Calibri"/>
          <w:color w:val="auto"/>
          <w:szCs w:val="18"/>
        </w:rPr>
        <w:t>paediatric</w:t>
      </w:r>
      <w:proofErr w:type="spellEnd"/>
      <w:r w:rsidRPr="00E27C77">
        <w:rPr>
          <w:rFonts w:ascii="Calibri" w:hAnsi="Calibri"/>
          <w:color w:val="auto"/>
          <w:szCs w:val="18"/>
        </w:rPr>
        <w:t xml:space="preserve"> first aid certificates that are due to expire.</w:t>
      </w:r>
    </w:p>
    <w:p w:rsidR="00E27C77" w:rsidRDefault="00E27C77" w:rsidP="00E27C77">
      <w:pPr>
        <w:shd w:val="clear" w:color="auto" w:fill="FFFFFF" w:themeFill="background1"/>
        <w:spacing w:after="0"/>
        <w:rPr>
          <w:rFonts w:ascii="Calibri" w:hAnsi="Calibri"/>
          <w:color w:val="auto"/>
          <w:szCs w:val="18"/>
        </w:rPr>
      </w:pPr>
    </w:p>
    <w:p w:rsidR="00E27C77" w:rsidRPr="004F27F2" w:rsidRDefault="00872A59" w:rsidP="00E27C77">
      <w:pPr>
        <w:shd w:val="clear" w:color="auto" w:fill="FFFFFF" w:themeFill="background1"/>
        <w:spacing w:after="0"/>
        <w:rPr>
          <w:rFonts w:ascii="Calibri" w:hAnsi="Calibri"/>
          <w:color w:val="1F497D"/>
          <w:szCs w:val="18"/>
        </w:rPr>
      </w:pPr>
      <w:hyperlink r:id="rId46" w:anchor="history" w:history="1">
        <w:r w:rsidR="00E27C77" w:rsidRPr="006D6774">
          <w:rPr>
            <w:rStyle w:val="Hyperlink"/>
            <w:rFonts w:ascii="Calibri" w:hAnsi="Calibri"/>
            <w:szCs w:val="18"/>
          </w:rPr>
          <w:t>https://www.gov.uk/guidance/ofsted-coronavirus-covid-19-rolling-update?utm_source=761139b9-5b0a-4223-805a-a1ed15fce8e8&amp;utm_medium=email&amp;utm_campaign=govuk-notifications&amp;utm_content=immediate#history</w:t>
        </w:r>
      </w:hyperlink>
      <w:r w:rsidR="00E27C77">
        <w:rPr>
          <w:rFonts w:ascii="Calibri" w:hAnsi="Calibri"/>
          <w:color w:val="1F497D"/>
          <w:szCs w:val="18"/>
        </w:rPr>
        <w:t xml:space="preserve"> </w:t>
      </w:r>
    </w:p>
    <w:p w:rsidR="0001065E" w:rsidRPr="004F27F2" w:rsidRDefault="0001065E" w:rsidP="00F141BA">
      <w:pPr>
        <w:pStyle w:val="SidebarText"/>
        <w:shd w:val="clear" w:color="auto" w:fill="FFFFFF" w:themeFill="background1"/>
        <w:spacing w:after="0"/>
        <w:rPr>
          <w:rFonts w:ascii="Calibri" w:hAnsi="Calibri"/>
          <w:sz w:val="18"/>
          <w:szCs w:val="18"/>
        </w:rPr>
      </w:pPr>
    </w:p>
    <w:p w:rsidR="0001065E" w:rsidRPr="00016E52" w:rsidRDefault="00E27C77" w:rsidP="00016E52">
      <w:pPr>
        <w:pStyle w:val="NoSpacing"/>
        <w:shd w:val="clear" w:color="auto" w:fill="FFA830" w:themeFill="accent2"/>
        <w:spacing w:after="0"/>
        <w:rPr>
          <w:rFonts w:ascii="Calibri" w:hAnsi="Calibri"/>
          <w:b/>
          <w:sz w:val="18"/>
          <w:szCs w:val="18"/>
        </w:rPr>
      </w:pPr>
      <w:r w:rsidRPr="00E27C77">
        <w:rPr>
          <w:rFonts w:ascii="Calibri" w:hAnsi="Calibri"/>
          <w:b/>
          <w:sz w:val="18"/>
          <w:szCs w:val="18"/>
        </w:rPr>
        <w:t>What parents and carers need to know about schools and other education settings during the coronavirus outbreak</w:t>
      </w:r>
    </w:p>
    <w:p w:rsidR="00E27C77" w:rsidRDefault="00E27C77" w:rsidP="00016E52">
      <w:pPr>
        <w:pStyle w:val="NoSpacing"/>
        <w:spacing w:after="0"/>
        <w:rPr>
          <w:rFonts w:ascii="Calibri" w:hAnsi="Calibri"/>
          <w:sz w:val="18"/>
          <w:szCs w:val="18"/>
        </w:rPr>
      </w:pPr>
      <w:r w:rsidRPr="00E27C77">
        <w:rPr>
          <w:rFonts w:ascii="Calibri" w:hAnsi="Calibri"/>
          <w:sz w:val="18"/>
          <w:szCs w:val="18"/>
        </w:rPr>
        <w:t>Information for parents and carers about the wider opening of nurseries, schools and colleges, transport, attendance, free school meals and remote education.</w:t>
      </w:r>
      <w:r>
        <w:rPr>
          <w:rFonts w:ascii="Calibri" w:hAnsi="Calibri"/>
          <w:sz w:val="18"/>
          <w:szCs w:val="18"/>
        </w:rPr>
        <w:t xml:space="preserve"> </w:t>
      </w:r>
      <w:r w:rsidRPr="00E27C77">
        <w:rPr>
          <w:rFonts w:ascii="Calibri" w:hAnsi="Calibri"/>
          <w:sz w:val="18"/>
          <w:szCs w:val="18"/>
        </w:rPr>
        <w:t>Updated information on what parents and carers need to know about schools, colleges and other education settings during the coronavirus outbreak. This includes information on the curriculum, afterschool activities, repeating a year for pupils, transport and keeping children safe online. We have also amended information on if its compulsory to send pupils to educational settings and education for children at home. It also includes updated information for parents of children with special education needs.</w:t>
      </w:r>
    </w:p>
    <w:p w:rsidR="00E27C77" w:rsidRDefault="00E27C77" w:rsidP="00016E52">
      <w:pPr>
        <w:pStyle w:val="NoSpacing"/>
        <w:spacing w:after="0"/>
        <w:rPr>
          <w:rFonts w:ascii="Calibri" w:hAnsi="Calibri"/>
          <w:sz w:val="18"/>
          <w:szCs w:val="18"/>
        </w:rPr>
      </w:pPr>
    </w:p>
    <w:p w:rsidR="00016E52" w:rsidRDefault="00872A59" w:rsidP="00016E52">
      <w:pPr>
        <w:pStyle w:val="NoSpacing"/>
        <w:spacing w:after="0"/>
        <w:rPr>
          <w:rFonts w:ascii="Calibri" w:hAnsi="Calibri"/>
          <w:sz w:val="18"/>
          <w:szCs w:val="18"/>
        </w:rPr>
      </w:pPr>
      <w:hyperlink r:id="rId47" w:anchor="history" w:history="1">
        <w:r w:rsidR="00E27C77" w:rsidRPr="006D6774">
          <w:rPr>
            <w:rStyle w:val="Hyperlink"/>
            <w:rFonts w:ascii="Calibri" w:hAnsi="Calibri"/>
            <w:sz w:val="18"/>
            <w:szCs w:val="18"/>
          </w:rPr>
          <w:t>https://www.gov.uk/government/publications/closure-of-educational-settings-information-for-parents-and-carers?utm_source=d8846360-051b-48fa-bbff-e98202033108&amp;utm_medium=email&amp;utm_campaign=govuk-notifications&amp;utm_content=immediate#history</w:t>
        </w:r>
      </w:hyperlink>
      <w:r w:rsidR="00E27C77">
        <w:rPr>
          <w:rFonts w:ascii="Calibri" w:hAnsi="Calibri"/>
          <w:sz w:val="18"/>
          <w:szCs w:val="18"/>
        </w:rPr>
        <w:t xml:space="preserve"> </w:t>
      </w:r>
      <w:r w:rsidR="00016E52" w:rsidRPr="00016E52">
        <w:rPr>
          <w:rFonts w:ascii="Calibri" w:hAnsi="Calibri"/>
          <w:sz w:val="18"/>
          <w:szCs w:val="18"/>
        </w:rPr>
        <w:t xml:space="preserve"> </w:t>
      </w:r>
    </w:p>
    <w:p w:rsidR="00E27C77" w:rsidRDefault="00E27C77" w:rsidP="00016E52">
      <w:pPr>
        <w:pStyle w:val="NoSpacing"/>
        <w:spacing w:after="0"/>
        <w:rPr>
          <w:rFonts w:ascii="Calibri" w:hAnsi="Calibri"/>
          <w:sz w:val="18"/>
          <w:szCs w:val="18"/>
        </w:rPr>
      </w:pPr>
    </w:p>
    <w:p w:rsidR="00E27C77" w:rsidRPr="00016E52" w:rsidRDefault="00E27C77" w:rsidP="00E27C77">
      <w:pPr>
        <w:pStyle w:val="NoSpacing"/>
        <w:shd w:val="clear" w:color="auto" w:fill="FFA830" w:themeFill="accent2"/>
        <w:spacing w:after="0"/>
        <w:rPr>
          <w:rFonts w:ascii="Calibri" w:hAnsi="Calibri"/>
          <w:b/>
          <w:sz w:val="18"/>
          <w:szCs w:val="18"/>
        </w:rPr>
      </w:pPr>
      <w:r>
        <w:rPr>
          <w:rFonts w:ascii="Calibri" w:hAnsi="Calibri"/>
          <w:b/>
          <w:sz w:val="18"/>
          <w:szCs w:val="18"/>
        </w:rPr>
        <w:t xml:space="preserve"> </w:t>
      </w:r>
      <w:r w:rsidRPr="00E27C77">
        <w:rPr>
          <w:rFonts w:ascii="Calibri" w:hAnsi="Calibri"/>
          <w:b/>
          <w:sz w:val="18"/>
          <w:szCs w:val="18"/>
        </w:rPr>
        <w:t>Updated guidance on the early years foundation stage (EYFS) statutory framework</w:t>
      </w:r>
    </w:p>
    <w:p w:rsidR="00E27C77" w:rsidRPr="00E27C77" w:rsidRDefault="00E27C77" w:rsidP="00E27C77">
      <w:pPr>
        <w:pStyle w:val="NoSpacing"/>
        <w:spacing w:after="0"/>
        <w:rPr>
          <w:rFonts w:ascii="Calibri" w:hAnsi="Calibri"/>
          <w:sz w:val="18"/>
          <w:szCs w:val="18"/>
        </w:rPr>
      </w:pPr>
      <w:r w:rsidRPr="00E27C77">
        <w:rPr>
          <w:rFonts w:ascii="Calibri" w:hAnsi="Calibri"/>
          <w:sz w:val="18"/>
          <w:szCs w:val="18"/>
        </w:rPr>
        <w:t>We have updated our statutory guidance for schools and childcare providers on the early years foundation stage (EYFS) to provide clarification on the progress checks for children aged 2. During the coronavirus (COVID-19) outbreak we do not expect providers to undertake this check, but providers should look out for any emerging concerns about any child in their care and endeavour to provide or seek additional support if needed.</w:t>
      </w:r>
    </w:p>
    <w:p w:rsidR="00E27C77" w:rsidRPr="00E27C77" w:rsidRDefault="00E27C77" w:rsidP="00E27C77">
      <w:pPr>
        <w:pStyle w:val="NoSpacing"/>
        <w:spacing w:after="0"/>
        <w:rPr>
          <w:rFonts w:ascii="Calibri" w:hAnsi="Calibri"/>
          <w:sz w:val="18"/>
          <w:szCs w:val="18"/>
        </w:rPr>
      </w:pPr>
      <w:r w:rsidRPr="00E27C77">
        <w:rPr>
          <w:rFonts w:ascii="Calibri" w:hAnsi="Calibri"/>
          <w:sz w:val="18"/>
          <w:szCs w:val="18"/>
        </w:rPr>
        <w:t xml:space="preserve">The guidance can be found here: </w:t>
      </w:r>
    </w:p>
    <w:p w:rsidR="00E27C77" w:rsidRDefault="00872A59" w:rsidP="00E27C77">
      <w:pPr>
        <w:pStyle w:val="NoSpacing"/>
        <w:spacing w:after="0"/>
        <w:rPr>
          <w:rFonts w:ascii="Calibri" w:hAnsi="Calibri"/>
          <w:sz w:val="18"/>
          <w:szCs w:val="18"/>
        </w:rPr>
      </w:pPr>
      <w:hyperlink r:id="rId48" w:history="1">
        <w:r w:rsidR="00E27C77" w:rsidRPr="006D6774">
          <w:rPr>
            <w:rStyle w:val="Hyperlink"/>
            <w:rFonts w:ascii="Calibri" w:hAnsi="Calibri"/>
            <w:sz w:val="18"/>
            <w:szCs w:val="18"/>
          </w:rPr>
          <w:t>https://www.gov.uk/government/publications/early-years-foundation-stage-framework--2</w:t>
        </w:r>
      </w:hyperlink>
      <w:r w:rsidR="00E27C77">
        <w:rPr>
          <w:rFonts w:ascii="Calibri" w:hAnsi="Calibri"/>
          <w:sz w:val="18"/>
          <w:szCs w:val="18"/>
        </w:rPr>
        <w:t xml:space="preserve"> </w:t>
      </w:r>
    </w:p>
    <w:p w:rsidR="00E27C77" w:rsidRDefault="00E27C77" w:rsidP="00E27C77">
      <w:pPr>
        <w:pStyle w:val="NoSpacing"/>
        <w:spacing w:after="0"/>
        <w:rPr>
          <w:rFonts w:ascii="Calibri" w:hAnsi="Calibri"/>
          <w:sz w:val="18"/>
          <w:szCs w:val="18"/>
        </w:rPr>
      </w:pPr>
    </w:p>
    <w:p w:rsidR="00E27C77" w:rsidRPr="00016E52" w:rsidRDefault="00E27C77" w:rsidP="00E27C77">
      <w:pPr>
        <w:pStyle w:val="NoSpacing"/>
        <w:shd w:val="clear" w:color="auto" w:fill="FFA830" w:themeFill="accent2"/>
        <w:spacing w:after="0"/>
        <w:rPr>
          <w:rFonts w:ascii="Calibri" w:hAnsi="Calibri"/>
          <w:b/>
          <w:sz w:val="18"/>
          <w:szCs w:val="18"/>
        </w:rPr>
      </w:pPr>
      <w:r w:rsidRPr="00E27C77">
        <w:rPr>
          <w:rFonts w:ascii="Calibri" w:hAnsi="Calibri"/>
          <w:b/>
          <w:sz w:val="18"/>
          <w:szCs w:val="18"/>
        </w:rPr>
        <w:t>Providing apprenticeships during the coronavirus (COVID-19) outbreak</w:t>
      </w:r>
    </w:p>
    <w:p w:rsidR="00E27C77" w:rsidRDefault="00E27C77" w:rsidP="00E27C77">
      <w:pPr>
        <w:pStyle w:val="NoSpacing"/>
        <w:spacing w:after="0"/>
        <w:rPr>
          <w:rFonts w:ascii="Calibri" w:hAnsi="Calibri"/>
          <w:sz w:val="18"/>
          <w:szCs w:val="18"/>
        </w:rPr>
      </w:pPr>
      <w:r w:rsidRPr="00E27C77">
        <w:rPr>
          <w:rFonts w:ascii="Calibri" w:hAnsi="Calibri"/>
          <w:sz w:val="18"/>
          <w:szCs w:val="18"/>
        </w:rPr>
        <w:t>This document sets out guidance for apprentices, employers, training providers and assessment organisations in response to the impact of coronavirus (COVID-19).</w:t>
      </w:r>
      <w:r>
        <w:rPr>
          <w:rFonts w:ascii="Calibri" w:hAnsi="Calibri"/>
          <w:sz w:val="18"/>
          <w:szCs w:val="18"/>
        </w:rPr>
        <w:t xml:space="preserve"> </w:t>
      </w:r>
      <w:r w:rsidRPr="00E27C77">
        <w:rPr>
          <w:rFonts w:ascii="Calibri" w:hAnsi="Calibri"/>
          <w:sz w:val="18"/>
          <w:szCs w:val="18"/>
        </w:rPr>
        <w:t>Updated with information on which apprentices should be prioritised in the offer of face-to-face training from 15 June, and details of the flexibility that enables apprentices to take end-point assessment ahead of receiving their calculated functional skills qualification results.</w:t>
      </w:r>
      <w:r>
        <w:rPr>
          <w:rFonts w:ascii="Calibri" w:hAnsi="Calibri"/>
          <w:sz w:val="18"/>
          <w:szCs w:val="18"/>
        </w:rPr>
        <w:t xml:space="preserve"> </w:t>
      </w:r>
      <w:hyperlink r:id="rId49" w:anchor="history" w:history="1">
        <w:r w:rsidRPr="006D6774">
          <w:rPr>
            <w:rStyle w:val="Hyperlink"/>
            <w:rFonts w:ascii="Calibri" w:hAnsi="Calibri"/>
            <w:sz w:val="18"/>
            <w:szCs w:val="18"/>
          </w:rPr>
          <w:t>https://www.gov.uk/government/publications/coronavirus-covid-19-apprenticeship-programme-response?utm_source=31aacbad-99f6-4229-9e04-fdaff8383d08&amp;utm_medium=email&amp;utm_campaign=govuk-notifications&amp;utm_content=immediate#history</w:t>
        </w:r>
      </w:hyperlink>
      <w:r>
        <w:rPr>
          <w:rFonts w:ascii="Calibri" w:hAnsi="Calibri"/>
          <w:sz w:val="18"/>
          <w:szCs w:val="18"/>
        </w:rPr>
        <w:t xml:space="preserve">  </w:t>
      </w:r>
    </w:p>
    <w:p w:rsidR="00E27C77" w:rsidRDefault="00E27C77" w:rsidP="00E27C77">
      <w:pPr>
        <w:pStyle w:val="NoSpacing"/>
        <w:spacing w:after="0"/>
        <w:rPr>
          <w:rFonts w:ascii="Calibri" w:hAnsi="Calibri"/>
          <w:sz w:val="18"/>
          <w:szCs w:val="18"/>
        </w:rPr>
      </w:pPr>
    </w:p>
    <w:p w:rsidR="00E27C77" w:rsidRPr="00016E52" w:rsidRDefault="00E27C77" w:rsidP="00E27C77">
      <w:pPr>
        <w:pStyle w:val="NoSpacing"/>
        <w:shd w:val="clear" w:color="auto" w:fill="FFA830" w:themeFill="accent2"/>
        <w:spacing w:after="0"/>
        <w:rPr>
          <w:rFonts w:ascii="Calibri" w:hAnsi="Calibri"/>
          <w:b/>
          <w:sz w:val="18"/>
          <w:szCs w:val="18"/>
        </w:rPr>
      </w:pPr>
      <w:r w:rsidRPr="00E27C77">
        <w:rPr>
          <w:rFonts w:ascii="Calibri" w:hAnsi="Calibri"/>
          <w:b/>
          <w:sz w:val="18"/>
          <w:szCs w:val="18"/>
        </w:rPr>
        <w:t>P</w:t>
      </w:r>
      <w:r>
        <w:rPr>
          <w:rFonts w:ascii="Calibri" w:hAnsi="Calibri"/>
          <w:b/>
          <w:sz w:val="18"/>
          <w:szCs w:val="18"/>
        </w:rPr>
        <w:t xml:space="preserve">arenting </w:t>
      </w:r>
      <w:r w:rsidRPr="00E27C77">
        <w:rPr>
          <w:rFonts w:ascii="Calibri" w:hAnsi="Calibri"/>
          <w:b/>
          <w:sz w:val="18"/>
          <w:szCs w:val="18"/>
        </w:rPr>
        <w:t>S</w:t>
      </w:r>
      <w:r>
        <w:rPr>
          <w:rFonts w:ascii="Calibri" w:hAnsi="Calibri"/>
          <w:b/>
          <w:sz w:val="18"/>
          <w:szCs w:val="18"/>
        </w:rPr>
        <w:t xml:space="preserve">pecial </w:t>
      </w:r>
      <w:r w:rsidRPr="00E27C77">
        <w:rPr>
          <w:rFonts w:ascii="Calibri" w:hAnsi="Calibri"/>
          <w:b/>
          <w:sz w:val="18"/>
          <w:szCs w:val="18"/>
        </w:rPr>
        <w:t>C</w:t>
      </w:r>
      <w:r>
        <w:rPr>
          <w:rFonts w:ascii="Calibri" w:hAnsi="Calibri"/>
          <w:b/>
          <w:sz w:val="18"/>
          <w:szCs w:val="18"/>
        </w:rPr>
        <w:t>hildren</w:t>
      </w:r>
      <w:r w:rsidRPr="00E27C77">
        <w:rPr>
          <w:rFonts w:ascii="Calibri" w:hAnsi="Calibri"/>
          <w:b/>
          <w:sz w:val="18"/>
          <w:szCs w:val="18"/>
        </w:rPr>
        <w:t xml:space="preserve"> Events during the Coronavirus lockdown</w:t>
      </w:r>
    </w:p>
    <w:p w:rsidR="00E27C77" w:rsidRDefault="00E27C77" w:rsidP="00E27C77">
      <w:pPr>
        <w:pStyle w:val="NoSpacing"/>
        <w:spacing w:after="0"/>
        <w:rPr>
          <w:rFonts w:ascii="Calibri" w:hAnsi="Calibri"/>
          <w:sz w:val="18"/>
          <w:szCs w:val="18"/>
        </w:rPr>
      </w:pPr>
      <w:r w:rsidRPr="00E27C77">
        <w:rPr>
          <w:rFonts w:ascii="Calibri" w:hAnsi="Calibri"/>
          <w:sz w:val="18"/>
          <w:szCs w:val="18"/>
        </w:rPr>
        <w:t>We are running the following events, for Berkshire families, online via Zoom. They are free (£5 refundable booking deposit) or at a nominal cost. Please click on the highlighted event title for further information and to book.</w:t>
      </w:r>
      <w:r>
        <w:rPr>
          <w:rFonts w:ascii="Calibri" w:hAnsi="Calibri"/>
          <w:sz w:val="18"/>
          <w:szCs w:val="18"/>
        </w:rPr>
        <w:t xml:space="preserve"> </w:t>
      </w:r>
      <w:hyperlink r:id="rId50" w:history="1">
        <w:r w:rsidRPr="006D6774">
          <w:rPr>
            <w:rStyle w:val="Hyperlink"/>
            <w:rFonts w:ascii="Calibri" w:hAnsi="Calibri"/>
            <w:sz w:val="18"/>
            <w:szCs w:val="18"/>
          </w:rPr>
          <w:t>https://www.parentingspecialchildren.co.uk/news/coronavirus/</w:t>
        </w:r>
      </w:hyperlink>
      <w:r>
        <w:rPr>
          <w:rFonts w:ascii="Calibri" w:hAnsi="Calibri"/>
          <w:sz w:val="18"/>
          <w:szCs w:val="18"/>
        </w:rPr>
        <w:t xml:space="preserve"> </w:t>
      </w:r>
    </w:p>
    <w:p w:rsidR="00E27C77" w:rsidRDefault="00E27C77" w:rsidP="00E27C77">
      <w:pPr>
        <w:pStyle w:val="NoSpacing"/>
        <w:spacing w:after="0"/>
        <w:rPr>
          <w:rFonts w:ascii="Calibri" w:hAnsi="Calibri"/>
          <w:sz w:val="18"/>
          <w:szCs w:val="18"/>
        </w:rPr>
      </w:pPr>
    </w:p>
    <w:p w:rsidR="00E27C77" w:rsidRPr="00016E52" w:rsidRDefault="00CC3144" w:rsidP="00E27C77">
      <w:pPr>
        <w:pStyle w:val="NoSpacing"/>
        <w:shd w:val="clear" w:color="auto" w:fill="FFA830" w:themeFill="accent2"/>
        <w:spacing w:after="0"/>
        <w:rPr>
          <w:rFonts w:ascii="Calibri" w:hAnsi="Calibri"/>
          <w:b/>
          <w:sz w:val="18"/>
          <w:szCs w:val="18"/>
        </w:rPr>
      </w:pPr>
      <w:r>
        <w:rPr>
          <w:rFonts w:ascii="Calibri" w:hAnsi="Calibri"/>
          <w:b/>
          <w:sz w:val="18"/>
          <w:szCs w:val="18"/>
        </w:rPr>
        <w:t>Local Government Association – Update regarding the new guidance for after-school clubs and wraparound care</w:t>
      </w:r>
    </w:p>
    <w:p w:rsidR="00E27C77" w:rsidRPr="00E27C77" w:rsidRDefault="00CC3144" w:rsidP="00E27C77">
      <w:pPr>
        <w:pStyle w:val="NoSpacing"/>
        <w:spacing w:after="0"/>
        <w:rPr>
          <w:rFonts w:ascii="Calibri" w:hAnsi="Calibri"/>
          <w:sz w:val="18"/>
          <w:szCs w:val="18"/>
        </w:rPr>
      </w:pPr>
      <w:r>
        <w:rPr>
          <w:rFonts w:ascii="Calibri" w:hAnsi="Calibri"/>
          <w:sz w:val="18"/>
          <w:szCs w:val="18"/>
        </w:rPr>
        <w:t>The LGA</w:t>
      </w:r>
      <w:r w:rsidR="00E27C77" w:rsidRPr="00E27C77">
        <w:rPr>
          <w:rFonts w:ascii="Calibri" w:hAnsi="Calibri"/>
          <w:sz w:val="18"/>
          <w:szCs w:val="18"/>
        </w:rPr>
        <w:t xml:space="preserve"> have been in touch with DfE colleagues, who have confirmed that the information provided at the following website is correct:</w:t>
      </w:r>
    </w:p>
    <w:p w:rsidR="00E27C77" w:rsidRPr="00E27C77" w:rsidRDefault="00E27C77" w:rsidP="00E27C77">
      <w:pPr>
        <w:pStyle w:val="NoSpacing"/>
        <w:spacing w:after="0"/>
        <w:rPr>
          <w:rFonts w:ascii="Calibri" w:hAnsi="Calibri"/>
          <w:sz w:val="18"/>
          <w:szCs w:val="18"/>
        </w:rPr>
      </w:pPr>
      <w:r w:rsidRPr="00E27C77">
        <w:rPr>
          <w:rFonts w:ascii="Calibri" w:hAnsi="Calibri"/>
          <w:sz w:val="18"/>
          <w:szCs w:val="18"/>
        </w:rPr>
        <w:t xml:space="preserve"> </w:t>
      </w:r>
    </w:p>
    <w:p w:rsidR="00E27C77" w:rsidRPr="00E27C77" w:rsidRDefault="00872A59" w:rsidP="00E27C77">
      <w:pPr>
        <w:pStyle w:val="NoSpacing"/>
        <w:spacing w:after="0"/>
        <w:rPr>
          <w:rFonts w:ascii="Calibri" w:hAnsi="Calibri"/>
          <w:sz w:val="18"/>
          <w:szCs w:val="18"/>
        </w:rPr>
      </w:pPr>
      <w:hyperlink r:id="rId51" w:history="1">
        <w:r w:rsidR="00CC3144" w:rsidRPr="006D6774">
          <w:rPr>
            <w:rStyle w:val="Hyperlink"/>
            <w:rFonts w:ascii="Calibri" w:hAnsi="Calibri"/>
            <w:sz w:val="18"/>
            <w:szCs w:val="18"/>
          </w:rPr>
          <w:t>http://outofschoolalliance.co.uk/restrictions-on-clubs-reopening</w:t>
        </w:r>
      </w:hyperlink>
      <w:r w:rsidR="00CC3144">
        <w:rPr>
          <w:rFonts w:ascii="Calibri" w:hAnsi="Calibri"/>
          <w:sz w:val="18"/>
          <w:szCs w:val="18"/>
        </w:rPr>
        <w:t xml:space="preserve"> </w:t>
      </w:r>
    </w:p>
    <w:p w:rsidR="00E27C77" w:rsidRPr="00E27C77" w:rsidRDefault="00E27C77" w:rsidP="00E27C77">
      <w:pPr>
        <w:pStyle w:val="NoSpacing"/>
        <w:spacing w:after="0"/>
        <w:rPr>
          <w:rFonts w:ascii="Calibri" w:hAnsi="Calibri"/>
          <w:sz w:val="18"/>
          <w:szCs w:val="18"/>
        </w:rPr>
      </w:pPr>
      <w:r w:rsidRPr="00E27C77">
        <w:rPr>
          <w:rFonts w:ascii="Calibri" w:hAnsi="Calibri"/>
          <w:sz w:val="18"/>
          <w:szCs w:val="18"/>
        </w:rPr>
        <w:t xml:space="preserve"> </w:t>
      </w:r>
    </w:p>
    <w:p w:rsidR="00E27C77" w:rsidRPr="00E27C77" w:rsidRDefault="00E27C77" w:rsidP="00E27C77">
      <w:pPr>
        <w:pStyle w:val="NoSpacing"/>
        <w:spacing w:after="0"/>
        <w:rPr>
          <w:rFonts w:ascii="Calibri" w:hAnsi="Calibri"/>
          <w:sz w:val="18"/>
          <w:szCs w:val="18"/>
        </w:rPr>
      </w:pPr>
      <w:r w:rsidRPr="00E27C77">
        <w:rPr>
          <w:rFonts w:ascii="Calibri" w:hAnsi="Calibri"/>
          <w:sz w:val="18"/>
          <w:szCs w:val="18"/>
        </w:rPr>
        <w:t xml:space="preserve">I understand that this is likely to cause problems in many areas and will keep raising, but hopefully this will at least provide clarification in the meantime. </w:t>
      </w:r>
    </w:p>
    <w:p w:rsidR="00E27C77" w:rsidRPr="00E27C77" w:rsidRDefault="00E27C77" w:rsidP="00E27C77">
      <w:pPr>
        <w:pStyle w:val="NoSpacing"/>
        <w:spacing w:after="0"/>
        <w:rPr>
          <w:rFonts w:ascii="Calibri" w:hAnsi="Calibri"/>
          <w:sz w:val="18"/>
          <w:szCs w:val="18"/>
        </w:rPr>
      </w:pPr>
      <w:r w:rsidRPr="00E27C77">
        <w:rPr>
          <w:rFonts w:ascii="Calibri" w:hAnsi="Calibri"/>
          <w:sz w:val="18"/>
          <w:szCs w:val="18"/>
        </w:rPr>
        <w:t xml:space="preserve"> </w:t>
      </w:r>
    </w:p>
    <w:p w:rsidR="00E27C77" w:rsidRDefault="00E27C77" w:rsidP="00E27C77">
      <w:pPr>
        <w:pStyle w:val="NoSpacing"/>
        <w:spacing w:after="0"/>
        <w:rPr>
          <w:rFonts w:ascii="Calibri" w:hAnsi="Calibri"/>
          <w:sz w:val="18"/>
          <w:szCs w:val="18"/>
        </w:rPr>
      </w:pPr>
      <w:r w:rsidRPr="00E27C77">
        <w:rPr>
          <w:rFonts w:ascii="Calibri" w:hAnsi="Calibri"/>
          <w:sz w:val="18"/>
          <w:szCs w:val="18"/>
        </w:rPr>
        <w:t>DfE has also confirmed that childminders can continue to operate in line with existing guidance – this does not affect them.</w:t>
      </w:r>
    </w:p>
    <w:p w:rsidR="00CC3144" w:rsidRDefault="00CC3144" w:rsidP="00E27C77">
      <w:pPr>
        <w:pStyle w:val="NoSpacing"/>
        <w:spacing w:after="0"/>
        <w:rPr>
          <w:rFonts w:ascii="Calibri" w:hAnsi="Calibri"/>
          <w:sz w:val="18"/>
          <w:szCs w:val="18"/>
        </w:rPr>
      </w:pPr>
    </w:p>
    <w:p w:rsidR="00CC3144" w:rsidRPr="00016E52" w:rsidRDefault="00CC3144" w:rsidP="00CC3144">
      <w:pPr>
        <w:pStyle w:val="NoSpacing"/>
        <w:shd w:val="clear" w:color="auto" w:fill="FFA830" w:themeFill="accent2"/>
        <w:spacing w:after="0"/>
        <w:rPr>
          <w:rFonts w:ascii="Calibri" w:hAnsi="Calibri"/>
          <w:b/>
          <w:sz w:val="18"/>
          <w:szCs w:val="18"/>
        </w:rPr>
      </w:pPr>
      <w:r>
        <w:rPr>
          <w:rFonts w:ascii="Calibri" w:hAnsi="Calibri"/>
          <w:b/>
          <w:sz w:val="18"/>
          <w:szCs w:val="18"/>
        </w:rPr>
        <w:t>Public Health: reducing your risk coronavirus</w:t>
      </w:r>
    </w:p>
    <w:p w:rsidR="00CC3144" w:rsidRPr="00CC3144" w:rsidRDefault="00CC3144" w:rsidP="00CC3144">
      <w:pPr>
        <w:pStyle w:val="NoSpacing"/>
        <w:spacing w:after="0"/>
        <w:rPr>
          <w:rFonts w:ascii="Calibri" w:hAnsi="Calibri"/>
          <w:sz w:val="18"/>
          <w:szCs w:val="18"/>
        </w:rPr>
      </w:pPr>
      <w:r>
        <w:rPr>
          <w:rFonts w:ascii="Calibri" w:hAnsi="Calibri"/>
          <w:sz w:val="18"/>
          <w:szCs w:val="18"/>
        </w:rPr>
        <w:t xml:space="preserve">Public Health </w:t>
      </w:r>
      <w:r w:rsidRPr="00CC3144">
        <w:rPr>
          <w:rFonts w:ascii="Calibri" w:hAnsi="Calibri"/>
          <w:sz w:val="18"/>
          <w:szCs w:val="18"/>
        </w:rPr>
        <w:t xml:space="preserve">have been busy working on a new page of our website which gives residents some key ways that they can reduce their risk of Coronavirus. This page will help provide residents with some reassurances of how they can return to a new “healthy normal” whilst ensuring they are prepared for any future re-emergence of the virus. </w:t>
      </w:r>
    </w:p>
    <w:p w:rsidR="00CC3144" w:rsidRPr="00CC3144" w:rsidRDefault="00CC3144" w:rsidP="00CC3144">
      <w:pPr>
        <w:pStyle w:val="NoSpacing"/>
        <w:spacing w:after="0"/>
        <w:rPr>
          <w:rFonts w:ascii="Calibri" w:hAnsi="Calibri"/>
          <w:sz w:val="18"/>
          <w:szCs w:val="18"/>
        </w:rPr>
      </w:pPr>
    </w:p>
    <w:p w:rsidR="00CC3144" w:rsidRPr="00CC3144" w:rsidRDefault="00872A59" w:rsidP="00CC3144">
      <w:pPr>
        <w:pStyle w:val="NoSpacing"/>
        <w:spacing w:after="0"/>
        <w:rPr>
          <w:rFonts w:ascii="Calibri" w:hAnsi="Calibri"/>
          <w:sz w:val="18"/>
          <w:szCs w:val="18"/>
        </w:rPr>
      </w:pPr>
      <w:hyperlink r:id="rId52" w:history="1">
        <w:r w:rsidR="00CC3144" w:rsidRPr="006D6774">
          <w:rPr>
            <w:rStyle w:val="Hyperlink"/>
            <w:rFonts w:ascii="Calibri" w:hAnsi="Calibri"/>
            <w:sz w:val="18"/>
            <w:szCs w:val="18"/>
          </w:rPr>
          <w:t>www.publichealthslough.co.uk/campaigns/reducing-your-risk-coronavirus/</w:t>
        </w:r>
      </w:hyperlink>
      <w:r w:rsidR="00CC3144">
        <w:rPr>
          <w:rFonts w:ascii="Calibri" w:hAnsi="Calibri"/>
          <w:sz w:val="18"/>
          <w:szCs w:val="18"/>
        </w:rPr>
        <w:t xml:space="preserve"> </w:t>
      </w:r>
      <w:r w:rsidR="00CC3144" w:rsidRPr="00CC3144">
        <w:rPr>
          <w:rFonts w:ascii="Calibri" w:hAnsi="Calibri"/>
          <w:sz w:val="18"/>
          <w:szCs w:val="18"/>
        </w:rPr>
        <w:t xml:space="preserve"> </w:t>
      </w:r>
    </w:p>
    <w:p w:rsidR="00CC3144" w:rsidRPr="00CC3144" w:rsidRDefault="00CC3144" w:rsidP="00CC3144">
      <w:pPr>
        <w:pStyle w:val="NoSpacing"/>
        <w:spacing w:after="0"/>
        <w:rPr>
          <w:rFonts w:ascii="Calibri" w:hAnsi="Calibri"/>
          <w:sz w:val="18"/>
          <w:szCs w:val="18"/>
        </w:rPr>
      </w:pPr>
    </w:p>
    <w:p w:rsidR="00CC3144" w:rsidRPr="00CC3144" w:rsidRDefault="00CC3144" w:rsidP="00CC3144">
      <w:pPr>
        <w:pStyle w:val="NoSpacing"/>
        <w:spacing w:after="0"/>
        <w:rPr>
          <w:rFonts w:ascii="Calibri" w:hAnsi="Calibri"/>
          <w:sz w:val="18"/>
          <w:szCs w:val="18"/>
        </w:rPr>
      </w:pPr>
      <w:r w:rsidRPr="00CC3144">
        <w:rPr>
          <w:rFonts w:ascii="Calibri" w:hAnsi="Calibri"/>
          <w:sz w:val="18"/>
          <w:szCs w:val="18"/>
        </w:rPr>
        <w:t>Within the page there is a new downloadable infographic called the “Post lockdown pathway”. This document gives residents some useful hints and tips of things they should consider throughout their day to ensure they are protecting themselves an</w:t>
      </w:r>
      <w:r>
        <w:rPr>
          <w:rFonts w:ascii="Calibri" w:hAnsi="Calibri"/>
          <w:sz w:val="18"/>
          <w:szCs w:val="18"/>
        </w:rPr>
        <w:t xml:space="preserve">d returning to regular life. </w:t>
      </w:r>
    </w:p>
    <w:p w:rsidR="00CC3144" w:rsidRPr="00E27C77" w:rsidRDefault="00CC3144" w:rsidP="00CC3144">
      <w:pPr>
        <w:pStyle w:val="NoSpacing"/>
        <w:spacing w:after="0"/>
        <w:rPr>
          <w:rFonts w:ascii="Calibri" w:hAnsi="Calibri"/>
          <w:sz w:val="18"/>
          <w:szCs w:val="18"/>
        </w:rPr>
      </w:pPr>
      <w:r w:rsidRPr="00CC3144">
        <w:rPr>
          <w:rFonts w:ascii="Calibri" w:hAnsi="Calibri"/>
          <w:sz w:val="18"/>
          <w:szCs w:val="18"/>
        </w:rPr>
        <w:t>Please consider promoting this new page and associated infographic to your contacts and on social media:</w:t>
      </w:r>
    </w:p>
    <w:p w:rsidR="00874398" w:rsidRPr="00E27C77" w:rsidRDefault="00874398" w:rsidP="00E27C77">
      <w:pPr>
        <w:pStyle w:val="NoSpacing"/>
        <w:spacing w:after="0"/>
        <w:rPr>
          <w:rFonts w:ascii="Calibri" w:hAnsi="Calibri"/>
          <w:sz w:val="18"/>
          <w:szCs w:val="18"/>
        </w:rPr>
      </w:pPr>
    </w:p>
    <w:p w:rsidR="00E27C77" w:rsidRDefault="00E27C77" w:rsidP="00E27C77">
      <w:pPr>
        <w:pStyle w:val="NoSpacing"/>
        <w:spacing w:after="0"/>
      </w:pPr>
    </w:p>
    <w:p w:rsidR="00E27C77" w:rsidRDefault="00E27C77" w:rsidP="00E27C77">
      <w:pPr>
        <w:pStyle w:val="NoSpacing"/>
        <w:spacing w:after="0"/>
      </w:pPr>
    </w:p>
    <w:p w:rsidR="00016E52" w:rsidRDefault="00016E52" w:rsidP="00016E52">
      <w:pPr>
        <w:pStyle w:val="NoSpacing"/>
        <w:spacing w:after="0"/>
      </w:pPr>
    </w:p>
    <w:p w:rsidR="00016E52" w:rsidRDefault="00016E52" w:rsidP="00016E52">
      <w:pPr>
        <w:pStyle w:val="NoSpacing"/>
        <w:spacing w:after="0"/>
      </w:pPr>
    </w:p>
    <w:p w:rsidR="00016E52" w:rsidRDefault="00016E52" w:rsidP="00016E52">
      <w:pPr>
        <w:pStyle w:val="NoSpacing"/>
        <w:spacing w:after="0"/>
      </w:pPr>
    </w:p>
    <w:p w:rsidR="00016E52" w:rsidRDefault="00016E52" w:rsidP="00016E52">
      <w:pPr>
        <w:pStyle w:val="NoSpacing"/>
        <w:spacing w:after="0"/>
      </w:pPr>
    </w:p>
    <w:p w:rsidR="00016E52" w:rsidRDefault="00016E52" w:rsidP="00016E52">
      <w:pPr>
        <w:pStyle w:val="NoSpacing"/>
        <w:spacing w:after="0"/>
      </w:pPr>
    </w:p>
    <w:p w:rsidR="00F141BA" w:rsidRDefault="00F141BA" w:rsidP="00016E52">
      <w:pPr>
        <w:pStyle w:val="NoSpacing"/>
        <w:spacing w:after="0"/>
      </w:pPr>
      <w:r>
        <w:t>ding Confidence</w:t>
      </w:r>
    </w:p>
    <w:p w:rsidR="00016E52" w:rsidRPr="00016E52" w:rsidRDefault="00F141BA" w:rsidP="00016E5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FA830" w:themeFill="accent2"/>
        <w:rPr>
          <w:b/>
        </w:rPr>
      </w:pPr>
      <w:r w:rsidRPr="00016E52">
        <w:rPr>
          <w:rFonts w:ascii="Calibri" w:hAnsi="Calibri"/>
          <w:b/>
          <w:szCs w:val="18"/>
        </w:rPr>
        <w:t>SLOUGH EARLY YEARS AND PREVENTION SERVICE</w:t>
      </w:r>
      <w:r w:rsidR="00016E52" w:rsidRPr="00016E52">
        <w:rPr>
          <w:rFonts w:ascii="Calibri" w:hAnsi="Calibri"/>
          <w:b/>
          <w:szCs w:val="18"/>
        </w:rPr>
        <w:t xml:space="preserve">: </w:t>
      </w:r>
      <w:r w:rsidR="00016E52" w:rsidRPr="00016E52">
        <w:rPr>
          <w:b/>
        </w:rPr>
        <w:t>TELEPHONE: 01753 476554 / EMAIL: earlyyears@slough.gov.uk</w:t>
      </w:r>
    </w:p>
    <w:p w:rsidR="0001065E" w:rsidRPr="004F27F2" w:rsidRDefault="0001065E" w:rsidP="004F27F2">
      <w:pPr>
        <w:pStyle w:val="SidebarText"/>
        <w:spacing w:after="0"/>
        <w:rPr>
          <w:rFonts w:ascii="Calibri" w:hAnsi="Calibri"/>
          <w:sz w:val="18"/>
          <w:szCs w:val="18"/>
        </w:rPr>
      </w:pPr>
    </w:p>
    <w:sectPr w:rsidR="0001065E" w:rsidRPr="004F27F2">
      <w:type w:val="continuous"/>
      <w:pgSz w:w="12240" w:h="15840" w:code="1"/>
      <w:pgMar w:top="720" w:right="576" w:bottom="720" w:left="576" w:header="360" w:footer="720" w:gutter="0"/>
      <w:cols w:space="504"/>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C3144" w:rsidRDefault="00CC3144">
      <w:pPr>
        <w:spacing w:after="0"/>
      </w:pPr>
      <w:r>
        <w:separator/>
      </w:r>
    </w:p>
    <w:p w:rsidR="00CC3144" w:rsidRDefault="00CC3144"/>
    <w:p w:rsidR="00CC3144" w:rsidRDefault="00CC3144"/>
  </w:endnote>
  <w:endnote w:type="continuationSeparator" w:id="0">
    <w:p w:rsidR="00CC3144" w:rsidRDefault="00CC3144">
      <w:pPr>
        <w:spacing w:after="0"/>
      </w:pPr>
      <w:r>
        <w:continuationSeparator/>
      </w:r>
    </w:p>
    <w:p w:rsidR="00CC3144" w:rsidRDefault="00CC3144"/>
    <w:p w:rsidR="00CC3144" w:rsidRDefault="00CC314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venir Medium">
    <w:altName w:val="Avenir Medium"/>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C3144" w:rsidRDefault="00CC3144">
      <w:pPr>
        <w:spacing w:after="0"/>
      </w:pPr>
      <w:r>
        <w:separator/>
      </w:r>
    </w:p>
    <w:p w:rsidR="00CC3144" w:rsidRDefault="00CC3144"/>
    <w:p w:rsidR="00CC3144" w:rsidRDefault="00CC3144"/>
  </w:footnote>
  <w:footnote w:type="continuationSeparator" w:id="0">
    <w:p w:rsidR="00CC3144" w:rsidRDefault="00CC3144">
      <w:pPr>
        <w:spacing w:after="0"/>
      </w:pPr>
      <w:r>
        <w:continuationSeparator/>
      </w:r>
    </w:p>
    <w:p w:rsidR="00CC3144" w:rsidRDefault="00CC3144"/>
    <w:p w:rsidR="00CC3144" w:rsidRDefault="00CC3144"/>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5183"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746"/>
      <w:gridCol w:w="5748"/>
    </w:tblGrid>
    <w:tr w:rsidR="00CC3144">
      <w:trPr>
        <w:jc w:val="center"/>
      </w:trPr>
      <w:tc>
        <w:tcPr>
          <w:tcW w:w="5746" w:type="dxa"/>
          <w:shd w:val="clear" w:color="auto" w:fill="auto"/>
        </w:tcPr>
        <w:p w:rsidR="00CC3144" w:rsidRDefault="00872A59">
          <w:pPr>
            <w:pStyle w:val="Header"/>
          </w:pPr>
          <w:sdt>
            <w:sdtPr>
              <w:alias w:val="Title"/>
              <w:tag w:val="Title"/>
              <w:id w:val="-1322498220"/>
              <w:dataBinding w:prefixMappings="xmlns:ns0='http://purl.org/dc/elements/1.1/' xmlns:ns1='http://schemas.openxmlformats.org/package/2006/metadata/core-properties' " w:xpath="/ns1:coreProperties[1]/ns0:subject[1]" w:storeItemID="{6C3C8BC8-F283-45AE-878A-BAB7291924A1}"/>
              <w:text/>
            </w:sdtPr>
            <w:sdtEndPr/>
            <w:sdtContent>
              <w:r w:rsidR="00CC3144">
                <w:rPr>
                  <w:lang w:val="en-GB"/>
                </w:rPr>
                <w:t>Early Years and Prevention Service</w:t>
              </w:r>
            </w:sdtContent>
          </w:sdt>
          <w:r w:rsidR="00CC3144">
            <w:t xml:space="preserve"> </w:t>
          </w:r>
          <w:sdt>
            <w:sdtPr>
              <w:alias w:val="Subtitle"/>
              <w:tag w:val="Subtitle"/>
              <w:id w:val="-1229530222"/>
              <w:dataBinding w:prefixMappings="xmlns:ns0='http://purl.org/dc/elements/1.1/' xmlns:ns1='http://schemas.openxmlformats.org/package/2006/metadata/core-properties' " w:xpath="/ns1:coreProperties[1]/ns1:contentStatus[1]" w:storeItemID="{6C3C8BC8-F283-45AE-878A-BAB7291924A1}"/>
              <w:text/>
            </w:sdtPr>
            <w:sdtEndPr/>
            <w:sdtContent>
              <w:r w:rsidR="00CC3144">
                <w:rPr>
                  <w:lang w:val="en-GB"/>
                </w:rPr>
                <w:t>COVID-19</w:t>
              </w:r>
            </w:sdtContent>
          </w:sdt>
          <w:r w:rsidR="00CC3144">
            <w:t xml:space="preserve"> | </w:t>
          </w:r>
          <w:r w:rsidR="00CC3144">
            <w:rPr>
              <w:rStyle w:val="IssueNumberChar"/>
              <w:caps w:val="0"/>
            </w:rPr>
            <w:t>Issue</w:t>
          </w:r>
          <w:r w:rsidR="00CC3144">
            <w:rPr>
              <w:rStyle w:val="IssueNumberChar"/>
            </w:rPr>
            <w:t xml:space="preserve"> </w:t>
          </w:r>
          <w:sdt>
            <w:sdtPr>
              <w:rPr>
                <w:rStyle w:val="IssueNumberChar"/>
              </w:rPr>
              <w:alias w:val="Issue No."/>
              <w:tag w:val="Issue No."/>
              <w:id w:val="1762561611"/>
              <w:dataBinding w:prefixMappings="xmlns:ns0='http://purl.org/dc/elements/1.1/' xmlns:ns1='http://schemas.openxmlformats.org/package/2006/metadata/core-properties' " w:xpath="/ns1:coreProperties[1]/ns1:category[1]" w:storeItemID="{6C3C8BC8-F283-45AE-878A-BAB7291924A1}"/>
              <w:text/>
            </w:sdtPr>
            <w:sdtEndPr>
              <w:rPr>
                <w:rStyle w:val="IssueNumberChar"/>
              </w:rPr>
            </w:sdtEndPr>
            <w:sdtContent>
              <w:r w:rsidR="00CC3144">
                <w:rPr>
                  <w:rStyle w:val="IssueNumberChar"/>
                  <w:lang w:val="en-GB"/>
                </w:rPr>
                <w:t>1</w:t>
              </w:r>
            </w:sdtContent>
          </w:sdt>
          <w:r w:rsidR="00CC3144">
            <w:t xml:space="preserve"> </w:t>
          </w:r>
        </w:p>
      </w:tc>
      <w:tc>
        <w:tcPr>
          <w:tcW w:w="5747" w:type="dxa"/>
          <w:shd w:val="clear" w:color="auto" w:fill="auto"/>
        </w:tcPr>
        <w:p w:rsidR="00CC3144" w:rsidRDefault="00CC3144">
          <w:pPr>
            <w:pStyle w:val="Header"/>
            <w:jc w:val="right"/>
            <w:rPr>
              <w:rStyle w:val="PageNumber"/>
            </w:rPr>
          </w:pPr>
          <w:r>
            <w:rPr>
              <w:rStyle w:val="PageNumber"/>
            </w:rPr>
            <w:fldChar w:fldCharType="begin"/>
          </w:r>
          <w:r>
            <w:rPr>
              <w:rStyle w:val="PageNumber"/>
            </w:rPr>
            <w:instrText xml:space="preserve"> PAGE   \* MERGEFORMAT </w:instrText>
          </w:r>
          <w:r>
            <w:rPr>
              <w:rStyle w:val="PageNumber"/>
            </w:rPr>
            <w:fldChar w:fldCharType="separate"/>
          </w:r>
          <w:r w:rsidR="00872A59">
            <w:rPr>
              <w:rStyle w:val="PageNumber"/>
              <w:noProof/>
            </w:rPr>
            <w:t>5</w:t>
          </w:r>
          <w:r>
            <w:rPr>
              <w:rStyle w:val="PageNumber"/>
            </w:rPr>
            <w:fldChar w:fldCharType="end"/>
          </w:r>
        </w:p>
      </w:tc>
    </w:tr>
  </w:tbl>
  <w:p w:rsidR="00CC3144" w:rsidRDefault="00CC3144">
    <w:pPr>
      <w:pStyle w:val="NoSpacing"/>
      <w:ind w:left="-218"/>
    </w:pPr>
    <w:r>
      <w:rPr>
        <w:lang w:val="en-GB" w:eastAsia="en-GB"/>
      </w:rPr>
      <mc:AlternateContent>
        <mc:Choice Requires="wps">
          <w:drawing>
            <wp:inline distT="0" distB="0" distL="0" distR="0" wp14:anchorId="61C58739" wp14:editId="71E18DBD">
              <wp:extent cx="7305040" cy="137160"/>
              <wp:effectExtent l="0" t="0" r="0" b="0"/>
              <wp:docPr id="6" name="Rectangle 6"/>
              <wp:cNvGraphicFramePr/>
              <a:graphic xmlns:a="http://schemas.openxmlformats.org/drawingml/2006/main">
                <a:graphicData uri="http://schemas.microsoft.com/office/word/2010/wordprocessingShape">
                  <wps:wsp>
                    <wps:cNvSpPr/>
                    <wps:spPr>
                      <a:xfrm>
                        <a:off x="0" y="0"/>
                        <a:ext cx="7305040" cy="13716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Rectangle 6" o:spid="_x0000_s1026" style="width:575.2pt;height:10.8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" fillcolor="#ff5c0b [3204]" stroked="f" strokeweight="2pt">
              <w10:anchorlock/>
            </v:rect>
          </w:pict>
        </mc:Fallback>
      </mc:AlternateContent>
    </w:r>
  </w:p>
  <w:p w:rsidR="00CC3144" w:rsidRDefault="00CC3144">
    <w:pPr>
      <w:pStyle w:val="NoSpacing"/>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11491" w:type="dxa"/>
      <w:tblInd w:w="-20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Description w:val="Header"/>
    </w:tblPr>
    <w:tblGrid>
      <w:gridCol w:w="5746"/>
      <w:gridCol w:w="5745"/>
    </w:tblGrid>
    <w:tr w:rsidR="00CC3144">
      <w:trPr>
        <w:cantSplit/>
      </w:trPr>
      <w:tc>
        <w:tcPr>
          <w:tcW w:w="5746" w:type="dxa"/>
          <w:vAlign w:val="bottom"/>
        </w:tcPr>
        <w:p w:rsidR="00CC3144" w:rsidRDefault="00872A59">
          <w:pPr>
            <w:pStyle w:val="Header"/>
          </w:pPr>
          <w:sdt>
            <w:sdtPr>
              <w:alias w:val="Title"/>
              <w:tag w:val="Title"/>
              <w:id w:val="1119569596"/>
              <w:dataBinding w:prefixMappings="xmlns:ns0='http://purl.org/dc/elements/1.1/' xmlns:ns1='http://schemas.openxmlformats.org/package/2006/metadata/core-properties' " w:xpath="/ns1:coreProperties[1]/ns0:subject[1]" w:storeItemID="{6C3C8BC8-F283-45AE-878A-BAB7291924A1}"/>
              <w:text/>
            </w:sdtPr>
            <w:sdtEndPr/>
            <w:sdtContent>
              <w:r w:rsidR="00CC3144">
                <w:rPr>
                  <w:lang w:val="en-GB"/>
                </w:rPr>
                <w:t>Early Years and Prevention Service</w:t>
              </w:r>
            </w:sdtContent>
          </w:sdt>
          <w:r w:rsidR="00CC3144">
            <w:t xml:space="preserve"> </w:t>
          </w:r>
          <w:sdt>
            <w:sdtPr>
              <w:alias w:val="Subtitle"/>
              <w:tag w:val="Subtitle"/>
              <w:id w:val="1226173477"/>
              <w:dataBinding w:prefixMappings="xmlns:ns0='http://purl.org/dc/elements/1.1/' xmlns:ns1='http://schemas.openxmlformats.org/package/2006/metadata/core-properties' " w:xpath="/ns1:coreProperties[1]/ns1:contentStatus[1]" w:storeItemID="{6C3C8BC8-F283-45AE-878A-BAB7291924A1}"/>
              <w:text/>
            </w:sdtPr>
            <w:sdtEndPr/>
            <w:sdtContent>
              <w:r w:rsidR="00CC3144">
                <w:rPr>
                  <w:lang w:val="en-GB"/>
                </w:rPr>
                <w:t>COVID-19</w:t>
              </w:r>
            </w:sdtContent>
          </w:sdt>
        </w:p>
      </w:tc>
      <w:tc>
        <w:tcPr>
          <w:tcW w:w="5746" w:type="dxa"/>
          <w:vAlign w:val="bottom"/>
        </w:tcPr>
        <w:p w:rsidR="00CC3144" w:rsidRDefault="00CC3144" w:rsidP="00C55902">
          <w:pPr>
            <w:pStyle w:val="IssueNumber"/>
          </w:pPr>
          <w:r>
            <w:t xml:space="preserve">Issue </w:t>
          </w:r>
          <w:sdt>
            <w:sdtPr>
              <w:alias w:val="Issue No"/>
              <w:tag w:val="Issue No"/>
              <w:id w:val="709384488"/>
              <w:dataBinding w:prefixMappings="xmlns:ns0='http://purl.org/dc/elements/1.1/' xmlns:ns1='http://schemas.openxmlformats.org/package/2006/metadata/core-properties' " w:xpath="/ns1:coreProperties[1]/ns1:category[1]" w:storeItemID="{6C3C8BC8-F283-45AE-878A-BAB7291924A1}"/>
              <w:text/>
            </w:sdtPr>
            <w:sdtEndPr/>
            <w:sdtContent>
              <w:r>
                <w:t>1</w:t>
              </w:r>
            </w:sdtContent>
          </w:sdt>
          <w:r>
            <w:t xml:space="preserve"> </w:t>
          </w:r>
        </w:p>
      </w:tc>
    </w:tr>
  </w:tbl>
  <w:p w:rsidR="00CC3144" w:rsidRDefault="00CC3144">
    <w:pPr>
      <w:pStyle w:val="NoSpacing"/>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83E44FFA"/>
    <w:lvl w:ilvl="0">
      <w:start w:val="1"/>
      <w:numFmt w:val="bullet"/>
      <w:lvlText w:val=""/>
      <w:lvlJc w:val="left"/>
      <w:pPr>
        <w:tabs>
          <w:tab w:val="num" w:pos="720"/>
        </w:tabs>
        <w:ind w:left="720" w:hanging="360"/>
      </w:pPr>
      <w:rPr>
        <w:rFonts w:ascii="Symbol" w:hAnsi="Symbol" w:hint="default"/>
      </w:rPr>
    </w:lvl>
  </w:abstractNum>
  <w:abstractNum w:abstractNumId="1">
    <w:nsid w:val="FFFFFF88"/>
    <w:multiLevelType w:val="singleLevel"/>
    <w:tmpl w:val="7A28CF68"/>
    <w:lvl w:ilvl="0">
      <w:start w:val="1"/>
      <w:numFmt w:val="decimal"/>
      <w:pStyle w:val="ListNumber"/>
      <w:lvlText w:val="%1."/>
      <w:lvlJc w:val="left"/>
      <w:pPr>
        <w:tabs>
          <w:tab w:val="num" w:pos="360"/>
        </w:tabs>
        <w:ind w:left="360" w:hanging="360"/>
      </w:pPr>
    </w:lvl>
  </w:abstractNum>
  <w:abstractNum w:abstractNumId="2">
    <w:nsid w:val="FFFFFF89"/>
    <w:multiLevelType w:val="singleLevel"/>
    <w:tmpl w:val="71B46930"/>
    <w:lvl w:ilvl="0">
      <w:start w:val="1"/>
      <w:numFmt w:val="bullet"/>
      <w:pStyle w:val="ListBullet"/>
      <w:lvlText w:val="Ü"/>
      <w:lvlJc w:val="left"/>
      <w:pPr>
        <w:ind w:left="360" w:hanging="360"/>
      </w:pPr>
      <w:rPr>
        <w:rFonts w:ascii="Wingdings" w:hAnsi="Wingdings" w:hint="default"/>
        <w:color w:val="FF5C0B" w:themeColor="accent1"/>
      </w:rPr>
    </w:lvl>
  </w:abstractNum>
  <w:abstractNum w:abstractNumId="3">
    <w:nsid w:val="0299613B"/>
    <w:multiLevelType w:val="multilevel"/>
    <w:tmpl w:val="AAE47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FD62CFF"/>
    <w:multiLevelType w:val="hybridMultilevel"/>
    <w:tmpl w:val="3B6E499A"/>
    <w:lvl w:ilvl="0" w:tplc="F636186E">
      <w:start w:val="1"/>
      <w:numFmt w:val="bullet"/>
      <w:pStyle w:val="ListBullet2"/>
      <w:lvlText w:val="Ü"/>
      <w:lvlJc w:val="left"/>
      <w:pPr>
        <w:ind w:left="360" w:hanging="360"/>
      </w:pPr>
      <w:rPr>
        <w:rFonts w:ascii="Wingdings" w:hAnsi="Wingdings" w:hint="default"/>
        <w:color w:val="FFA830" w:themeColor="accent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183E467A"/>
    <w:multiLevelType w:val="multilevel"/>
    <w:tmpl w:val="DA707AA8"/>
    <w:lvl w:ilvl="0">
      <w:start w:val="1"/>
      <w:numFmt w:val="bullet"/>
      <w:lvlText w:val=""/>
      <w:lvlJc w:val="left"/>
      <w:pPr>
        <w:tabs>
          <w:tab w:val="num" w:pos="363"/>
        </w:tabs>
        <w:ind w:left="363" w:hanging="360"/>
      </w:pPr>
      <w:rPr>
        <w:rFonts w:ascii="Symbol" w:hAnsi="Symbol" w:hint="default"/>
        <w:sz w:val="20"/>
      </w:rPr>
    </w:lvl>
    <w:lvl w:ilvl="1">
      <w:start w:val="1"/>
      <w:numFmt w:val="bullet"/>
      <w:lvlText w:val="o"/>
      <w:lvlJc w:val="left"/>
      <w:pPr>
        <w:tabs>
          <w:tab w:val="num" w:pos="1083"/>
        </w:tabs>
        <w:ind w:left="1083" w:hanging="360"/>
      </w:pPr>
      <w:rPr>
        <w:rFonts w:ascii="Courier New" w:hAnsi="Courier New" w:cs="Times New Roman" w:hint="default"/>
        <w:sz w:val="20"/>
      </w:rPr>
    </w:lvl>
    <w:lvl w:ilvl="2">
      <w:start w:val="1"/>
      <w:numFmt w:val="bullet"/>
      <w:lvlText w:val=""/>
      <w:lvlJc w:val="left"/>
      <w:pPr>
        <w:tabs>
          <w:tab w:val="num" w:pos="1803"/>
        </w:tabs>
        <w:ind w:left="1803" w:hanging="360"/>
      </w:pPr>
      <w:rPr>
        <w:rFonts w:ascii="Wingdings" w:hAnsi="Wingdings" w:hint="default"/>
        <w:sz w:val="20"/>
      </w:rPr>
    </w:lvl>
    <w:lvl w:ilvl="3">
      <w:start w:val="1"/>
      <w:numFmt w:val="bullet"/>
      <w:lvlText w:val=""/>
      <w:lvlJc w:val="left"/>
      <w:pPr>
        <w:tabs>
          <w:tab w:val="num" w:pos="2523"/>
        </w:tabs>
        <w:ind w:left="2523" w:hanging="360"/>
      </w:pPr>
      <w:rPr>
        <w:rFonts w:ascii="Wingdings" w:hAnsi="Wingdings" w:hint="default"/>
        <w:sz w:val="20"/>
      </w:rPr>
    </w:lvl>
    <w:lvl w:ilvl="4">
      <w:start w:val="1"/>
      <w:numFmt w:val="bullet"/>
      <w:lvlText w:val=""/>
      <w:lvlJc w:val="left"/>
      <w:pPr>
        <w:tabs>
          <w:tab w:val="num" w:pos="3243"/>
        </w:tabs>
        <w:ind w:left="3243" w:hanging="360"/>
      </w:pPr>
      <w:rPr>
        <w:rFonts w:ascii="Wingdings" w:hAnsi="Wingdings" w:hint="default"/>
        <w:sz w:val="20"/>
      </w:rPr>
    </w:lvl>
    <w:lvl w:ilvl="5">
      <w:start w:val="1"/>
      <w:numFmt w:val="bullet"/>
      <w:lvlText w:val=""/>
      <w:lvlJc w:val="left"/>
      <w:pPr>
        <w:tabs>
          <w:tab w:val="num" w:pos="3963"/>
        </w:tabs>
        <w:ind w:left="3963" w:hanging="360"/>
      </w:pPr>
      <w:rPr>
        <w:rFonts w:ascii="Wingdings" w:hAnsi="Wingdings" w:hint="default"/>
        <w:sz w:val="20"/>
      </w:rPr>
    </w:lvl>
    <w:lvl w:ilvl="6">
      <w:start w:val="1"/>
      <w:numFmt w:val="bullet"/>
      <w:lvlText w:val=""/>
      <w:lvlJc w:val="left"/>
      <w:pPr>
        <w:tabs>
          <w:tab w:val="num" w:pos="4683"/>
        </w:tabs>
        <w:ind w:left="4683" w:hanging="360"/>
      </w:pPr>
      <w:rPr>
        <w:rFonts w:ascii="Wingdings" w:hAnsi="Wingdings" w:hint="default"/>
        <w:sz w:val="20"/>
      </w:rPr>
    </w:lvl>
    <w:lvl w:ilvl="7">
      <w:start w:val="1"/>
      <w:numFmt w:val="bullet"/>
      <w:lvlText w:val=""/>
      <w:lvlJc w:val="left"/>
      <w:pPr>
        <w:tabs>
          <w:tab w:val="num" w:pos="5403"/>
        </w:tabs>
        <w:ind w:left="5403" w:hanging="360"/>
      </w:pPr>
      <w:rPr>
        <w:rFonts w:ascii="Wingdings" w:hAnsi="Wingdings" w:hint="default"/>
        <w:sz w:val="20"/>
      </w:rPr>
    </w:lvl>
    <w:lvl w:ilvl="8">
      <w:start w:val="1"/>
      <w:numFmt w:val="bullet"/>
      <w:lvlText w:val=""/>
      <w:lvlJc w:val="left"/>
      <w:pPr>
        <w:tabs>
          <w:tab w:val="num" w:pos="6123"/>
        </w:tabs>
        <w:ind w:left="6123" w:hanging="360"/>
      </w:pPr>
      <w:rPr>
        <w:rFonts w:ascii="Wingdings" w:hAnsi="Wingdings" w:hint="default"/>
        <w:sz w:val="20"/>
      </w:rPr>
    </w:lvl>
  </w:abstractNum>
  <w:abstractNum w:abstractNumId="6">
    <w:nsid w:val="29044456"/>
    <w:multiLevelType w:val="hybridMultilevel"/>
    <w:tmpl w:val="0346DC38"/>
    <w:lvl w:ilvl="0" w:tplc="8CD8C946">
      <w:numFmt w:val="bullet"/>
      <w:lvlText w:val="•"/>
      <w:lvlJc w:val="left"/>
      <w:pPr>
        <w:ind w:left="1080" w:hanging="720"/>
      </w:pPr>
      <w:rPr>
        <w:rFonts w:ascii="Calibri" w:eastAsiaTheme="minorHAnsi"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2C852338"/>
    <w:multiLevelType w:val="hybridMultilevel"/>
    <w:tmpl w:val="A8729D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3417240C"/>
    <w:multiLevelType w:val="multilevel"/>
    <w:tmpl w:val="11E4D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3FC6519"/>
    <w:multiLevelType w:val="hybridMultilevel"/>
    <w:tmpl w:val="0A9095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47CF046F"/>
    <w:multiLevelType w:val="hybridMultilevel"/>
    <w:tmpl w:val="68063AC4"/>
    <w:lvl w:ilvl="0" w:tplc="070A5A96">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nsid w:val="4A62637E"/>
    <w:multiLevelType w:val="hybridMultilevel"/>
    <w:tmpl w:val="C9426F4E"/>
    <w:lvl w:ilvl="0" w:tplc="4EFEF544">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5604278A"/>
    <w:multiLevelType w:val="hybridMultilevel"/>
    <w:tmpl w:val="1D441C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6D523125"/>
    <w:multiLevelType w:val="multilevel"/>
    <w:tmpl w:val="22081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F5D2568"/>
    <w:multiLevelType w:val="multilevel"/>
    <w:tmpl w:val="9E408120"/>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1080"/>
        </w:tabs>
        <w:ind w:left="1080" w:hanging="360"/>
      </w:pPr>
      <w:rPr>
        <w:rFonts w:ascii="Symbol" w:hAnsi="Symbol" w:hint="default"/>
        <w:sz w:val="20"/>
      </w:rPr>
    </w:lvl>
    <w:lvl w:ilvl="2">
      <w:start w:val="1"/>
      <w:numFmt w:val="bullet"/>
      <w:lvlText w:val=""/>
      <w:lvlJc w:val="left"/>
      <w:pPr>
        <w:tabs>
          <w:tab w:val="num" w:pos="1800"/>
        </w:tabs>
        <w:ind w:left="1800" w:hanging="360"/>
      </w:pPr>
      <w:rPr>
        <w:rFonts w:ascii="Symbol" w:hAnsi="Symbol" w:hint="default"/>
        <w:sz w:val="20"/>
      </w:rPr>
    </w:lvl>
    <w:lvl w:ilvl="3">
      <w:start w:val="1"/>
      <w:numFmt w:val="bullet"/>
      <w:lvlText w:val=""/>
      <w:lvlJc w:val="left"/>
      <w:pPr>
        <w:tabs>
          <w:tab w:val="num" w:pos="2520"/>
        </w:tabs>
        <w:ind w:left="2520" w:hanging="360"/>
      </w:pPr>
      <w:rPr>
        <w:rFonts w:ascii="Symbol" w:hAnsi="Symbol" w:hint="default"/>
        <w:sz w:val="20"/>
      </w:rPr>
    </w:lvl>
    <w:lvl w:ilvl="4">
      <w:start w:val="1"/>
      <w:numFmt w:val="bullet"/>
      <w:lvlText w:val=""/>
      <w:lvlJc w:val="left"/>
      <w:pPr>
        <w:tabs>
          <w:tab w:val="num" w:pos="3240"/>
        </w:tabs>
        <w:ind w:left="3240" w:hanging="360"/>
      </w:pPr>
      <w:rPr>
        <w:rFonts w:ascii="Symbol" w:hAnsi="Symbol" w:hint="default"/>
        <w:sz w:val="20"/>
      </w:rPr>
    </w:lvl>
    <w:lvl w:ilvl="5">
      <w:start w:val="1"/>
      <w:numFmt w:val="bullet"/>
      <w:lvlText w:val=""/>
      <w:lvlJc w:val="left"/>
      <w:pPr>
        <w:tabs>
          <w:tab w:val="num" w:pos="3960"/>
        </w:tabs>
        <w:ind w:left="3960" w:hanging="360"/>
      </w:pPr>
      <w:rPr>
        <w:rFonts w:ascii="Symbol" w:hAnsi="Symbol" w:hint="default"/>
        <w:sz w:val="20"/>
      </w:rPr>
    </w:lvl>
    <w:lvl w:ilvl="6">
      <w:start w:val="1"/>
      <w:numFmt w:val="bullet"/>
      <w:lvlText w:val=""/>
      <w:lvlJc w:val="left"/>
      <w:pPr>
        <w:tabs>
          <w:tab w:val="num" w:pos="4680"/>
        </w:tabs>
        <w:ind w:left="4680" w:hanging="360"/>
      </w:pPr>
      <w:rPr>
        <w:rFonts w:ascii="Symbol" w:hAnsi="Symbol" w:hint="default"/>
        <w:sz w:val="20"/>
      </w:rPr>
    </w:lvl>
    <w:lvl w:ilvl="7">
      <w:start w:val="1"/>
      <w:numFmt w:val="bullet"/>
      <w:lvlText w:val=""/>
      <w:lvlJc w:val="left"/>
      <w:pPr>
        <w:tabs>
          <w:tab w:val="num" w:pos="5400"/>
        </w:tabs>
        <w:ind w:left="5400" w:hanging="360"/>
      </w:pPr>
      <w:rPr>
        <w:rFonts w:ascii="Symbol" w:hAnsi="Symbol" w:hint="default"/>
        <w:sz w:val="20"/>
      </w:rPr>
    </w:lvl>
    <w:lvl w:ilvl="8">
      <w:start w:val="1"/>
      <w:numFmt w:val="bullet"/>
      <w:lvlText w:val=""/>
      <w:lvlJc w:val="left"/>
      <w:pPr>
        <w:tabs>
          <w:tab w:val="num" w:pos="6120"/>
        </w:tabs>
        <w:ind w:left="6120" w:hanging="360"/>
      </w:pPr>
      <w:rPr>
        <w:rFonts w:ascii="Symbol" w:hAnsi="Symbol" w:hint="default"/>
        <w:sz w:val="20"/>
      </w:rPr>
    </w:lvl>
  </w:abstractNum>
  <w:abstractNum w:abstractNumId="15">
    <w:nsid w:val="77C474A0"/>
    <w:multiLevelType w:val="hybridMultilevel"/>
    <w:tmpl w:val="BCC083CE"/>
    <w:lvl w:ilvl="0" w:tplc="E2E4C27C">
      <w:numFmt w:val="bullet"/>
      <w:lvlText w:val="-"/>
      <w:lvlJc w:val="left"/>
      <w:pPr>
        <w:ind w:left="720" w:hanging="360"/>
      </w:pPr>
      <w:rPr>
        <w:rFonts w:ascii="Calibri" w:eastAsia="Times New Roman"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2"/>
  </w:num>
  <w:num w:numId="3">
    <w:abstractNumId w:val="1"/>
  </w:num>
  <w:num w:numId="4">
    <w:abstractNumId w:val="1"/>
    <w:lvlOverride w:ilvl="0">
      <w:startOverride w:val="1"/>
    </w:lvlOverride>
  </w:num>
  <w:num w:numId="5">
    <w:abstractNumId w:val="0"/>
  </w:num>
  <w:num w:numId="6">
    <w:abstractNumId w:val="2"/>
  </w:num>
  <w:num w:numId="7">
    <w:abstractNumId w:val="4"/>
  </w:num>
  <w:num w:numId="8">
    <w:abstractNumId w:val="14"/>
  </w:num>
  <w:num w:numId="9">
    <w:abstractNumId w:val="5"/>
  </w:num>
  <w:num w:numId="10">
    <w:abstractNumId w:val="7"/>
  </w:num>
  <w:num w:numId="11">
    <w:abstractNumId w:val="6"/>
  </w:num>
  <w:num w:numId="12">
    <w:abstractNumId w:val="9"/>
  </w:num>
  <w:num w:numId="13">
    <w:abstractNumId w:val="12"/>
  </w:num>
  <w:num w:numId="14">
    <w:abstractNumId w:val="15"/>
  </w:num>
  <w:num w:numId="15">
    <w:abstractNumId w:val="8"/>
  </w:num>
  <w:num w:numId="16">
    <w:abstractNumId w:val="13"/>
  </w:num>
  <w:num w:numId="17">
    <w:abstractNumId w:val="3"/>
  </w:num>
  <w:num w:numId="18">
    <w:abstractNumId w:val="10"/>
  </w:num>
  <w:num w:numId="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546B"/>
    <w:rsid w:val="0001065E"/>
    <w:rsid w:val="00016E52"/>
    <w:rsid w:val="000176EB"/>
    <w:rsid w:val="000C38A0"/>
    <w:rsid w:val="0013213A"/>
    <w:rsid w:val="00176778"/>
    <w:rsid w:val="0017697C"/>
    <w:rsid w:val="001E3E9C"/>
    <w:rsid w:val="001F6F9F"/>
    <w:rsid w:val="0025546B"/>
    <w:rsid w:val="00261844"/>
    <w:rsid w:val="0031657D"/>
    <w:rsid w:val="00363717"/>
    <w:rsid w:val="003E20B0"/>
    <w:rsid w:val="00412739"/>
    <w:rsid w:val="0041678B"/>
    <w:rsid w:val="00423C0E"/>
    <w:rsid w:val="00476132"/>
    <w:rsid w:val="004C199C"/>
    <w:rsid w:val="004C3D92"/>
    <w:rsid w:val="004F27F2"/>
    <w:rsid w:val="005E4D9A"/>
    <w:rsid w:val="00797CD0"/>
    <w:rsid w:val="008157CF"/>
    <w:rsid w:val="00872A59"/>
    <w:rsid w:val="00874398"/>
    <w:rsid w:val="009057C0"/>
    <w:rsid w:val="00913373"/>
    <w:rsid w:val="009646CE"/>
    <w:rsid w:val="00977BC4"/>
    <w:rsid w:val="00A40512"/>
    <w:rsid w:val="00A42490"/>
    <w:rsid w:val="00A51845"/>
    <w:rsid w:val="00AB4458"/>
    <w:rsid w:val="00B138E3"/>
    <w:rsid w:val="00BD33EC"/>
    <w:rsid w:val="00C54123"/>
    <w:rsid w:val="00C55902"/>
    <w:rsid w:val="00CC3144"/>
    <w:rsid w:val="00D04E01"/>
    <w:rsid w:val="00D66A00"/>
    <w:rsid w:val="00D970BB"/>
    <w:rsid w:val="00DE2AB1"/>
    <w:rsid w:val="00E27C77"/>
    <w:rsid w:val="00E965EF"/>
    <w:rsid w:val="00F141BA"/>
    <w:rsid w:val="00FA1A72"/>
    <w:rsid w:val="00FE3B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semiHidden="0" w:uiPriority="0" w:unhideWhenUsed="0" w:qFormat="1"/>
    <w:lsdException w:name="heading 4" w:uiPriority="0" w:qFormat="1"/>
    <w:lsdException w:name="heading 5" w:semiHidden="0" w:uiPriority="0" w:unhideWhenUsed="0" w:qFormat="1"/>
    <w:lsdException w:name="heading 6" w:uiPriority="1" w:qFormat="1"/>
    <w:lsdException w:name="heading 7" w:uiPriority="9" w:unhideWhenUsed="0"/>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nhideWhenUsed="0"/>
    <w:lsdException w:name="caption" w:semiHidden="0" w:uiPriority="0" w:unhideWhenUsed="0" w:qFormat="1"/>
    <w:lsdException w:name="page number" w:semiHidden="0" w:unhideWhenUsed="0" w:qFormat="1"/>
    <w:lsdException w:name="List Bullet" w:uiPriority="0"/>
    <w:lsdException w:name="Title" w:semiHidden="0" w:uiPriority="0" w:unhideWhenUsed="0" w:qFormat="1"/>
    <w:lsdException w:name="Default Paragraph Font" w:uiPriority="1"/>
    <w:lsdException w:name="List Continue" w:uiPriority="0"/>
    <w:lsdException w:name="Subtitle" w:semiHidden="0" w:uiPriority="0" w:unhideWhenUsed="0" w:qFormat="1"/>
    <w:lsdException w:name="Strong" w:uiPriority="0" w:qFormat="1"/>
    <w:lsdException w:name="Emphasis" w:semiHidden="0" w:uiPriority="0" w:unhideWhenUsed="0" w:qFormat="1"/>
    <w:lsdException w:name="Table Grid" w:semiHidden="0" w:uiPriority="59" w:unhideWhenUsed="0"/>
    <w:lsdException w:name="Placeholder Text" w:unhideWhenUsed="0"/>
    <w:lsdException w:name="No Spacing"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qFormat="1"/>
    <w:lsdException w:name="Quote" w:uiPriority="29" w:qFormat="1"/>
    <w:lsdException w:name="Intense Quote" w:uiPriority="3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uiPriority="37"/>
    <w:lsdException w:name="TOC Heading" w:uiPriority="39" w:qFormat="1"/>
  </w:latentStyles>
  <w:style w:type="paragraph" w:default="1" w:styleId="Normal">
    <w:name w:val="Normal"/>
    <w:qFormat/>
    <w:pPr>
      <w:spacing w:after="180" w:line="240" w:lineRule="auto"/>
    </w:pPr>
    <w:rPr>
      <w:color w:val="262626" w:themeColor="text1" w:themeTint="D9"/>
      <w:sz w:val="18"/>
    </w:rPr>
  </w:style>
  <w:style w:type="paragraph" w:styleId="Heading1">
    <w:name w:val="heading 1"/>
    <w:basedOn w:val="Normal"/>
    <w:next w:val="Normal"/>
    <w:link w:val="Heading1Char"/>
    <w:qFormat/>
    <w:pPr>
      <w:keepNext/>
      <w:keepLines/>
      <w:spacing w:before="480" w:after="0"/>
      <w:outlineLvl w:val="0"/>
    </w:pPr>
    <w:rPr>
      <w:rFonts w:asciiTheme="majorHAnsi" w:eastAsiaTheme="majorEastAsia" w:hAnsiTheme="majorHAnsi" w:cstheme="majorBidi"/>
      <w:bCs/>
      <w:color w:val="000000" w:themeColor="text1"/>
      <w:sz w:val="56"/>
      <w:szCs w:val="28"/>
    </w:rPr>
  </w:style>
  <w:style w:type="paragraph" w:styleId="Heading2">
    <w:name w:val="heading 2"/>
    <w:basedOn w:val="Normal"/>
    <w:next w:val="Normal"/>
    <w:link w:val="Heading2Char"/>
    <w:qFormat/>
    <w:pPr>
      <w:keepNext/>
      <w:keepLines/>
      <w:spacing w:before="120" w:after="0"/>
      <w:outlineLvl w:val="1"/>
    </w:pPr>
    <w:rPr>
      <w:rFonts w:asciiTheme="majorHAnsi" w:eastAsiaTheme="majorEastAsia" w:hAnsiTheme="majorHAnsi" w:cstheme="majorBidi"/>
      <w:bCs/>
      <w:color w:val="FF5C0B" w:themeColor="accent1"/>
      <w:sz w:val="24"/>
      <w:szCs w:val="26"/>
    </w:rPr>
  </w:style>
  <w:style w:type="paragraph" w:styleId="Heading3">
    <w:name w:val="heading 3"/>
    <w:basedOn w:val="Normal"/>
    <w:next w:val="Normal"/>
    <w:link w:val="Heading3Char"/>
    <w:qFormat/>
    <w:pPr>
      <w:keepNext/>
      <w:keepLines/>
      <w:spacing w:before="200" w:after="0"/>
      <w:outlineLvl w:val="2"/>
    </w:pPr>
    <w:rPr>
      <w:rFonts w:asciiTheme="majorHAnsi" w:eastAsiaTheme="majorEastAsia" w:hAnsiTheme="majorHAnsi" w:cstheme="majorBidi"/>
      <w:bCs/>
      <w:color w:val="000000" w:themeColor="text1"/>
      <w:sz w:val="48"/>
    </w:rPr>
  </w:style>
  <w:style w:type="paragraph" w:styleId="Heading4">
    <w:name w:val="heading 4"/>
    <w:basedOn w:val="Normal"/>
    <w:next w:val="Normal"/>
    <w:link w:val="Heading4Char"/>
    <w:qFormat/>
    <w:pPr>
      <w:keepNext/>
      <w:keepLines/>
      <w:spacing w:after="0"/>
      <w:ind w:left="216"/>
      <w:outlineLvl w:val="3"/>
    </w:pPr>
    <w:rPr>
      <w:rFonts w:eastAsiaTheme="majorEastAsia" w:cstheme="majorBidi"/>
      <w:bCs/>
      <w:iCs/>
      <w:caps/>
      <w:color w:val="FFFFFF" w:themeColor="background1"/>
    </w:rPr>
  </w:style>
  <w:style w:type="paragraph" w:styleId="Heading5">
    <w:name w:val="heading 5"/>
    <w:basedOn w:val="Normal"/>
    <w:next w:val="Normal"/>
    <w:link w:val="Heading5Char"/>
    <w:qFormat/>
    <w:pPr>
      <w:keepNext/>
      <w:keepLines/>
      <w:spacing w:before="120" w:after="0"/>
      <w:outlineLvl w:val="4"/>
    </w:pPr>
    <w:rPr>
      <w:rFonts w:eastAsiaTheme="majorEastAsia" w:cstheme="majorBidi"/>
      <w:caps/>
      <w:sz w:val="14"/>
    </w:rPr>
  </w:style>
  <w:style w:type="paragraph" w:styleId="Heading6">
    <w:name w:val="heading 6"/>
    <w:basedOn w:val="Normal"/>
    <w:next w:val="Normal"/>
    <w:link w:val="Heading6Char"/>
    <w:uiPriority w:val="1"/>
    <w:unhideWhenUsed/>
    <w:qFormat/>
    <w:pPr>
      <w:keepNext/>
      <w:keepLines/>
      <w:spacing w:before="200" w:after="0"/>
      <w:outlineLvl w:val="5"/>
    </w:pPr>
    <w:rPr>
      <w:rFonts w:asciiTheme="majorHAnsi" w:eastAsiaTheme="majorEastAsia" w:hAnsiTheme="majorHAnsi" w:cstheme="majorBidi"/>
      <w:i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pPr>
      <w:spacing w:before="300" w:after="0"/>
      <w:ind w:right="216"/>
      <w:contextualSpacing/>
      <w:jc w:val="right"/>
    </w:pPr>
    <w:rPr>
      <w:rFonts w:asciiTheme="majorHAnsi" w:eastAsiaTheme="majorEastAsia" w:hAnsiTheme="majorHAnsi" w:cstheme="majorBidi"/>
      <w:color w:val="FFFFFF" w:themeColor="background1"/>
      <w:spacing w:val="5"/>
      <w:kern w:val="28"/>
      <w:sz w:val="72"/>
      <w:szCs w:val="52"/>
    </w:rPr>
  </w:style>
  <w:style w:type="character" w:customStyle="1" w:styleId="TitleChar">
    <w:name w:val="Title Char"/>
    <w:basedOn w:val="DefaultParagraphFont"/>
    <w:link w:val="Title"/>
    <w:rPr>
      <w:rFonts w:asciiTheme="majorHAnsi" w:eastAsiaTheme="majorEastAsia" w:hAnsiTheme="majorHAnsi" w:cstheme="majorBidi"/>
      <w:color w:val="FFFFFF" w:themeColor="background1"/>
      <w:spacing w:val="5"/>
      <w:kern w:val="28"/>
      <w:sz w:val="72"/>
      <w:szCs w:val="52"/>
    </w:rPr>
  </w:style>
  <w:style w:type="paragraph" w:styleId="Subtitle">
    <w:name w:val="Subtitle"/>
    <w:basedOn w:val="Normal"/>
    <w:next w:val="Normal"/>
    <w:link w:val="SubtitleChar"/>
    <w:qFormat/>
    <w:pPr>
      <w:numPr>
        <w:ilvl w:val="1"/>
      </w:numPr>
      <w:ind w:right="216"/>
      <w:jc w:val="right"/>
    </w:pPr>
    <w:rPr>
      <w:rFonts w:asciiTheme="majorHAnsi" w:eastAsiaTheme="majorEastAsia" w:hAnsiTheme="majorHAnsi" w:cstheme="majorBidi"/>
      <w:iCs/>
      <w:color w:val="FFFFFF" w:themeColor="background1"/>
      <w:spacing w:val="15"/>
      <w:sz w:val="52"/>
      <w:szCs w:val="24"/>
    </w:rPr>
  </w:style>
  <w:style w:type="character" w:customStyle="1" w:styleId="SubtitleChar">
    <w:name w:val="Subtitle Char"/>
    <w:basedOn w:val="DefaultParagraphFont"/>
    <w:link w:val="Subtitle"/>
    <w:rPr>
      <w:rFonts w:asciiTheme="majorHAnsi" w:eastAsiaTheme="majorEastAsia" w:hAnsiTheme="majorHAnsi" w:cstheme="majorBidi"/>
      <w:iCs/>
      <w:color w:val="FFFFFF" w:themeColor="background1"/>
      <w:spacing w:val="15"/>
      <w:sz w:val="52"/>
      <w:szCs w:val="24"/>
    </w:rPr>
  </w:style>
  <w:style w:type="character" w:customStyle="1" w:styleId="Heading1Char">
    <w:name w:val="Heading 1 Char"/>
    <w:basedOn w:val="DefaultParagraphFont"/>
    <w:link w:val="Heading1"/>
    <w:rPr>
      <w:rFonts w:asciiTheme="majorHAnsi" w:eastAsiaTheme="majorEastAsia" w:hAnsiTheme="majorHAnsi" w:cstheme="majorBidi"/>
      <w:bCs/>
      <w:color w:val="000000" w:themeColor="text1"/>
      <w:sz w:val="56"/>
      <w:szCs w:val="28"/>
    </w:rPr>
  </w:style>
  <w:style w:type="paragraph" w:styleId="Caption">
    <w:name w:val="caption"/>
    <w:basedOn w:val="Normal"/>
    <w:next w:val="Normal"/>
    <w:qFormat/>
    <w:pPr>
      <w:spacing w:after="200"/>
    </w:pPr>
    <w:rPr>
      <w:b/>
      <w:bCs/>
      <w:i/>
      <w:color w:val="FFFFFF" w:themeColor="background1"/>
      <w:sz w:val="16"/>
      <w:szCs w:val="18"/>
    </w:rPr>
  </w:style>
  <w:style w:type="character" w:customStyle="1" w:styleId="Heading2Char">
    <w:name w:val="Heading 2 Char"/>
    <w:basedOn w:val="DefaultParagraphFont"/>
    <w:link w:val="Heading2"/>
    <w:rPr>
      <w:rFonts w:asciiTheme="majorHAnsi" w:eastAsiaTheme="majorEastAsia" w:hAnsiTheme="majorHAnsi" w:cstheme="majorBidi"/>
      <w:bCs/>
      <w:color w:val="FF5C0B" w:themeColor="accent1"/>
      <w:sz w:val="24"/>
      <w:szCs w:val="26"/>
    </w:rPr>
  </w:style>
  <w:style w:type="character" w:styleId="Emphasis">
    <w:name w:val="Emphasis"/>
    <w:basedOn w:val="DefaultParagraphFont"/>
    <w:qFormat/>
    <w:rPr>
      <w:rFonts w:asciiTheme="majorHAnsi" w:hAnsiTheme="majorHAnsi"/>
      <w:i w:val="0"/>
      <w:iCs/>
      <w:color w:val="FF5C0B" w:themeColor="accent1"/>
      <w:sz w:val="16"/>
    </w:rPr>
  </w:style>
  <w:style w:type="character" w:customStyle="1" w:styleId="Heading3Char">
    <w:name w:val="Heading 3 Char"/>
    <w:basedOn w:val="DefaultParagraphFont"/>
    <w:link w:val="Heading3"/>
    <w:rPr>
      <w:rFonts w:asciiTheme="majorHAnsi" w:eastAsiaTheme="majorEastAsia" w:hAnsiTheme="majorHAnsi" w:cstheme="majorBidi"/>
      <w:bCs/>
      <w:color w:val="000000" w:themeColor="text1"/>
      <w:sz w:val="48"/>
    </w:rPr>
  </w:style>
  <w:style w:type="character" w:styleId="PageNumber">
    <w:name w:val="page number"/>
    <w:basedOn w:val="DefaultParagraphFont"/>
    <w:uiPriority w:val="99"/>
    <w:qFormat/>
    <w:rPr>
      <w:rFonts w:asciiTheme="minorHAnsi" w:hAnsiTheme="minorHAnsi"/>
      <w:color w:val="FF5C0B" w:themeColor="accent1"/>
      <w:sz w:val="20"/>
    </w:rPr>
  </w:style>
  <w:style w:type="paragraph" w:styleId="Header">
    <w:name w:val="header"/>
    <w:basedOn w:val="Normal"/>
    <w:link w:val="HeaderChar"/>
    <w:uiPriority w:val="99"/>
    <w:pPr>
      <w:spacing w:after="60"/>
    </w:pPr>
    <w:rPr>
      <w:caps/>
      <w:color w:val="FF5C0B" w:themeColor="accent1"/>
      <w:sz w:val="20"/>
    </w:rPr>
  </w:style>
  <w:style w:type="character" w:customStyle="1" w:styleId="HeaderChar">
    <w:name w:val="Header Char"/>
    <w:basedOn w:val="DefaultParagraphFont"/>
    <w:link w:val="Header"/>
    <w:uiPriority w:val="99"/>
    <w:rPr>
      <w:caps/>
      <w:color w:val="FF5C0B" w:themeColor="accent1"/>
      <w:sz w:val="20"/>
    </w:rPr>
  </w:style>
  <w:style w:type="paragraph" w:customStyle="1" w:styleId="Name">
    <w:name w:val="Name"/>
    <w:basedOn w:val="Normal"/>
    <w:qFormat/>
    <w:rPr>
      <w:color w:val="404040" w:themeColor="text1" w:themeTint="BF"/>
      <w:sz w:val="22"/>
    </w:rPr>
  </w:style>
  <w:style w:type="paragraph" w:customStyle="1" w:styleId="SidebarTableText">
    <w:name w:val="Sidebar Table Text"/>
    <w:basedOn w:val="Normal"/>
    <w:qFormat/>
    <w:rPr>
      <w:sz w:val="16"/>
    </w:rPr>
  </w:style>
  <w:style w:type="character" w:customStyle="1" w:styleId="Heading4Char">
    <w:name w:val="Heading 4 Char"/>
    <w:basedOn w:val="DefaultParagraphFont"/>
    <w:link w:val="Heading4"/>
    <w:rPr>
      <w:rFonts w:eastAsiaTheme="majorEastAsia" w:cstheme="majorBidi"/>
      <w:bCs/>
      <w:iCs/>
      <w:caps/>
      <w:color w:val="FFFFFF" w:themeColor="background1"/>
      <w:sz w:val="18"/>
    </w:rPr>
  </w:style>
  <w:style w:type="character" w:customStyle="1" w:styleId="Heading5Char">
    <w:name w:val="Heading 5 Char"/>
    <w:basedOn w:val="DefaultParagraphFont"/>
    <w:link w:val="Heading5"/>
    <w:rPr>
      <w:rFonts w:eastAsiaTheme="majorEastAsia" w:cstheme="majorBidi"/>
      <w:caps/>
      <w:color w:val="262626" w:themeColor="text1" w:themeTint="D9"/>
      <w:sz w:val="14"/>
    </w:rPr>
  </w:style>
  <w:style w:type="paragraph" w:customStyle="1" w:styleId="ContactInfo">
    <w:name w:val="Contact Info"/>
    <w:basedOn w:val="Normal"/>
    <w:qFormat/>
    <w:pPr>
      <w:spacing w:after="120"/>
    </w:pPr>
    <w:rPr>
      <w:color w:val="808080" w:themeColor="background1" w:themeShade="80"/>
      <w:sz w:val="16"/>
      <w:lang w:val="fr-FR"/>
    </w:rPr>
  </w:style>
  <w:style w:type="paragraph" w:customStyle="1" w:styleId="Caption2">
    <w:name w:val="Caption 2"/>
    <w:basedOn w:val="Normal"/>
    <w:qFormat/>
    <w:pPr>
      <w:spacing w:after="0"/>
    </w:pPr>
    <w:rPr>
      <w:i/>
      <w:color w:val="7F7F7F" w:themeColor="text1" w:themeTint="80"/>
      <w:sz w:val="16"/>
    </w:rPr>
  </w:style>
  <w:style w:type="paragraph" w:customStyle="1" w:styleId="Callout">
    <w:name w:val="Callout"/>
    <w:basedOn w:val="Normal"/>
    <w:qFormat/>
    <w:pPr>
      <w:spacing w:before="40" w:after="0"/>
      <w:ind w:left="-216"/>
    </w:pPr>
    <w:rPr>
      <w:rFonts w:asciiTheme="majorHAnsi" w:hAnsiTheme="majorHAnsi"/>
      <w:color w:val="D9D9D9" w:themeColor="background1" w:themeShade="D9"/>
      <w:sz w:val="72"/>
    </w:rPr>
  </w:style>
  <w:style w:type="paragraph" w:customStyle="1" w:styleId="SidebarText">
    <w:name w:val="Sidebar Text"/>
    <w:basedOn w:val="Normal"/>
    <w:qFormat/>
    <w:pPr>
      <w:ind w:left="-216" w:right="-144"/>
    </w:pPr>
    <w:rPr>
      <w:sz w:val="16"/>
    </w:rPr>
  </w:style>
  <w:style w:type="character" w:customStyle="1" w:styleId="Heading6Char">
    <w:name w:val="Heading 6 Char"/>
    <w:basedOn w:val="DefaultParagraphFont"/>
    <w:link w:val="Heading6"/>
    <w:uiPriority w:val="1"/>
    <w:rPr>
      <w:rFonts w:asciiTheme="majorHAnsi" w:eastAsiaTheme="majorEastAsia" w:hAnsiTheme="majorHAnsi" w:cstheme="majorBidi"/>
      <w:iCs/>
      <w:color w:val="262626" w:themeColor="text1" w:themeTint="D9"/>
      <w:sz w:val="20"/>
    </w:rPr>
  </w:style>
  <w:style w:type="paragraph" w:customStyle="1" w:styleId="Title-Back">
    <w:name w:val="Title-Back"/>
    <w:basedOn w:val="Normal"/>
    <w:qFormat/>
    <w:pPr>
      <w:spacing w:before="120" w:after="0"/>
      <w:jc w:val="right"/>
    </w:pPr>
    <w:rPr>
      <w:rFonts w:asciiTheme="majorHAnsi" w:hAnsiTheme="majorHAnsi"/>
      <w:color w:val="FFFFFF" w:themeColor="background1"/>
      <w:sz w:val="56"/>
    </w:rPr>
  </w:style>
  <w:style w:type="paragraph" w:customStyle="1" w:styleId="Subtitle-Back">
    <w:name w:val="Subtitle-Back"/>
    <w:basedOn w:val="Normal"/>
    <w:qFormat/>
    <w:pPr>
      <w:spacing w:after="1200"/>
      <w:jc w:val="right"/>
    </w:pPr>
    <w:rPr>
      <w:rFonts w:asciiTheme="majorHAnsi" w:hAnsiTheme="majorHAnsi"/>
      <w:color w:val="FFFFFF" w:themeColor="background1"/>
      <w:sz w:val="44"/>
    </w:rPr>
  </w:style>
  <w:style w:type="paragraph" w:customStyle="1" w:styleId="ReturnAddress">
    <w:name w:val="Return Address"/>
    <w:basedOn w:val="Normal"/>
    <w:qFormat/>
    <w:pPr>
      <w:spacing w:after="240"/>
      <w:jc w:val="right"/>
    </w:pPr>
    <w:rPr>
      <w:color w:val="FFFFFF" w:themeColor="background1"/>
      <w:sz w:val="22"/>
    </w:rPr>
  </w:style>
  <w:style w:type="paragraph" w:customStyle="1" w:styleId="Address">
    <w:name w:val="Address"/>
    <w:basedOn w:val="Normal"/>
    <w:qFormat/>
    <w:pPr>
      <w:spacing w:after="0"/>
    </w:pPr>
    <w:rPr>
      <w:sz w:val="20"/>
    </w:rPr>
  </w:style>
  <w:style w:type="table" w:styleId="TableGrid">
    <w:name w:val="Table Grid"/>
    <w:basedOn w:val="TableNormal"/>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pPr>
      <w:spacing w:after="60" w:line="240" w:lineRule="auto"/>
    </w:pPr>
    <w:rPr>
      <w:noProof/>
      <w:color w:val="262626" w:themeColor="text1" w:themeTint="D9"/>
      <w:sz w:val="2"/>
    </w:rPr>
  </w:style>
  <w:style w:type="paragraph" w:styleId="BalloonText">
    <w:name w:val="Balloon Text"/>
    <w:basedOn w:val="Normal"/>
    <w:link w:val="BalloonTextChar"/>
    <w:uiPriority w:val="99"/>
    <w:semiHidden/>
    <w:unhideWhenUsed/>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color w:val="262626" w:themeColor="text1" w:themeTint="D9"/>
      <w:sz w:val="16"/>
      <w:szCs w:val="16"/>
    </w:rPr>
  </w:style>
  <w:style w:type="character" w:styleId="PlaceholderText">
    <w:name w:val="Placeholder Text"/>
    <w:basedOn w:val="DefaultParagraphFont"/>
    <w:uiPriority w:val="99"/>
    <w:semiHidden/>
    <w:rPr>
      <w:color w:val="808080"/>
    </w:rPr>
  </w:style>
  <w:style w:type="paragraph" w:customStyle="1" w:styleId="IssueNumber">
    <w:name w:val="Issue Number"/>
    <w:basedOn w:val="Header"/>
    <w:link w:val="IssueNumberChar"/>
    <w:qFormat/>
    <w:pPr>
      <w:jc w:val="right"/>
    </w:pPr>
    <w:rPr>
      <w:caps w:val="0"/>
      <w:color w:val="808080" w:themeColor="background1" w:themeShade="80"/>
    </w:rPr>
  </w:style>
  <w:style w:type="paragraph" w:styleId="NormalWeb">
    <w:name w:val="Normal (Web)"/>
    <w:basedOn w:val="Normal"/>
    <w:uiPriority w:val="99"/>
    <w:unhideWhenUsed/>
    <w:pPr>
      <w:spacing w:after="210" w:line="210" w:lineRule="atLeast"/>
      <w:jc w:val="both"/>
    </w:pPr>
    <w:rPr>
      <w:rFonts w:ascii="Times New Roman" w:eastAsia="Times New Roman" w:hAnsi="Times New Roman" w:cs="Times New Roman"/>
      <w:color w:val="auto"/>
      <w:sz w:val="17"/>
      <w:szCs w:val="17"/>
    </w:rPr>
  </w:style>
  <w:style w:type="paragraph" w:customStyle="1" w:styleId="Sidebarphoto">
    <w:name w:val="Sidebar photo"/>
    <w:basedOn w:val="Normal"/>
    <w:qFormat/>
    <w:pPr>
      <w:spacing w:after="0"/>
      <w:ind w:left="-317"/>
    </w:pPr>
    <w:rPr>
      <w:noProof/>
      <w:sz w:val="12"/>
    </w:rPr>
  </w:style>
  <w:style w:type="character" w:customStyle="1" w:styleId="IssueNumberChar">
    <w:name w:val="Issue Number Char"/>
    <w:basedOn w:val="DefaultParagraphFont"/>
    <w:link w:val="IssueNumber"/>
    <w:rPr>
      <w:color w:val="808080" w:themeColor="background1" w:themeShade="80"/>
      <w:sz w:val="20"/>
    </w:rPr>
  </w:style>
  <w:style w:type="paragraph" w:styleId="Footer">
    <w:name w:val="footer"/>
    <w:basedOn w:val="Normal"/>
    <w:link w:val="FooterChar"/>
    <w:uiPriority w:val="99"/>
    <w:unhideWhenUsed/>
    <w:pPr>
      <w:tabs>
        <w:tab w:val="center" w:pos="4680"/>
        <w:tab w:val="right" w:pos="9360"/>
      </w:tabs>
      <w:spacing w:after="0"/>
    </w:pPr>
  </w:style>
  <w:style w:type="character" w:customStyle="1" w:styleId="FooterChar">
    <w:name w:val="Footer Char"/>
    <w:basedOn w:val="DefaultParagraphFont"/>
    <w:link w:val="Footer"/>
    <w:uiPriority w:val="99"/>
    <w:rPr>
      <w:color w:val="262626" w:themeColor="text1" w:themeTint="D9"/>
      <w:sz w:val="18"/>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color w:val="262626" w:themeColor="text1" w:themeTint="D9"/>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color w:val="262626" w:themeColor="text1" w:themeTint="D9"/>
      <w:sz w:val="20"/>
      <w:szCs w:val="20"/>
    </w:rPr>
  </w:style>
  <w:style w:type="character" w:styleId="FollowedHyperlink">
    <w:name w:val="FollowedHyperlink"/>
    <w:basedOn w:val="DefaultParagraphFont"/>
    <w:uiPriority w:val="99"/>
    <w:semiHidden/>
    <w:unhideWhenUsed/>
    <w:rPr>
      <w:color w:val="E3791C" w:themeColor="followedHyperlink"/>
      <w:u w:val="single"/>
    </w:rPr>
  </w:style>
  <w:style w:type="character" w:styleId="Hyperlink">
    <w:name w:val="Hyperlink"/>
    <w:basedOn w:val="DefaultParagraphFont"/>
    <w:uiPriority w:val="99"/>
    <w:unhideWhenUsed/>
    <w:rPr>
      <w:color w:val="BC2700" w:themeColor="hyperlink"/>
      <w:u w:val="single"/>
    </w:rPr>
  </w:style>
  <w:style w:type="paragraph" w:styleId="ListBullet">
    <w:name w:val="List Bullet"/>
    <w:basedOn w:val="Normal"/>
    <w:unhideWhenUsed/>
    <w:pPr>
      <w:numPr>
        <w:numId w:val="6"/>
      </w:numPr>
      <w:contextualSpacing/>
    </w:pPr>
    <w:rPr>
      <w:b/>
    </w:rPr>
  </w:style>
  <w:style w:type="paragraph" w:styleId="ListContinue">
    <w:name w:val="List Continue"/>
    <w:basedOn w:val="Normal"/>
    <w:unhideWhenUsed/>
    <w:pPr>
      <w:spacing w:after="120"/>
      <w:ind w:left="360"/>
    </w:pPr>
  </w:style>
  <w:style w:type="paragraph" w:customStyle="1" w:styleId="PageReference">
    <w:name w:val="Page Reference"/>
    <w:basedOn w:val="Normal"/>
    <w:qFormat/>
    <w:pPr>
      <w:jc w:val="right"/>
    </w:pPr>
    <w:rPr>
      <w:color w:val="000000" w:themeColor="text1"/>
      <w:sz w:val="20"/>
      <w14:textFill>
        <w14:solidFill>
          <w14:schemeClr w14:val="tx1">
            <w14:lumMod w14:val="65000"/>
            <w14:lumOff w14:val="35000"/>
            <w14:lumMod w14:val="65000"/>
            <w14:lumOff w14:val="35000"/>
          </w14:schemeClr>
        </w14:solidFill>
      </w14:textFill>
    </w:rPr>
  </w:style>
  <w:style w:type="paragraph" w:customStyle="1" w:styleId="SidebarHighlightText">
    <w:name w:val="Sidebar Highlight Text"/>
    <w:basedOn w:val="Normal"/>
    <w:qFormat/>
    <w:pPr>
      <w:spacing w:after="80"/>
      <w:ind w:left="-216"/>
    </w:pPr>
    <w:rPr>
      <w:rFonts w:asciiTheme="majorHAnsi" w:hAnsiTheme="majorHAnsi"/>
      <w:color w:val="595959" w:themeColor="text1" w:themeTint="A6"/>
      <w:sz w:val="24"/>
    </w:rPr>
  </w:style>
  <w:style w:type="character" w:styleId="Strong">
    <w:name w:val="Strong"/>
    <w:basedOn w:val="DefaultParagraphFont"/>
    <w:unhideWhenUsed/>
    <w:qFormat/>
    <w:rPr>
      <w:b/>
      <w:bCs/>
    </w:rPr>
  </w:style>
  <w:style w:type="paragraph" w:customStyle="1" w:styleId="HeaderSpace">
    <w:name w:val="Header Space"/>
    <w:basedOn w:val="Normal"/>
    <w:qFormat/>
    <w:pPr>
      <w:spacing w:after="60"/>
      <w:ind w:left="-230"/>
    </w:pPr>
  </w:style>
  <w:style w:type="paragraph" w:styleId="ListNumber">
    <w:name w:val="List Number"/>
    <w:basedOn w:val="Normal"/>
    <w:uiPriority w:val="99"/>
    <w:unhideWhenUsed/>
    <w:pPr>
      <w:numPr>
        <w:numId w:val="3"/>
      </w:numPr>
      <w:contextualSpacing/>
    </w:pPr>
  </w:style>
  <w:style w:type="paragraph" w:styleId="ListBullet2">
    <w:name w:val="List Bullet 2"/>
    <w:basedOn w:val="Normal"/>
    <w:uiPriority w:val="99"/>
    <w:unhideWhenUsed/>
    <w:pPr>
      <w:numPr>
        <w:numId w:val="7"/>
      </w:numPr>
      <w:spacing w:after="60"/>
    </w:pPr>
  </w:style>
  <w:style w:type="paragraph" w:customStyle="1" w:styleId="SidebarHeading">
    <w:name w:val="Sidebar Heading"/>
    <w:basedOn w:val="Normal"/>
    <w:qFormat/>
    <w:pPr>
      <w:spacing w:before="120" w:after="0"/>
      <w:ind w:left="-216" w:right="-144"/>
    </w:pPr>
    <w:rPr>
      <w:rFonts w:asciiTheme="majorHAnsi" w:hAnsiTheme="majorHAnsi"/>
      <w:color w:val="FF5C0B" w:themeColor="accent1"/>
      <w:sz w:val="24"/>
      <w:szCs w:val="24"/>
    </w:rPr>
  </w:style>
  <w:style w:type="paragraph" w:customStyle="1" w:styleId="SidebarPhoto0">
    <w:name w:val="Sidebar Photo"/>
    <w:basedOn w:val="Normal"/>
    <w:qFormat/>
    <w:pPr>
      <w:spacing w:after="0"/>
      <w:ind w:left="-317"/>
    </w:pPr>
    <w:rPr>
      <w:noProof/>
      <w:sz w:val="12"/>
    </w:rPr>
  </w:style>
  <w:style w:type="paragraph" w:customStyle="1" w:styleId="gem-c-lead-paragraph">
    <w:name w:val="gem-c-lead-paragraph"/>
    <w:basedOn w:val="Normal"/>
    <w:uiPriority w:val="99"/>
    <w:rsid w:val="0025546B"/>
    <w:pPr>
      <w:spacing w:before="100" w:beforeAutospacing="1" w:after="100" w:afterAutospacing="1"/>
    </w:pPr>
    <w:rPr>
      <w:rFonts w:ascii="Times New Roman" w:hAnsi="Times New Roman" w:cs="Times New Roman"/>
      <w:color w:val="auto"/>
      <w:sz w:val="24"/>
      <w:szCs w:val="24"/>
      <w:lang w:val="en-GB" w:eastAsia="en-GB"/>
    </w:rPr>
  </w:style>
  <w:style w:type="paragraph" w:styleId="ListParagraph">
    <w:name w:val="List Paragraph"/>
    <w:basedOn w:val="Normal"/>
    <w:uiPriority w:val="34"/>
    <w:unhideWhenUsed/>
    <w:qFormat/>
    <w:rsid w:val="005E4D9A"/>
    <w:pPr>
      <w:ind w:left="720"/>
      <w:contextualSpacing/>
    </w:pPr>
  </w:style>
  <w:style w:type="paragraph" w:customStyle="1" w:styleId="xmsonormal">
    <w:name w:val="x_msonormal"/>
    <w:basedOn w:val="Normal"/>
    <w:uiPriority w:val="99"/>
    <w:rsid w:val="004F27F2"/>
    <w:pPr>
      <w:spacing w:after="0"/>
    </w:pPr>
    <w:rPr>
      <w:rFonts w:ascii="Calibri" w:hAnsi="Calibri" w:cs="Times New Roman"/>
      <w:color w:val="auto"/>
      <w:sz w:val="22"/>
      <w:lang w:val="en-GB"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semiHidden="0" w:uiPriority="0" w:unhideWhenUsed="0" w:qFormat="1"/>
    <w:lsdException w:name="heading 4" w:uiPriority="0" w:qFormat="1"/>
    <w:lsdException w:name="heading 5" w:semiHidden="0" w:uiPriority="0" w:unhideWhenUsed="0" w:qFormat="1"/>
    <w:lsdException w:name="heading 6" w:uiPriority="1" w:qFormat="1"/>
    <w:lsdException w:name="heading 7" w:uiPriority="9" w:unhideWhenUsed="0"/>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nhideWhenUsed="0"/>
    <w:lsdException w:name="caption" w:semiHidden="0" w:uiPriority="0" w:unhideWhenUsed="0" w:qFormat="1"/>
    <w:lsdException w:name="page number" w:semiHidden="0" w:unhideWhenUsed="0" w:qFormat="1"/>
    <w:lsdException w:name="List Bullet" w:uiPriority="0"/>
    <w:lsdException w:name="Title" w:semiHidden="0" w:uiPriority="0" w:unhideWhenUsed="0" w:qFormat="1"/>
    <w:lsdException w:name="Default Paragraph Font" w:uiPriority="1"/>
    <w:lsdException w:name="List Continue" w:uiPriority="0"/>
    <w:lsdException w:name="Subtitle" w:semiHidden="0" w:uiPriority="0" w:unhideWhenUsed="0" w:qFormat="1"/>
    <w:lsdException w:name="Strong" w:uiPriority="0" w:qFormat="1"/>
    <w:lsdException w:name="Emphasis" w:semiHidden="0" w:uiPriority="0" w:unhideWhenUsed="0" w:qFormat="1"/>
    <w:lsdException w:name="Table Grid" w:semiHidden="0" w:uiPriority="59" w:unhideWhenUsed="0"/>
    <w:lsdException w:name="Placeholder Text" w:unhideWhenUsed="0"/>
    <w:lsdException w:name="No Spacing"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qFormat="1"/>
    <w:lsdException w:name="Quote" w:uiPriority="29" w:qFormat="1"/>
    <w:lsdException w:name="Intense Quote" w:uiPriority="3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uiPriority="37"/>
    <w:lsdException w:name="TOC Heading" w:uiPriority="39" w:qFormat="1"/>
  </w:latentStyles>
  <w:style w:type="paragraph" w:default="1" w:styleId="Normal">
    <w:name w:val="Normal"/>
    <w:qFormat/>
    <w:pPr>
      <w:spacing w:after="180" w:line="240" w:lineRule="auto"/>
    </w:pPr>
    <w:rPr>
      <w:color w:val="262626" w:themeColor="text1" w:themeTint="D9"/>
      <w:sz w:val="18"/>
    </w:rPr>
  </w:style>
  <w:style w:type="paragraph" w:styleId="Heading1">
    <w:name w:val="heading 1"/>
    <w:basedOn w:val="Normal"/>
    <w:next w:val="Normal"/>
    <w:link w:val="Heading1Char"/>
    <w:qFormat/>
    <w:pPr>
      <w:keepNext/>
      <w:keepLines/>
      <w:spacing w:before="480" w:after="0"/>
      <w:outlineLvl w:val="0"/>
    </w:pPr>
    <w:rPr>
      <w:rFonts w:asciiTheme="majorHAnsi" w:eastAsiaTheme="majorEastAsia" w:hAnsiTheme="majorHAnsi" w:cstheme="majorBidi"/>
      <w:bCs/>
      <w:color w:val="000000" w:themeColor="text1"/>
      <w:sz w:val="56"/>
      <w:szCs w:val="28"/>
    </w:rPr>
  </w:style>
  <w:style w:type="paragraph" w:styleId="Heading2">
    <w:name w:val="heading 2"/>
    <w:basedOn w:val="Normal"/>
    <w:next w:val="Normal"/>
    <w:link w:val="Heading2Char"/>
    <w:qFormat/>
    <w:pPr>
      <w:keepNext/>
      <w:keepLines/>
      <w:spacing w:before="120" w:after="0"/>
      <w:outlineLvl w:val="1"/>
    </w:pPr>
    <w:rPr>
      <w:rFonts w:asciiTheme="majorHAnsi" w:eastAsiaTheme="majorEastAsia" w:hAnsiTheme="majorHAnsi" w:cstheme="majorBidi"/>
      <w:bCs/>
      <w:color w:val="FF5C0B" w:themeColor="accent1"/>
      <w:sz w:val="24"/>
      <w:szCs w:val="26"/>
    </w:rPr>
  </w:style>
  <w:style w:type="paragraph" w:styleId="Heading3">
    <w:name w:val="heading 3"/>
    <w:basedOn w:val="Normal"/>
    <w:next w:val="Normal"/>
    <w:link w:val="Heading3Char"/>
    <w:qFormat/>
    <w:pPr>
      <w:keepNext/>
      <w:keepLines/>
      <w:spacing w:before="200" w:after="0"/>
      <w:outlineLvl w:val="2"/>
    </w:pPr>
    <w:rPr>
      <w:rFonts w:asciiTheme="majorHAnsi" w:eastAsiaTheme="majorEastAsia" w:hAnsiTheme="majorHAnsi" w:cstheme="majorBidi"/>
      <w:bCs/>
      <w:color w:val="000000" w:themeColor="text1"/>
      <w:sz w:val="48"/>
    </w:rPr>
  </w:style>
  <w:style w:type="paragraph" w:styleId="Heading4">
    <w:name w:val="heading 4"/>
    <w:basedOn w:val="Normal"/>
    <w:next w:val="Normal"/>
    <w:link w:val="Heading4Char"/>
    <w:qFormat/>
    <w:pPr>
      <w:keepNext/>
      <w:keepLines/>
      <w:spacing w:after="0"/>
      <w:ind w:left="216"/>
      <w:outlineLvl w:val="3"/>
    </w:pPr>
    <w:rPr>
      <w:rFonts w:eastAsiaTheme="majorEastAsia" w:cstheme="majorBidi"/>
      <w:bCs/>
      <w:iCs/>
      <w:caps/>
      <w:color w:val="FFFFFF" w:themeColor="background1"/>
    </w:rPr>
  </w:style>
  <w:style w:type="paragraph" w:styleId="Heading5">
    <w:name w:val="heading 5"/>
    <w:basedOn w:val="Normal"/>
    <w:next w:val="Normal"/>
    <w:link w:val="Heading5Char"/>
    <w:qFormat/>
    <w:pPr>
      <w:keepNext/>
      <w:keepLines/>
      <w:spacing w:before="120" w:after="0"/>
      <w:outlineLvl w:val="4"/>
    </w:pPr>
    <w:rPr>
      <w:rFonts w:eastAsiaTheme="majorEastAsia" w:cstheme="majorBidi"/>
      <w:caps/>
      <w:sz w:val="14"/>
    </w:rPr>
  </w:style>
  <w:style w:type="paragraph" w:styleId="Heading6">
    <w:name w:val="heading 6"/>
    <w:basedOn w:val="Normal"/>
    <w:next w:val="Normal"/>
    <w:link w:val="Heading6Char"/>
    <w:uiPriority w:val="1"/>
    <w:unhideWhenUsed/>
    <w:qFormat/>
    <w:pPr>
      <w:keepNext/>
      <w:keepLines/>
      <w:spacing w:before="200" w:after="0"/>
      <w:outlineLvl w:val="5"/>
    </w:pPr>
    <w:rPr>
      <w:rFonts w:asciiTheme="majorHAnsi" w:eastAsiaTheme="majorEastAsia" w:hAnsiTheme="majorHAnsi" w:cstheme="majorBidi"/>
      <w:i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pPr>
      <w:spacing w:before="300" w:after="0"/>
      <w:ind w:right="216"/>
      <w:contextualSpacing/>
      <w:jc w:val="right"/>
    </w:pPr>
    <w:rPr>
      <w:rFonts w:asciiTheme="majorHAnsi" w:eastAsiaTheme="majorEastAsia" w:hAnsiTheme="majorHAnsi" w:cstheme="majorBidi"/>
      <w:color w:val="FFFFFF" w:themeColor="background1"/>
      <w:spacing w:val="5"/>
      <w:kern w:val="28"/>
      <w:sz w:val="72"/>
      <w:szCs w:val="52"/>
    </w:rPr>
  </w:style>
  <w:style w:type="character" w:customStyle="1" w:styleId="TitleChar">
    <w:name w:val="Title Char"/>
    <w:basedOn w:val="DefaultParagraphFont"/>
    <w:link w:val="Title"/>
    <w:rPr>
      <w:rFonts w:asciiTheme="majorHAnsi" w:eastAsiaTheme="majorEastAsia" w:hAnsiTheme="majorHAnsi" w:cstheme="majorBidi"/>
      <w:color w:val="FFFFFF" w:themeColor="background1"/>
      <w:spacing w:val="5"/>
      <w:kern w:val="28"/>
      <w:sz w:val="72"/>
      <w:szCs w:val="52"/>
    </w:rPr>
  </w:style>
  <w:style w:type="paragraph" w:styleId="Subtitle">
    <w:name w:val="Subtitle"/>
    <w:basedOn w:val="Normal"/>
    <w:next w:val="Normal"/>
    <w:link w:val="SubtitleChar"/>
    <w:qFormat/>
    <w:pPr>
      <w:numPr>
        <w:ilvl w:val="1"/>
      </w:numPr>
      <w:ind w:right="216"/>
      <w:jc w:val="right"/>
    </w:pPr>
    <w:rPr>
      <w:rFonts w:asciiTheme="majorHAnsi" w:eastAsiaTheme="majorEastAsia" w:hAnsiTheme="majorHAnsi" w:cstheme="majorBidi"/>
      <w:iCs/>
      <w:color w:val="FFFFFF" w:themeColor="background1"/>
      <w:spacing w:val="15"/>
      <w:sz w:val="52"/>
      <w:szCs w:val="24"/>
    </w:rPr>
  </w:style>
  <w:style w:type="character" w:customStyle="1" w:styleId="SubtitleChar">
    <w:name w:val="Subtitle Char"/>
    <w:basedOn w:val="DefaultParagraphFont"/>
    <w:link w:val="Subtitle"/>
    <w:rPr>
      <w:rFonts w:asciiTheme="majorHAnsi" w:eastAsiaTheme="majorEastAsia" w:hAnsiTheme="majorHAnsi" w:cstheme="majorBidi"/>
      <w:iCs/>
      <w:color w:val="FFFFFF" w:themeColor="background1"/>
      <w:spacing w:val="15"/>
      <w:sz w:val="52"/>
      <w:szCs w:val="24"/>
    </w:rPr>
  </w:style>
  <w:style w:type="character" w:customStyle="1" w:styleId="Heading1Char">
    <w:name w:val="Heading 1 Char"/>
    <w:basedOn w:val="DefaultParagraphFont"/>
    <w:link w:val="Heading1"/>
    <w:rPr>
      <w:rFonts w:asciiTheme="majorHAnsi" w:eastAsiaTheme="majorEastAsia" w:hAnsiTheme="majorHAnsi" w:cstheme="majorBidi"/>
      <w:bCs/>
      <w:color w:val="000000" w:themeColor="text1"/>
      <w:sz w:val="56"/>
      <w:szCs w:val="28"/>
    </w:rPr>
  </w:style>
  <w:style w:type="paragraph" w:styleId="Caption">
    <w:name w:val="caption"/>
    <w:basedOn w:val="Normal"/>
    <w:next w:val="Normal"/>
    <w:qFormat/>
    <w:pPr>
      <w:spacing w:after="200"/>
    </w:pPr>
    <w:rPr>
      <w:b/>
      <w:bCs/>
      <w:i/>
      <w:color w:val="FFFFFF" w:themeColor="background1"/>
      <w:sz w:val="16"/>
      <w:szCs w:val="18"/>
    </w:rPr>
  </w:style>
  <w:style w:type="character" w:customStyle="1" w:styleId="Heading2Char">
    <w:name w:val="Heading 2 Char"/>
    <w:basedOn w:val="DefaultParagraphFont"/>
    <w:link w:val="Heading2"/>
    <w:rPr>
      <w:rFonts w:asciiTheme="majorHAnsi" w:eastAsiaTheme="majorEastAsia" w:hAnsiTheme="majorHAnsi" w:cstheme="majorBidi"/>
      <w:bCs/>
      <w:color w:val="FF5C0B" w:themeColor="accent1"/>
      <w:sz w:val="24"/>
      <w:szCs w:val="26"/>
    </w:rPr>
  </w:style>
  <w:style w:type="character" w:styleId="Emphasis">
    <w:name w:val="Emphasis"/>
    <w:basedOn w:val="DefaultParagraphFont"/>
    <w:qFormat/>
    <w:rPr>
      <w:rFonts w:asciiTheme="majorHAnsi" w:hAnsiTheme="majorHAnsi"/>
      <w:i w:val="0"/>
      <w:iCs/>
      <w:color w:val="FF5C0B" w:themeColor="accent1"/>
      <w:sz w:val="16"/>
    </w:rPr>
  </w:style>
  <w:style w:type="character" w:customStyle="1" w:styleId="Heading3Char">
    <w:name w:val="Heading 3 Char"/>
    <w:basedOn w:val="DefaultParagraphFont"/>
    <w:link w:val="Heading3"/>
    <w:rPr>
      <w:rFonts w:asciiTheme="majorHAnsi" w:eastAsiaTheme="majorEastAsia" w:hAnsiTheme="majorHAnsi" w:cstheme="majorBidi"/>
      <w:bCs/>
      <w:color w:val="000000" w:themeColor="text1"/>
      <w:sz w:val="48"/>
    </w:rPr>
  </w:style>
  <w:style w:type="character" w:styleId="PageNumber">
    <w:name w:val="page number"/>
    <w:basedOn w:val="DefaultParagraphFont"/>
    <w:uiPriority w:val="99"/>
    <w:qFormat/>
    <w:rPr>
      <w:rFonts w:asciiTheme="minorHAnsi" w:hAnsiTheme="minorHAnsi"/>
      <w:color w:val="FF5C0B" w:themeColor="accent1"/>
      <w:sz w:val="20"/>
    </w:rPr>
  </w:style>
  <w:style w:type="paragraph" w:styleId="Header">
    <w:name w:val="header"/>
    <w:basedOn w:val="Normal"/>
    <w:link w:val="HeaderChar"/>
    <w:uiPriority w:val="99"/>
    <w:pPr>
      <w:spacing w:after="60"/>
    </w:pPr>
    <w:rPr>
      <w:caps/>
      <w:color w:val="FF5C0B" w:themeColor="accent1"/>
      <w:sz w:val="20"/>
    </w:rPr>
  </w:style>
  <w:style w:type="character" w:customStyle="1" w:styleId="HeaderChar">
    <w:name w:val="Header Char"/>
    <w:basedOn w:val="DefaultParagraphFont"/>
    <w:link w:val="Header"/>
    <w:uiPriority w:val="99"/>
    <w:rPr>
      <w:caps/>
      <w:color w:val="FF5C0B" w:themeColor="accent1"/>
      <w:sz w:val="20"/>
    </w:rPr>
  </w:style>
  <w:style w:type="paragraph" w:customStyle="1" w:styleId="Name">
    <w:name w:val="Name"/>
    <w:basedOn w:val="Normal"/>
    <w:qFormat/>
    <w:rPr>
      <w:color w:val="404040" w:themeColor="text1" w:themeTint="BF"/>
      <w:sz w:val="22"/>
    </w:rPr>
  </w:style>
  <w:style w:type="paragraph" w:customStyle="1" w:styleId="SidebarTableText">
    <w:name w:val="Sidebar Table Text"/>
    <w:basedOn w:val="Normal"/>
    <w:qFormat/>
    <w:rPr>
      <w:sz w:val="16"/>
    </w:rPr>
  </w:style>
  <w:style w:type="character" w:customStyle="1" w:styleId="Heading4Char">
    <w:name w:val="Heading 4 Char"/>
    <w:basedOn w:val="DefaultParagraphFont"/>
    <w:link w:val="Heading4"/>
    <w:rPr>
      <w:rFonts w:eastAsiaTheme="majorEastAsia" w:cstheme="majorBidi"/>
      <w:bCs/>
      <w:iCs/>
      <w:caps/>
      <w:color w:val="FFFFFF" w:themeColor="background1"/>
      <w:sz w:val="18"/>
    </w:rPr>
  </w:style>
  <w:style w:type="character" w:customStyle="1" w:styleId="Heading5Char">
    <w:name w:val="Heading 5 Char"/>
    <w:basedOn w:val="DefaultParagraphFont"/>
    <w:link w:val="Heading5"/>
    <w:rPr>
      <w:rFonts w:eastAsiaTheme="majorEastAsia" w:cstheme="majorBidi"/>
      <w:caps/>
      <w:color w:val="262626" w:themeColor="text1" w:themeTint="D9"/>
      <w:sz w:val="14"/>
    </w:rPr>
  </w:style>
  <w:style w:type="paragraph" w:customStyle="1" w:styleId="ContactInfo">
    <w:name w:val="Contact Info"/>
    <w:basedOn w:val="Normal"/>
    <w:qFormat/>
    <w:pPr>
      <w:spacing w:after="120"/>
    </w:pPr>
    <w:rPr>
      <w:color w:val="808080" w:themeColor="background1" w:themeShade="80"/>
      <w:sz w:val="16"/>
      <w:lang w:val="fr-FR"/>
    </w:rPr>
  </w:style>
  <w:style w:type="paragraph" w:customStyle="1" w:styleId="Caption2">
    <w:name w:val="Caption 2"/>
    <w:basedOn w:val="Normal"/>
    <w:qFormat/>
    <w:pPr>
      <w:spacing w:after="0"/>
    </w:pPr>
    <w:rPr>
      <w:i/>
      <w:color w:val="7F7F7F" w:themeColor="text1" w:themeTint="80"/>
      <w:sz w:val="16"/>
    </w:rPr>
  </w:style>
  <w:style w:type="paragraph" w:customStyle="1" w:styleId="Callout">
    <w:name w:val="Callout"/>
    <w:basedOn w:val="Normal"/>
    <w:qFormat/>
    <w:pPr>
      <w:spacing w:before="40" w:after="0"/>
      <w:ind w:left="-216"/>
    </w:pPr>
    <w:rPr>
      <w:rFonts w:asciiTheme="majorHAnsi" w:hAnsiTheme="majorHAnsi"/>
      <w:color w:val="D9D9D9" w:themeColor="background1" w:themeShade="D9"/>
      <w:sz w:val="72"/>
    </w:rPr>
  </w:style>
  <w:style w:type="paragraph" w:customStyle="1" w:styleId="SidebarText">
    <w:name w:val="Sidebar Text"/>
    <w:basedOn w:val="Normal"/>
    <w:qFormat/>
    <w:pPr>
      <w:ind w:left="-216" w:right="-144"/>
    </w:pPr>
    <w:rPr>
      <w:sz w:val="16"/>
    </w:rPr>
  </w:style>
  <w:style w:type="character" w:customStyle="1" w:styleId="Heading6Char">
    <w:name w:val="Heading 6 Char"/>
    <w:basedOn w:val="DefaultParagraphFont"/>
    <w:link w:val="Heading6"/>
    <w:uiPriority w:val="1"/>
    <w:rPr>
      <w:rFonts w:asciiTheme="majorHAnsi" w:eastAsiaTheme="majorEastAsia" w:hAnsiTheme="majorHAnsi" w:cstheme="majorBidi"/>
      <w:iCs/>
      <w:color w:val="262626" w:themeColor="text1" w:themeTint="D9"/>
      <w:sz w:val="20"/>
    </w:rPr>
  </w:style>
  <w:style w:type="paragraph" w:customStyle="1" w:styleId="Title-Back">
    <w:name w:val="Title-Back"/>
    <w:basedOn w:val="Normal"/>
    <w:qFormat/>
    <w:pPr>
      <w:spacing w:before="120" w:after="0"/>
      <w:jc w:val="right"/>
    </w:pPr>
    <w:rPr>
      <w:rFonts w:asciiTheme="majorHAnsi" w:hAnsiTheme="majorHAnsi"/>
      <w:color w:val="FFFFFF" w:themeColor="background1"/>
      <w:sz w:val="56"/>
    </w:rPr>
  </w:style>
  <w:style w:type="paragraph" w:customStyle="1" w:styleId="Subtitle-Back">
    <w:name w:val="Subtitle-Back"/>
    <w:basedOn w:val="Normal"/>
    <w:qFormat/>
    <w:pPr>
      <w:spacing w:after="1200"/>
      <w:jc w:val="right"/>
    </w:pPr>
    <w:rPr>
      <w:rFonts w:asciiTheme="majorHAnsi" w:hAnsiTheme="majorHAnsi"/>
      <w:color w:val="FFFFFF" w:themeColor="background1"/>
      <w:sz w:val="44"/>
    </w:rPr>
  </w:style>
  <w:style w:type="paragraph" w:customStyle="1" w:styleId="ReturnAddress">
    <w:name w:val="Return Address"/>
    <w:basedOn w:val="Normal"/>
    <w:qFormat/>
    <w:pPr>
      <w:spacing w:after="240"/>
      <w:jc w:val="right"/>
    </w:pPr>
    <w:rPr>
      <w:color w:val="FFFFFF" w:themeColor="background1"/>
      <w:sz w:val="22"/>
    </w:rPr>
  </w:style>
  <w:style w:type="paragraph" w:customStyle="1" w:styleId="Address">
    <w:name w:val="Address"/>
    <w:basedOn w:val="Normal"/>
    <w:qFormat/>
    <w:pPr>
      <w:spacing w:after="0"/>
    </w:pPr>
    <w:rPr>
      <w:sz w:val="20"/>
    </w:rPr>
  </w:style>
  <w:style w:type="table" w:styleId="TableGrid">
    <w:name w:val="Table Grid"/>
    <w:basedOn w:val="TableNormal"/>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pPr>
      <w:spacing w:after="60" w:line="240" w:lineRule="auto"/>
    </w:pPr>
    <w:rPr>
      <w:noProof/>
      <w:color w:val="262626" w:themeColor="text1" w:themeTint="D9"/>
      <w:sz w:val="2"/>
    </w:rPr>
  </w:style>
  <w:style w:type="paragraph" w:styleId="BalloonText">
    <w:name w:val="Balloon Text"/>
    <w:basedOn w:val="Normal"/>
    <w:link w:val="BalloonTextChar"/>
    <w:uiPriority w:val="99"/>
    <w:semiHidden/>
    <w:unhideWhenUsed/>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color w:val="262626" w:themeColor="text1" w:themeTint="D9"/>
      <w:sz w:val="16"/>
      <w:szCs w:val="16"/>
    </w:rPr>
  </w:style>
  <w:style w:type="character" w:styleId="PlaceholderText">
    <w:name w:val="Placeholder Text"/>
    <w:basedOn w:val="DefaultParagraphFont"/>
    <w:uiPriority w:val="99"/>
    <w:semiHidden/>
    <w:rPr>
      <w:color w:val="808080"/>
    </w:rPr>
  </w:style>
  <w:style w:type="paragraph" w:customStyle="1" w:styleId="IssueNumber">
    <w:name w:val="Issue Number"/>
    <w:basedOn w:val="Header"/>
    <w:link w:val="IssueNumberChar"/>
    <w:qFormat/>
    <w:pPr>
      <w:jc w:val="right"/>
    </w:pPr>
    <w:rPr>
      <w:caps w:val="0"/>
      <w:color w:val="808080" w:themeColor="background1" w:themeShade="80"/>
    </w:rPr>
  </w:style>
  <w:style w:type="paragraph" w:styleId="NormalWeb">
    <w:name w:val="Normal (Web)"/>
    <w:basedOn w:val="Normal"/>
    <w:uiPriority w:val="99"/>
    <w:unhideWhenUsed/>
    <w:pPr>
      <w:spacing w:after="210" w:line="210" w:lineRule="atLeast"/>
      <w:jc w:val="both"/>
    </w:pPr>
    <w:rPr>
      <w:rFonts w:ascii="Times New Roman" w:eastAsia="Times New Roman" w:hAnsi="Times New Roman" w:cs="Times New Roman"/>
      <w:color w:val="auto"/>
      <w:sz w:val="17"/>
      <w:szCs w:val="17"/>
    </w:rPr>
  </w:style>
  <w:style w:type="paragraph" w:customStyle="1" w:styleId="Sidebarphoto">
    <w:name w:val="Sidebar photo"/>
    <w:basedOn w:val="Normal"/>
    <w:qFormat/>
    <w:pPr>
      <w:spacing w:after="0"/>
      <w:ind w:left="-317"/>
    </w:pPr>
    <w:rPr>
      <w:noProof/>
      <w:sz w:val="12"/>
    </w:rPr>
  </w:style>
  <w:style w:type="character" w:customStyle="1" w:styleId="IssueNumberChar">
    <w:name w:val="Issue Number Char"/>
    <w:basedOn w:val="DefaultParagraphFont"/>
    <w:link w:val="IssueNumber"/>
    <w:rPr>
      <w:color w:val="808080" w:themeColor="background1" w:themeShade="80"/>
      <w:sz w:val="20"/>
    </w:rPr>
  </w:style>
  <w:style w:type="paragraph" w:styleId="Footer">
    <w:name w:val="footer"/>
    <w:basedOn w:val="Normal"/>
    <w:link w:val="FooterChar"/>
    <w:uiPriority w:val="99"/>
    <w:unhideWhenUsed/>
    <w:pPr>
      <w:tabs>
        <w:tab w:val="center" w:pos="4680"/>
        <w:tab w:val="right" w:pos="9360"/>
      </w:tabs>
      <w:spacing w:after="0"/>
    </w:pPr>
  </w:style>
  <w:style w:type="character" w:customStyle="1" w:styleId="FooterChar">
    <w:name w:val="Footer Char"/>
    <w:basedOn w:val="DefaultParagraphFont"/>
    <w:link w:val="Footer"/>
    <w:uiPriority w:val="99"/>
    <w:rPr>
      <w:color w:val="262626" w:themeColor="text1" w:themeTint="D9"/>
      <w:sz w:val="18"/>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color w:val="262626" w:themeColor="text1" w:themeTint="D9"/>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color w:val="262626" w:themeColor="text1" w:themeTint="D9"/>
      <w:sz w:val="20"/>
      <w:szCs w:val="20"/>
    </w:rPr>
  </w:style>
  <w:style w:type="character" w:styleId="FollowedHyperlink">
    <w:name w:val="FollowedHyperlink"/>
    <w:basedOn w:val="DefaultParagraphFont"/>
    <w:uiPriority w:val="99"/>
    <w:semiHidden/>
    <w:unhideWhenUsed/>
    <w:rPr>
      <w:color w:val="E3791C" w:themeColor="followedHyperlink"/>
      <w:u w:val="single"/>
    </w:rPr>
  </w:style>
  <w:style w:type="character" w:styleId="Hyperlink">
    <w:name w:val="Hyperlink"/>
    <w:basedOn w:val="DefaultParagraphFont"/>
    <w:uiPriority w:val="99"/>
    <w:unhideWhenUsed/>
    <w:rPr>
      <w:color w:val="BC2700" w:themeColor="hyperlink"/>
      <w:u w:val="single"/>
    </w:rPr>
  </w:style>
  <w:style w:type="paragraph" w:styleId="ListBullet">
    <w:name w:val="List Bullet"/>
    <w:basedOn w:val="Normal"/>
    <w:unhideWhenUsed/>
    <w:pPr>
      <w:numPr>
        <w:numId w:val="6"/>
      </w:numPr>
      <w:contextualSpacing/>
    </w:pPr>
    <w:rPr>
      <w:b/>
    </w:rPr>
  </w:style>
  <w:style w:type="paragraph" w:styleId="ListContinue">
    <w:name w:val="List Continue"/>
    <w:basedOn w:val="Normal"/>
    <w:unhideWhenUsed/>
    <w:pPr>
      <w:spacing w:after="120"/>
      <w:ind w:left="360"/>
    </w:pPr>
  </w:style>
  <w:style w:type="paragraph" w:customStyle="1" w:styleId="PageReference">
    <w:name w:val="Page Reference"/>
    <w:basedOn w:val="Normal"/>
    <w:qFormat/>
    <w:pPr>
      <w:jc w:val="right"/>
    </w:pPr>
    <w:rPr>
      <w:color w:val="000000" w:themeColor="text1"/>
      <w:sz w:val="20"/>
      <w14:textFill>
        <w14:solidFill>
          <w14:schemeClr w14:val="tx1">
            <w14:lumMod w14:val="65000"/>
            <w14:lumOff w14:val="35000"/>
            <w14:lumMod w14:val="65000"/>
            <w14:lumOff w14:val="35000"/>
          </w14:schemeClr>
        </w14:solidFill>
      </w14:textFill>
    </w:rPr>
  </w:style>
  <w:style w:type="paragraph" w:customStyle="1" w:styleId="SidebarHighlightText">
    <w:name w:val="Sidebar Highlight Text"/>
    <w:basedOn w:val="Normal"/>
    <w:qFormat/>
    <w:pPr>
      <w:spacing w:after="80"/>
      <w:ind w:left="-216"/>
    </w:pPr>
    <w:rPr>
      <w:rFonts w:asciiTheme="majorHAnsi" w:hAnsiTheme="majorHAnsi"/>
      <w:color w:val="595959" w:themeColor="text1" w:themeTint="A6"/>
      <w:sz w:val="24"/>
    </w:rPr>
  </w:style>
  <w:style w:type="character" w:styleId="Strong">
    <w:name w:val="Strong"/>
    <w:basedOn w:val="DefaultParagraphFont"/>
    <w:unhideWhenUsed/>
    <w:qFormat/>
    <w:rPr>
      <w:b/>
      <w:bCs/>
    </w:rPr>
  </w:style>
  <w:style w:type="paragraph" w:customStyle="1" w:styleId="HeaderSpace">
    <w:name w:val="Header Space"/>
    <w:basedOn w:val="Normal"/>
    <w:qFormat/>
    <w:pPr>
      <w:spacing w:after="60"/>
      <w:ind w:left="-230"/>
    </w:pPr>
  </w:style>
  <w:style w:type="paragraph" w:styleId="ListNumber">
    <w:name w:val="List Number"/>
    <w:basedOn w:val="Normal"/>
    <w:uiPriority w:val="99"/>
    <w:unhideWhenUsed/>
    <w:pPr>
      <w:numPr>
        <w:numId w:val="3"/>
      </w:numPr>
      <w:contextualSpacing/>
    </w:pPr>
  </w:style>
  <w:style w:type="paragraph" w:styleId="ListBullet2">
    <w:name w:val="List Bullet 2"/>
    <w:basedOn w:val="Normal"/>
    <w:uiPriority w:val="99"/>
    <w:unhideWhenUsed/>
    <w:pPr>
      <w:numPr>
        <w:numId w:val="7"/>
      </w:numPr>
      <w:spacing w:after="60"/>
    </w:pPr>
  </w:style>
  <w:style w:type="paragraph" w:customStyle="1" w:styleId="SidebarHeading">
    <w:name w:val="Sidebar Heading"/>
    <w:basedOn w:val="Normal"/>
    <w:qFormat/>
    <w:pPr>
      <w:spacing w:before="120" w:after="0"/>
      <w:ind w:left="-216" w:right="-144"/>
    </w:pPr>
    <w:rPr>
      <w:rFonts w:asciiTheme="majorHAnsi" w:hAnsiTheme="majorHAnsi"/>
      <w:color w:val="FF5C0B" w:themeColor="accent1"/>
      <w:sz w:val="24"/>
      <w:szCs w:val="24"/>
    </w:rPr>
  </w:style>
  <w:style w:type="paragraph" w:customStyle="1" w:styleId="SidebarPhoto0">
    <w:name w:val="Sidebar Photo"/>
    <w:basedOn w:val="Normal"/>
    <w:qFormat/>
    <w:pPr>
      <w:spacing w:after="0"/>
      <w:ind w:left="-317"/>
    </w:pPr>
    <w:rPr>
      <w:noProof/>
      <w:sz w:val="12"/>
    </w:rPr>
  </w:style>
  <w:style w:type="paragraph" w:customStyle="1" w:styleId="gem-c-lead-paragraph">
    <w:name w:val="gem-c-lead-paragraph"/>
    <w:basedOn w:val="Normal"/>
    <w:uiPriority w:val="99"/>
    <w:rsid w:val="0025546B"/>
    <w:pPr>
      <w:spacing w:before="100" w:beforeAutospacing="1" w:after="100" w:afterAutospacing="1"/>
    </w:pPr>
    <w:rPr>
      <w:rFonts w:ascii="Times New Roman" w:hAnsi="Times New Roman" w:cs="Times New Roman"/>
      <w:color w:val="auto"/>
      <w:sz w:val="24"/>
      <w:szCs w:val="24"/>
      <w:lang w:val="en-GB" w:eastAsia="en-GB"/>
    </w:rPr>
  </w:style>
  <w:style w:type="paragraph" w:styleId="ListParagraph">
    <w:name w:val="List Paragraph"/>
    <w:basedOn w:val="Normal"/>
    <w:uiPriority w:val="34"/>
    <w:unhideWhenUsed/>
    <w:qFormat/>
    <w:rsid w:val="005E4D9A"/>
    <w:pPr>
      <w:ind w:left="720"/>
      <w:contextualSpacing/>
    </w:pPr>
  </w:style>
  <w:style w:type="paragraph" w:customStyle="1" w:styleId="xmsonormal">
    <w:name w:val="x_msonormal"/>
    <w:basedOn w:val="Normal"/>
    <w:uiPriority w:val="99"/>
    <w:rsid w:val="004F27F2"/>
    <w:pPr>
      <w:spacing w:after="0"/>
    </w:pPr>
    <w:rPr>
      <w:rFonts w:ascii="Calibri" w:hAnsi="Calibri" w:cs="Times New Roman"/>
      <w:color w:val="auto"/>
      <w:sz w:val="2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586766">
      <w:bodyDiv w:val="1"/>
      <w:marLeft w:val="0"/>
      <w:marRight w:val="0"/>
      <w:marTop w:val="0"/>
      <w:marBottom w:val="0"/>
      <w:divBdr>
        <w:top w:val="none" w:sz="0" w:space="0" w:color="auto"/>
        <w:left w:val="none" w:sz="0" w:space="0" w:color="auto"/>
        <w:bottom w:val="none" w:sz="0" w:space="0" w:color="auto"/>
        <w:right w:val="none" w:sz="0" w:space="0" w:color="auto"/>
      </w:divBdr>
      <w:divsChild>
        <w:div w:id="985091558">
          <w:marLeft w:val="0"/>
          <w:marRight w:val="0"/>
          <w:marTop w:val="0"/>
          <w:marBottom w:val="0"/>
          <w:divBdr>
            <w:top w:val="none" w:sz="0" w:space="0" w:color="auto"/>
            <w:left w:val="none" w:sz="0" w:space="0" w:color="auto"/>
            <w:bottom w:val="none" w:sz="0" w:space="0" w:color="auto"/>
            <w:right w:val="none" w:sz="0" w:space="0" w:color="auto"/>
          </w:divBdr>
          <w:divsChild>
            <w:div w:id="1761561180">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142429594">
      <w:bodyDiv w:val="1"/>
      <w:marLeft w:val="0"/>
      <w:marRight w:val="0"/>
      <w:marTop w:val="0"/>
      <w:marBottom w:val="0"/>
      <w:divBdr>
        <w:top w:val="none" w:sz="0" w:space="0" w:color="auto"/>
        <w:left w:val="none" w:sz="0" w:space="0" w:color="auto"/>
        <w:bottom w:val="none" w:sz="0" w:space="0" w:color="auto"/>
        <w:right w:val="none" w:sz="0" w:space="0" w:color="auto"/>
      </w:divBdr>
      <w:divsChild>
        <w:div w:id="1693722290">
          <w:marLeft w:val="0"/>
          <w:marRight w:val="0"/>
          <w:marTop w:val="0"/>
          <w:marBottom w:val="0"/>
          <w:divBdr>
            <w:top w:val="none" w:sz="0" w:space="0" w:color="auto"/>
            <w:left w:val="none" w:sz="0" w:space="0" w:color="auto"/>
            <w:bottom w:val="none" w:sz="0" w:space="0" w:color="auto"/>
            <w:right w:val="none" w:sz="0" w:space="0" w:color="auto"/>
          </w:divBdr>
          <w:divsChild>
            <w:div w:id="448286101">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280189601">
      <w:bodyDiv w:val="1"/>
      <w:marLeft w:val="0"/>
      <w:marRight w:val="0"/>
      <w:marTop w:val="0"/>
      <w:marBottom w:val="0"/>
      <w:divBdr>
        <w:top w:val="none" w:sz="0" w:space="0" w:color="auto"/>
        <w:left w:val="none" w:sz="0" w:space="0" w:color="auto"/>
        <w:bottom w:val="none" w:sz="0" w:space="0" w:color="auto"/>
        <w:right w:val="none" w:sz="0" w:space="0" w:color="auto"/>
      </w:divBdr>
      <w:divsChild>
        <w:div w:id="832918791">
          <w:marLeft w:val="0"/>
          <w:marRight w:val="0"/>
          <w:marTop w:val="0"/>
          <w:marBottom w:val="0"/>
          <w:divBdr>
            <w:top w:val="none" w:sz="0" w:space="0" w:color="auto"/>
            <w:left w:val="none" w:sz="0" w:space="0" w:color="auto"/>
            <w:bottom w:val="none" w:sz="0" w:space="0" w:color="auto"/>
            <w:right w:val="none" w:sz="0" w:space="0" w:color="auto"/>
          </w:divBdr>
          <w:divsChild>
            <w:div w:id="1810826722">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372314235">
      <w:bodyDiv w:val="1"/>
      <w:marLeft w:val="0"/>
      <w:marRight w:val="0"/>
      <w:marTop w:val="0"/>
      <w:marBottom w:val="0"/>
      <w:divBdr>
        <w:top w:val="none" w:sz="0" w:space="0" w:color="auto"/>
        <w:left w:val="none" w:sz="0" w:space="0" w:color="auto"/>
        <w:bottom w:val="none" w:sz="0" w:space="0" w:color="auto"/>
        <w:right w:val="none" w:sz="0" w:space="0" w:color="auto"/>
      </w:divBdr>
      <w:divsChild>
        <w:div w:id="1595164427">
          <w:marLeft w:val="0"/>
          <w:marRight w:val="0"/>
          <w:marTop w:val="0"/>
          <w:marBottom w:val="0"/>
          <w:divBdr>
            <w:top w:val="none" w:sz="0" w:space="0" w:color="auto"/>
            <w:left w:val="none" w:sz="0" w:space="0" w:color="auto"/>
            <w:bottom w:val="none" w:sz="0" w:space="0" w:color="auto"/>
            <w:right w:val="none" w:sz="0" w:space="0" w:color="auto"/>
          </w:divBdr>
          <w:divsChild>
            <w:div w:id="170998107">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379474616">
      <w:bodyDiv w:val="1"/>
      <w:marLeft w:val="0"/>
      <w:marRight w:val="0"/>
      <w:marTop w:val="0"/>
      <w:marBottom w:val="0"/>
      <w:divBdr>
        <w:top w:val="none" w:sz="0" w:space="0" w:color="auto"/>
        <w:left w:val="none" w:sz="0" w:space="0" w:color="auto"/>
        <w:bottom w:val="none" w:sz="0" w:space="0" w:color="auto"/>
        <w:right w:val="none" w:sz="0" w:space="0" w:color="auto"/>
      </w:divBdr>
      <w:divsChild>
        <w:div w:id="326246449">
          <w:marLeft w:val="0"/>
          <w:marRight w:val="0"/>
          <w:marTop w:val="0"/>
          <w:marBottom w:val="0"/>
          <w:divBdr>
            <w:top w:val="none" w:sz="0" w:space="0" w:color="auto"/>
            <w:left w:val="none" w:sz="0" w:space="0" w:color="auto"/>
            <w:bottom w:val="none" w:sz="0" w:space="0" w:color="auto"/>
            <w:right w:val="none" w:sz="0" w:space="0" w:color="auto"/>
          </w:divBdr>
          <w:divsChild>
            <w:div w:id="1166164924">
              <w:marLeft w:val="0"/>
              <w:marRight w:val="0"/>
              <w:marTop w:val="0"/>
              <w:marBottom w:val="0"/>
              <w:divBdr>
                <w:top w:val="none" w:sz="0" w:space="0" w:color="auto"/>
                <w:left w:val="none" w:sz="0" w:space="0" w:color="auto"/>
                <w:bottom w:val="none" w:sz="0" w:space="0" w:color="auto"/>
                <w:right w:val="none" w:sz="0" w:space="0" w:color="auto"/>
              </w:divBdr>
              <w:divsChild>
                <w:div w:id="1385593289">
                  <w:marLeft w:val="0"/>
                  <w:marRight w:val="0"/>
                  <w:marTop w:val="0"/>
                  <w:marBottom w:val="0"/>
                  <w:divBdr>
                    <w:top w:val="none" w:sz="0" w:space="0" w:color="auto"/>
                    <w:left w:val="none" w:sz="0" w:space="0" w:color="auto"/>
                    <w:bottom w:val="none" w:sz="0" w:space="0" w:color="auto"/>
                    <w:right w:val="none" w:sz="0" w:space="0" w:color="auto"/>
                  </w:divBdr>
                  <w:divsChild>
                    <w:div w:id="172113926">
                      <w:marLeft w:val="0"/>
                      <w:marRight w:val="0"/>
                      <w:marTop w:val="0"/>
                      <w:marBottom w:val="0"/>
                      <w:divBdr>
                        <w:top w:val="none" w:sz="0" w:space="0" w:color="auto"/>
                        <w:left w:val="none" w:sz="0" w:space="0" w:color="auto"/>
                        <w:bottom w:val="none" w:sz="0" w:space="0" w:color="auto"/>
                        <w:right w:val="none" w:sz="0" w:space="0" w:color="auto"/>
                      </w:divBdr>
                      <w:divsChild>
                        <w:div w:id="2096972768">
                          <w:marLeft w:val="0"/>
                          <w:marRight w:val="0"/>
                          <w:marTop w:val="0"/>
                          <w:marBottom w:val="0"/>
                          <w:divBdr>
                            <w:top w:val="none" w:sz="0" w:space="0" w:color="auto"/>
                            <w:left w:val="none" w:sz="0" w:space="0" w:color="auto"/>
                            <w:bottom w:val="none" w:sz="0" w:space="0" w:color="auto"/>
                            <w:right w:val="none" w:sz="0" w:space="0" w:color="auto"/>
                          </w:divBdr>
                          <w:divsChild>
                            <w:div w:id="2024159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4814742">
      <w:bodyDiv w:val="1"/>
      <w:marLeft w:val="0"/>
      <w:marRight w:val="0"/>
      <w:marTop w:val="0"/>
      <w:marBottom w:val="0"/>
      <w:divBdr>
        <w:top w:val="none" w:sz="0" w:space="0" w:color="auto"/>
        <w:left w:val="none" w:sz="0" w:space="0" w:color="auto"/>
        <w:bottom w:val="none" w:sz="0" w:space="0" w:color="auto"/>
        <w:right w:val="none" w:sz="0" w:space="0" w:color="auto"/>
      </w:divBdr>
      <w:divsChild>
        <w:div w:id="292448607">
          <w:marLeft w:val="0"/>
          <w:marRight w:val="0"/>
          <w:marTop w:val="0"/>
          <w:marBottom w:val="0"/>
          <w:divBdr>
            <w:top w:val="none" w:sz="0" w:space="0" w:color="auto"/>
            <w:left w:val="none" w:sz="0" w:space="0" w:color="auto"/>
            <w:bottom w:val="none" w:sz="0" w:space="0" w:color="auto"/>
            <w:right w:val="none" w:sz="0" w:space="0" w:color="auto"/>
          </w:divBdr>
          <w:divsChild>
            <w:div w:id="868296921">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398674355">
      <w:bodyDiv w:val="1"/>
      <w:marLeft w:val="0"/>
      <w:marRight w:val="0"/>
      <w:marTop w:val="0"/>
      <w:marBottom w:val="0"/>
      <w:divBdr>
        <w:top w:val="none" w:sz="0" w:space="0" w:color="auto"/>
        <w:left w:val="none" w:sz="0" w:space="0" w:color="auto"/>
        <w:bottom w:val="none" w:sz="0" w:space="0" w:color="auto"/>
        <w:right w:val="none" w:sz="0" w:space="0" w:color="auto"/>
      </w:divBdr>
      <w:divsChild>
        <w:div w:id="1733918176">
          <w:marLeft w:val="0"/>
          <w:marRight w:val="0"/>
          <w:marTop w:val="0"/>
          <w:marBottom w:val="0"/>
          <w:divBdr>
            <w:top w:val="none" w:sz="0" w:space="0" w:color="auto"/>
            <w:left w:val="none" w:sz="0" w:space="0" w:color="auto"/>
            <w:bottom w:val="none" w:sz="0" w:space="0" w:color="auto"/>
            <w:right w:val="none" w:sz="0" w:space="0" w:color="auto"/>
          </w:divBdr>
          <w:divsChild>
            <w:div w:id="652219733">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454637155">
      <w:bodyDiv w:val="1"/>
      <w:marLeft w:val="0"/>
      <w:marRight w:val="0"/>
      <w:marTop w:val="0"/>
      <w:marBottom w:val="0"/>
      <w:divBdr>
        <w:top w:val="none" w:sz="0" w:space="0" w:color="auto"/>
        <w:left w:val="none" w:sz="0" w:space="0" w:color="auto"/>
        <w:bottom w:val="none" w:sz="0" w:space="0" w:color="auto"/>
        <w:right w:val="none" w:sz="0" w:space="0" w:color="auto"/>
      </w:divBdr>
      <w:divsChild>
        <w:div w:id="333798801">
          <w:marLeft w:val="0"/>
          <w:marRight w:val="0"/>
          <w:marTop w:val="0"/>
          <w:marBottom w:val="0"/>
          <w:divBdr>
            <w:top w:val="none" w:sz="0" w:space="0" w:color="auto"/>
            <w:left w:val="none" w:sz="0" w:space="0" w:color="auto"/>
            <w:bottom w:val="none" w:sz="0" w:space="0" w:color="auto"/>
            <w:right w:val="none" w:sz="0" w:space="0" w:color="auto"/>
          </w:divBdr>
          <w:divsChild>
            <w:div w:id="1020471262">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496262460">
      <w:bodyDiv w:val="1"/>
      <w:marLeft w:val="0"/>
      <w:marRight w:val="0"/>
      <w:marTop w:val="0"/>
      <w:marBottom w:val="0"/>
      <w:divBdr>
        <w:top w:val="none" w:sz="0" w:space="0" w:color="auto"/>
        <w:left w:val="none" w:sz="0" w:space="0" w:color="auto"/>
        <w:bottom w:val="none" w:sz="0" w:space="0" w:color="auto"/>
        <w:right w:val="none" w:sz="0" w:space="0" w:color="auto"/>
      </w:divBdr>
    </w:div>
    <w:div w:id="561645760">
      <w:bodyDiv w:val="1"/>
      <w:marLeft w:val="0"/>
      <w:marRight w:val="0"/>
      <w:marTop w:val="0"/>
      <w:marBottom w:val="0"/>
      <w:divBdr>
        <w:top w:val="none" w:sz="0" w:space="0" w:color="auto"/>
        <w:left w:val="none" w:sz="0" w:space="0" w:color="auto"/>
        <w:bottom w:val="none" w:sz="0" w:space="0" w:color="auto"/>
        <w:right w:val="none" w:sz="0" w:space="0" w:color="auto"/>
      </w:divBdr>
      <w:divsChild>
        <w:div w:id="416756597">
          <w:marLeft w:val="0"/>
          <w:marRight w:val="0"/>
          <w:marTop w:val="0"/>
          <w:marBottom w:val="0"/>
          <w:divBdr>
            <w:top w:val="none" w:sz="0" w:space="0" w:color="auto"/>
            <w:left w:val="none" w:sz="0" w:space="0" w:color="auto"/>
            <w:bottom w:val="none" w:sz="0" w:space="0" w:color="auto"/>
            <w:right w:val="none" w:sz="0" w:space="0" w:color="auto"/>
          </w:divBdr>
          <w:divsChild>
            <w:div w:id="1622032786">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617837940">
      <w:bodyDiv w:val="1"/>
      <w:marLeft w:val="0"/>
      <w:marRight w:val="0"/>
      <w:marTop w:val="0"/>
      <w:marBottom w:val="0"/>
      <w:divBdr>
        <w:top w:val="none" w:sz="0" w:space="0" w:color="auto"/>
        <w:left w:val="none" w:sz="0" w:space="0" w:color="auto"/>
        <w:bottom w:val="none" w:sz="0" w:space="0" w:color="auto"/>
        <w:right w:val="none" w:sz="0" w:space="0" w:color="auto"/>
      </w:divBdr>
    </w:div>
    <w:div w:id="761297852">
      <w:bodyDiv w:val="1"/>
      <w:marLeft w:val="0"/>
      <w:marRight w:val="0"/>
      <w:marTop w:val="0"/>
      <w:marBottom w:val="0"/>
      <w:divBdr>
        <w:top w:val="none" w:sz="0" w:space="0" w:color="auto"/>
        <w:left w:val="none" w:sz="0" w:space="0" w:color="auto"/>
        <w:bottom w:val="none" w:sz="0" w:space="0" w:color="auto"/>
        <w:right w:val="none" w:sz="0" w:space="0" w:color="auto"/>
      </w:divBdr>
    </w:div>
    <w:div w:id="1072195431">
      <w:bodyDiv w:val="1"/>
      <w:marLeft w:val="0"/>
      <w:marRight w:val="0"/>
      <w:marTop w:val="0"/>
      <w:marBottom w:val="0"/>
      <w:divBdr>
        <w:top w:val="none" w:sz="0" w:space="0" w:color="auto"/>
        <w:left w:val="none" w:sz="0" w:space="0" w:color="auto"/>
        <w:bottom w:val="none" w:sz="0" w:space="0" w:color="auto"/>
        <w:right w:val="none" w:sz="0" w:space="0" w:color="auto"/>
      </w:divBdr>
      <w:divsChild>
        <w:div w:id="172308792">
          <w:marLeft w:val="0"/>
          <w:marRight w:val="0"/>
          <w:marTop w:val="0"/>
          <w:marBottom w:val="0"/>
          <w:divBdr>
            <w:top w:val="none" w:sz="0" w:space="0" w:color="auto"/>
            <w:left w:val="none" w:sz="0" w:space="0" w:color="auto"/>
            <w:bottom w:val="none" w:sz="0" w:space="0" w:color="auto"/>
            <w:right w:val="none" w:sz="0" w:space="0" w:color="auto"/>
          </w:divBdr>
          <w:divsChild>
            <w:div w:id="604115092">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1137331611">
      <w:bodyDiv w:val="1"/>
      <w:marLeft w:val="0"/>
      <w:marRight w:val="0"/>
      <w:marTop w:val="0"/>
      <w:marBottom w:val="0"/>
      <w:divBdr>
        <w:top w:val="none" w:sz="0" w:space="0" w:color="auto"/>
        <w:left w:val="none" w:sz="0" w:space="0" w:color="auto"/>
        <w:bottom w:val="none" w:sz="0" w:space="0" w:color="auto"/>
        <w:right w:val="none" w:sz="0" w:space="0" w:color="auto"/>
      </w:divBdr>
    </w:div>
    <w:div w:id="1250967593">
      <w:bodyDiv w:val="1"/>
      <w:marLeft w:val="0"/>
      <w:marRight w:val="0"/>
      <w:marTop w:val="0"/>
      <w:marBottom w:val="0"/>
      <w:divBdr>
        <w:top w:val="none" w:sz="0" w:space="0" w:color="auto"/>
        <w:left w:val="none" w:sz="0" w:space="0" w:color="auto"/>
        <w:bottom w:val="none" w:sz="0" w:space="0" w:color="auto"/>
        <w:right w:val="none" w:sz="0" w:space="0" w:color="auto"/>
      </w:divBdr>
    </w:div>
    <w:div w:id="1334263166">
      <w:bodyDiv w:val="1"/>
      <w:marLeft w:val="0"/>
      <w:marRight w:val="0"/>
      <w:marTop w:val="0"/>
      <w:marBottom w:val="0"/>
      <w:divBdr>
        <w:top w:val="none" w:sz="0" w:space="0" w:color="auto"/>
        <w:left w:val="none" w:sz="0" w:space="0" w:color="auto"/>
        <w:bottom w:val="none" w:sz="0" w:space="0" w:color="auto"/>
        <w:right w:val="none" w:sz="0" w:space="0" w:color="auto"/>
      </w:divBdr>
      <w:divsChild>
        <w:div w:id="1485974696">
          <w:marLeft w:val="0"/>
          <w:marRight w:val="0"/>
          <w:marTop w:val="0"/>
          <w:marBottom w:val="0"/>
          <w:divBdr>
            <w:top w:val="none" w:sz="0" w:space="0" w:color="auto"/>
            <w:left w:val="none" w:sz="0" w:space="0" w:color="auto"/>
            <w:bottom w:val="none" w:sz="0" w:space="0" w:color="auto"/>
            <w:right w:val="none" w:sz="0" w:space="0" w:color="auto"/>
          </w:divBdr>
          <w:divsChild>
            <w:div w:id="268507767">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1381704852">
      <w:bodyDiv w:val="1"/>
      <w:marLeft w:val="0"/>
      <w:marRight w:val="0"/>
      <w:marTop w:val="0"/>
      <w:marBottom w:val="0"/>
      <w:divBdr>
        <w:top w:val="none" w:sz="0" w:space="0" w:color="auto"/>
        <w:left w:val="none" w:sz="0" w:space="0" w:color="auto"/>
        <w:bottom w:val="none" w:sz="0" w:space="0" w:color="auto"/>
        <w:right w:val="none" w:sz="0" w:space="0" w:color="auto"/>
      </w:divBdr>
      <w:divsChild>
        <w:div w:id="657853720">
          <w:marLeft w:val="0"/>
          <w:marRight w:val="0"/>
          <w:marTop w:val="0"/>
          <w:marBottom w:val="0"/>
          <w:divBdr>
            <w:top w:val="none" w:sz="0" w:space="0" w:color="auto"/>
            <w:left w:val="none" w:sz="0" w:space="0" w:color="auto"/>
            <w:bottom w:val="none" w:sz="0" w:space="0" w:color="auto"/>
            <w:right w:val="none" w:sz="0" w:space="0" w:color="auto"/>
          </w:divBdr>
          <w:divsChild>
            <w:div w:id="1532649086">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1391467309">
      <w:bodyDiv w:val="1"/>
      <w:marLeft w:val="0"/>
      <w:marRight w:val="0"/>
      <w:marTop w:val="0"/>
      <w:marBottom w:val="0"/>
      <w:divBdr>
        <w:top w:val="none" w:sz="0" w:space="0" w:color="auto"/>
        <w:left w:val="none" w:sz="0" w:space="0" w:color="auto"/>
        <w:bottom w:val="none" w:sz="0" w:space="0" w:color="auto"/>
        <w:right w:val="none" w:sz="0" w:space="0" w:color="auto"/>
      </w:divBdr>
      <w:divsChild>
        <w:div w:id="1106735581">
          <w:marLeft w:val="0"/>
          <w:marRight w:val="0"/>
          <w:marTop w:val="0"/>
          <w:marBottom w:val="0"/>
          <w:divBdr>
            <w:top w:val="none" w:sz="0" w:space="0" w:color="auto"/>
            <w:left w:val="none" w:sz="0" w:space="0" w:color="auto"/>
            <w:bottom w:val="none" w:sz="0" w:space="0" w:color="auto"/>
            <w:right w:val="none" w:sz="0" w:space="0" w:color="auto"/>
          </w:divBdr>
          <w:divsChild>
            <w:div w:id="596401260">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1556237596">
      <w:bodyDiv w:val="1"/>
      <w:marLeft w:val="0"/>
      <w:marRight w:val="0"/>
      <w:marTop w:val="0"/>
      <w:marBottom w:val="0"/>
      <w:divBdr>
        <w:top w:val="none" w:sz="0" w:space="0" w:color="auto"/>
        <w:left w:val="none" w:sz="0" w:space="0" w:color="auto"/>
        <w:bottom w:val="none" w:sz="0" w:space="0" w:color="auto"/>
        <w:right w:val="none" w:sz="0" w:space="0" w:color="auto"/>
      </w:divBdr>
      <w:divsChild>
        <w:div w:id="641077675">
          <w:marLeft w:val="0"/>
          <w:marRight w:val="0"/>
          <w:marTop w:val="0"/>
          <w:marBottom w:val="0"/>
          <w:divBdr>
            <w:top w:val="none" w:sz="0" w:space="0" w:color="auto"/>
            <w:left w:val="none" w:sz="0" w:space="0" w:color="auto"/>
            <w:bottom w:val="none" w:sz="0" w:space="0" w:color="auto"/>
            <w:right w:val="none" w:sz="0" w:space="0" w:color="auto"/>
          </w:divBdr>
          <w:divsChild>
            <w:div w:id="778985346">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yperlink" Target="mailto:earlyyears@slough.gov.uk" TargetMode="External"/><Relationship Id="rId26" Type="http://schemas.openxmlformats.org/officeDocument/2006/relationships/hyperlink" Target="https://www.gov.uk/government/publications/use-of-free-early-education-entitlements-funding-during-the-coronavirus-outbreak/use-of-free-early-education-entitlements-funding-during-coronavirus-covid-19" TargetMode="External"/><Relationship Id="rId39" Type="http://schemas.openxmlformats.org/officeDocument/2006/relationships/image" Target="media/image10.png"/><Relationship Id="rId3" Type="http://schemas.openxmlformats.org/officeDocument/2006/relationships/customXml" Target="../customXml/item3.xml"/><Relationship Id="rId21" Type="http://schemas.openxmlformats.org/officeDocument/2006/relationships/hyperlink" Target="https://www.gov.uk/government/publications/coronavirus-covid-19-implementing-social-distancing-in-education-and-childcare-settings" TargetMode="External"/><Relationship Id="rId34" Type="http://schemas.openxmlformats.org/officeDocument/2006/relationships/image" Target="media/image8.png"/><Relationship Id="rId42" Type="http://schemas.openxmlformats.org/officeDocument/2006/relationships/image" Target="media/image13.png"/><Relationship Id="rId47" Type="http://schemas.openxmlformats.org/officeDocument/2006/relationships/hyperlink" Target="https://www.gov.uk/government/publications/closure-of-educational-settings-information-for-parents-and-carers?utm_source=d8846360-051b-48fa-bbff-e98202033108&amp;utm_medium=email&amp;utm_campaign=govuk-notifications&amp;utm_content=immediate" TargetMode="External"/><Relationship Id="rId50" Type="http://schemas.openxmlformats.org/officeDocument/2006/relationships/hyperlink" Target="https://www.parentingspecialchildren.co.uk/news/coronavirus/" TargetMode="External"/><Relationship Id="rId7" Type="http://schemas.microsoft.com/office/2007/relationships/stylesWithEffects" Target="stylesWithEffects.xml"/><Relationship Id="rId12" Type="http://schemas.openxmlformats.org/officeDocument/2006/relationships/image" Target="media/image1.png"/><Relationship Id="rId17" Type="http://schemas.openxmlformats.org/officeDocument/2006/relationships/image" Target="media/image4.png"/><Relationship Id="rId25" Type="http://schemas.openxmlformats.org/officeDocument/2006/relationships/hyperlink" Target="https://www.gov.uk/guidance/claim-for-wage-costs-through-the-coronavirus-job-retention-scheme" TargetMode="External"/><Relationship Id="rId33" Type="http://schemas.openxmlformats.org/officeDocument/2006/relationships/image" Target="media/image7.png"/><Relationship Id="rId38" Type="http://schemas.openxmlformats.org/officeDocument/2006/relationships/hyperlink" Target="http://www.slough.gov.uk/health-and-social-care/covid-19-local-authority-discretionary-grants-fund-.aspx" TargetMode="External"/><Relationship Id="rId46" Type="http://schemas.openxmlformats.org/officeDocument/2006/relationships/hyperlink" Target="https://www.gov.uk/guidance/ofsted-coronavirus-covid-19-rolling-update?utm_source=761139b9-5b0a-4223-805a-a1ed15fce8e8&amp;utm_medium=email&amp;utm_campaign=govuk-notifications&amp;utm_content=immediate" TargetMode="Externa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hyperlink" Target="https://www.gov.uk/government/publications/coronavirus-covid-19-early-years-and-childcare-closures/coronavirus-covid-19-early-years-and-childcare-closures" TargetMode="External"/><Relationship Id="rId29" Type="http://schemas.openxmlformats.org/officeDocument/2006/relationships/hyperlink" Target="https://www.gov.uk/government/publications/early-years-foundation-stage-framework--2/early-years-foundation-stage-coronavirus-disapplications" TargetMode="External"/><Relationship Id="rId41" Type="http://schemas.openxmlformats.org/officeDocument/2006/relationships/image" Target="media/image12.png"/><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hyperlink" Target="https://www.gov.uk/government/publications/coronavirus-covid-19-financial-support-for-education-early-years-and-childrens-social-care" TargetMode="External"/><Relationship Id="rId32" Type="http://schemas.openxmlformats.org/officeDocument/2006/relationships/image" Target="media/image6.png"/><Relationship Id="rId37" Type="http://schemas.openxmlformats.org/officeDocument/2006/relationships/hyperlink" Target="https://www.slough.gov.uk/news/newsdetail.aspx?id=22321" TargetMode="External"/><Relationship Id="rId40" Type="http://schemas.openxmlformats.org/officeDocument/2006/relationships/image" Target="media/image11.png"/><Relationship Id="rId45" Type="http://schemas.openxmlformats.org/officeDocument/2006/relationships/hyperlink" Target="https://www.gov.uk/government/publications/coronavirus-covid-19-early-years-and-childcare-closures?utm_source=be357592-21bf-44bb-a6e1-d0b39703de99&amp;utm_medium=email&amp;utm_campaign=govuk-notifications&amp;utm_content=immediate" TargetMode="External"/><Relationship Id="rId53"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hyperlink" Target="https://www.gov.uk/government/publications/preparing-for-the-wider-opening-of-early-years-and-childcare-settings-from-1-june/planning-guide-for-early-years-and-childcare-settings" TargetMode="External"/><Relationship Id="rId28" Type="http://schemas.openxmlformats.org/officeDocument/2006/relationships/hyperlink" Target="https://www.gov.uk/government/publications/coronavirus-covid-19-guidance-on-vulnerable-children-and-young-people" TargetMode="External"/><Relationship Id="rId36" Type="http://schemas.openxmlformats.org/officeDocument/2006/relationships/hyperlink" Target="https://thelink.slough.gov.uk/la-services/early-years-business-development" TargetMode="External"/><Relationship Id="rId49" Type="http://schemas.openxmlformats.org/officeDocument/2006/relationships/hyperlink" Target="https://www.gov.uk/government/publications/coronavirus-covid-19-apprenticeship-programme-response?utm_source=31aacbad-99f6-4229-9e04-fdaff8383d08&amp;utm_medium=email&amp;utm_campaign=govuk-notifications&amp;utm_content=immediate" TargetMode="External"/><Relationship Id="rId10" Type="http://schemas.openxmlformats.org/officeDocument/2006/relationships/footnotes" Target="footnotes.xml"/><Relationship Id="rId19" Type="http://schemas.openxmlformats.org/officeDocument/2006/relationships/image" Target="media/image5.png"/><Relationship Id="rId31" Type="http://schemas.openxmlformats.org/officeDocument/2006/relationships/hyperlink" Target="https://www.gov.uk/government/publications/coronavirus-covid-19-attendance-in-education-and-early-years-settings?utm_source=27a445e7-2967-4dd7-bc1e-71ba528825e0&amp;utm_medium=email&amp;utm_campaign=govuk-notifications&amp;utm_content=immediate" TargetMode="External"/><Relationship Id="rId44" Type="http://schemas.openxmlformats.org/officeDocument/2006/relationships/hyperlink" Target="mailto:earlyyears@slough.gov.uk" TargetMode="External"/><Relationship Id="rId52" Type="http://schemas.openxmlformats.org/officeDocument/2006/relationships/hyperlink" Target="http://www.publichealthslough.co.uk/campaigns/reducing-your-risk-coronavirus/"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hyperlink" Target="https://www.gov.uk/government/publications/safe-working-in-education-childcare-and-childrens-social-care/safe-working-in-education-childcare-and-childrens-social-care-settings-including-the-use-of-personal-protective-equipment-ppe" TargetMode="External"/><Relationship Id="rId27" Type="http://schemas.openxmlformats.org/officeDocument/2006/relationships/hyperlink" Target="https://www.gov.uk/government/publications/actions-for-educational-and-childcare-settings-to-prepare-for-wider-opening-from-1-june-2020/actions-for-education-and-childcare-settings-to-prepare-for-wider-opening-from-1-june-2020" TargetMode="External"/><Relationship Id="rId30" Type="http://schemas.openxmlformats.org/officeDocument/2006/relationships/hyperlink" Target="https://www.gov.uk/guidance/ofsted-coronavirus-covid-19-rolling-update" TargetMode="External"/><Relationship Id="rId35" Type="http://schemas.openxmlformats.org/officeDocument/2006/relationships/image" Target="media/image9.jpeg"/><Relationship Id="rId43" Type="http://schemas.openxmlformats.org/officeDocument/2006/relationships/image" Target="media/image14.png"/><Relationship Id="rId48" Type="http://schemas.openxmlformats.org/officeDocument/2006/relationships/hyperlink" Target="https://www.gov.uk/government/publications/early-years-foundation-stage-framework--2" TargetMode="External"/><Relationship Id="rId8" Type="http://schemas.openxmlformats.org/officeDocument/2006/relationships/settings" Target="settings.xml"/><Relationship Id="rId51" Type="http://schemas.openxmlformats.org/officeDocument/2006/relationships/hyperlink" Target="http://outofschoolalliance.co.uk/restrictions-on-clubs-reopening" TargetMode="External"/></Relationships>
</file>

<file path=word/theme/theme1.xml><?xml version="1.0" encoding="utf-8"?>
<a:theme xmlns:a="http://schemas.openxmlformats.org/drawingml/2006/main" name="Office Theme">
  <a:themeElements>
    <a:clrScheme name="Newsletter">
      <a:dk1>
        <a:sysClr val="windowText" lastClr="000000"/>
      </a:dk1>
      <a:lt1>
        <a:sysClr val="window" lastClr="FFFFFF"/>
      </a:lt1>
      <a:dk2>
        <a:srgbClr val="36393B"/>
      </a:dk2>
      <a:lt2>
        <a:srgbClr val="D3E0E5"/>
      </a:lt2>
      <a:accent1>
        <a:srgbClr val="FF5C0B"/>
      </a:accent1>
      <a:accent2>
        <a:srgbClr val="FFA830"/>
      </a:accent2>
      <a:accent3>
        <a:srgbClr val="BBC43B"/>
      </a:accent3>
      <a:accent4>
        <a:srgbClr val="35B8A9"/>
      </a:accent4>
      <a:accent5>
        <a:srgbClr val="4684D0"/>
      </a:accent5>
      <a:accent6>
        <a:srgbClr val="784C9C"/>
      </a:accent6>
      <a:hlink>
        <a:srgbClr val="BC2700"/>
      </a:hlink>
      <a:folHlink>
        <a:srgbClr val="E3791C"/>
      </a:folHlink>
    </a:clrScheme>
    <a:fontScheme name="Newsletter">
      <a:majorFont>
        <a:latin typeface="Trebuchet MS"/>
        <a:ea typeface=""/>
        <a:cs typeface=""/>
      </a:majorFont>
      <a:minorFont>
        <a:latin typeface="Corbe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APDescription xmlns="4873beb7-5857-4685-be1f-d57550cc96cc" xsi:nil="true"/>
    <AssetExpire xmlns="4873beb7-5857-4685-be1f-d57550cc96cc">2029-05-12T07:00:00+00:00</AssetExpire>
    <CampaignTagsTaxHTField0 xmlns="4873beb7-5857-4685-be1f-d57550cc96cc">
      <Terms xmlns="http://schemas.microsoft.com/office/infopath/2007/PartnerControls"/>
    </CampaignTagsTaxHTField0>
    <IntlLangReviewDate xmlns="4873beb7-5857-4685-be1f-d57550cc96cc" xsi:nil="true"/>
    <TPFriendlyName xmlns="4873beb7-5857-4685-be1f-d57550cc96cc" xsi:nil="true"/>
    <IntlLangReview xmlns="4873beb7-5857-4685-be1f-d57550cc96cc" xsi:nil="true"/>
    <LocLastLocAttemptVersionLookup xmlns="4873beb7-5857-4685-be1f-d57550cc96cc">280080</LocLastLocAttemptVersionLookup>
    <LocLastLocAttemptVersionTypeLookup xmlns="4873beb7-5857-4685-be1f-d57550cc96cc" xsi:nil="true"/>
    <PolicheckWords xmlns="4873beb7-5857-4685-be1f-d57550cc96cc" xsi:nil="true"/>
    <SubmitterId xmlns="4873beb7-5857-4685-be1f-d57550cc96cc" xsi:nil="true"/>
    <AcquiredFrom xmlns="4873beb7-5857-4685-be1f-d57550cc96cc">Internal MS</AcquiredFrom>
    <EditorialStatus xmlns="4873beb7-5857-4685-be1f-d57550cc96cc" xsi:nil="true"/>
    <Markets xmlns="4873beb7-5857-4685-be1f-d57550cc96cc"/>
    <OriginAsset xmlns="4873beb7-5857-4685-be1f-d57550cc96cc" xsi:nil="true"/>
    <AssetStart xmlns="4873beb7-5857-4685-be1f-d57550cc96cc">2011-06-17T05:14:00+00:00</AssetStart>
    <FriendlyTitle xmlns="4873beb7-5857-4685-be1f-d57550cc96cc" xsi:nil="true"/>
    <MarketSpecific xmlns="4873beb7-5857-4685-be1f-d57550cc96cc">false</MarketSpecific>
    <TPNamespace xmlns="4873beb7-5857-4685-be1f-d57550cc96cc" xsi:nil="true"/>
    <PublishStatusLookup xmlns="4873beb7-5857-4685-be1f-d57550cc96cc">
      <Value>1224437</Value>
      <Value>1299903</Value>
    </PublishStatusLookup>
    <APAuthor xmlns="4873beb7-5857-4685-be1f-d57550cc96cc">
      <UserInfo>
        <DisplayName>REDMOND\v-salaxm</DisplayName>
        <AccountId>2098</AccountId>
        <AccountType/>
      </UserInfo>
    </APAuthor>
    <TPCommandLine xmlns="4873beb7-5857-4685-be1f-d57550cc96cc" xsi:nil="true"/>
    <IntlLangReviewer xmlns="4873beb7-5857-4685-be1f-d57550cc96cc" xsi:nil="true"/>
    <LocOverallPreviewStatusLookup xmlns="4873beb7-5857-4685-be1f-d57550cc96cc" xsi:nil="true"/>
    <LocOverallPublishStatusLookup xmlns="4873beb7-5857-4685-be1f-d57550cc96cc" xsi:nil="true"/>
    <OpenTemplate xmlns="4873beb7-5857-4685-be1f-d57550cc96cc">true</OpenTemplate>
    <CSXSubmissionDate xmlns="4873beb7-5857-4685-be1f-d57550cc96cc" xsi:nil="true"/>
    <TaxCatchAll xmlns="4873beb7-5857-4685-be1f-d57550cc96cc"/>
    <LocNewPublishedVersionLookup xmlns="4873beb7-5857-4685-be1f-d57550cc96cc" xsi:nil="true"/>
    <LocPublishedDependentAssetsLookup xmlns="4873beb7-5857-4685-be1f-d57550cc96cc" xsi:nil="true"/>
    <Manager xmlns="4873beb7-5857-4685-be1f-d57550cc96cc" xsi:nil="true"/>
    <NumericId xmlns="4873beb7-5857-4685-be1f-d57550cc96cc" xsi:nil="true"/>
    <ParentAssetId xmlns="4873beb7-5857-4685-be1f-d57550cc96cc" xsi:nil="true"/>
    <OriginalSourceMarket xmlns="4873beb7-5857-4685-be1f-d57550cc96cc" xsi:nil="true"/>
    <ApprovalStatus xmlns="4873beb7-5857-4685-be1f-d57550cc96cc">InProgress</ApprovalStatus>
    <TPComponent xmlns="4873beb7-5857-4685-be1f-d57550cc96cc" xsi:nil="true"/>
    <EditorialTags xmlns="4873beb7-5857-4685-be1f-d57550cc96cc" xsi:nil="true"/>
    <TPExecutable xmlns="4873beb7-5857-4685-be1f-d57550cc96cc" xsi:nil="true"/>
    <TPLaunchHelpLink xmlns="4873beb7-5857-4685-be1f-d57550cc96cc" xsi:nil="true"/>
    <LocComments xmlns="4873beb7-5857-4685-be1f-d57550cc96cc" xsi:nil="true"/>
    <LocProcessedForMarketsLookup xmlns="4873beb7-5857-4685-be1f-d57550cc96cc" xsi:nil="true"/>
    <LocRecommendedHandoff xmlns="4873beb7-5857-4685-be1f-d57550cc96cc">FY12HOOct</LocRecommendedHandoff>
    <SourceTitle xmlns="4873beb7-5857-4685-be1f-d57550cc96cc" xsi:nil="true"/>
    <CSXUpdate xmlns="4873beb7-5857-4685-be1f-d57550cc96cc">false</CSXUpdate>
    <IntlLocPriority xmlns="4873beb7-5857-4685-be1f-d57550cc96cc" xsi:nil="true"/>
    <UAProjectedTotalWords xmlns="4873beb7-5857-4685-be1f-d57550cc96cc" xsi:nil="true"/>
    <AssetType xmlns="4873beb7-5857-4685-be1f-d57550cc96cc">TP</AssetType>
    <MachineTranslated xmlns="4873beb7-5857-4685-be1f-d57550cc96cc">false</MachineTranslated>
    <OutputCachingOn xmlns="4873beb7-5857-4685-be1f-d57550cc96cc">false</OutputCachingOn>
    <TemplateStatus xmlns="4873beb7-5857-4685-be1f-d57550cc96cc" xsi:nil="true"/>
    <IsSearchable xmlns="4873beb7-5857-4685-be1f-d57550cc96cc">true</IsSearchable>
    <ContentItem xmlns="4873beb7-5857-4685-be1f-d57550cc96cc" xsi:nil="true"/>
    <HandoffToMSDN xmlns="4873beb7-5857-4685-be1f-d57550cc96cc" xsi:nil="true"/>
    <ShowIn xmlns="4873beb7-5857-4685-be1f-d57550cc96cc">Show everywhere</ShowIn>
    <ThumbnailAssetId xmlns="4873beb7-5857-4685-be1f-d57550cc96cc" xsi:nil="true"/>
    <UALocComments xmlns="4873beb7-5857-4685-be1f-d57550cc96cc" xsi:nil="true"/>
    <UALocRecommendation xmlns="4873beb7-5857-4685-be1f-d57550cc96cc">Localize</UALocRecommendation>
    <LastModifiedDateTime xmlns="4873beb7-5857-4685-be1f-d57550cc96cc" xsi:nil="true"/>
    <LastPublishResultLookup xmlns="4873beb7-5857-4685-be1f-d57550cc96cc" xsi:nil="true"/>
    <LegacyData xmlns="4873beb7-5857-4685-be1f-d57550cc96cc" xsi:nil="true"/>
    <LocManualTestRequired xmlns="4873beb7-5857-4685-be1f-d57550cc96cc">false</LocManualTestRequired>
    <LocProcessedForHandoffsLookup xmlns="4873beb7-5857-4685-be1f-d57550cc96cc" xsi:nil="true"/>
    <ClipArtFilename xmlns="4873beb7-5857-4685-be1f-d57550cc96cc" xsi:nil="true"/>
    <TPApplication xmlns="4873beb7-5857-4685-be1f-d57550cc96cc" xsi:nil="true"/>
    <CSXHash xmlns="4873beb7-5857-4685-be1f-d57550cc96cc" xsi:nil="true"/>
    <DirectSourceMarket xmlns="4873beb7-5857-4685-be1f-d57550cc96cc" xsi:nil="true"/>
    <PrimaryImageGen xmlns="4873beb7-5857-4685-be1f-d57550cc96cc">true</PrimaryImageGen>
    <PlannedPubDate xmlns="4873beb7-5857-4685-be1f-d57550cc96cc" xsi:nil="true"/>
    <CSXSubmissionMarket xmlns="4873beb7-5857-4685-be1f-d57550cc96cc" xsi:nil="true"/>
    <Downloads xmlns="4873beb7-5857-4685-be1f-d57550cc96cc">0</Downloads>
    <LocOverallHandbackStatusLookup xmlns="4873beb7-5857-4685-be1f-d57550cc96cc" xsi:nil="true"/>
    <ArtSampleDocs xmlns="4873beb7-5857-4685-be1f-d57550cc96cc" xsi:nil="true"/>
    <TrustLevel xmlns="4873beb7-5857-4685-be1f-d57550cc96cc">1 Microsoft Managed Content</TrustLevel>
    <BlockPublish xmlns="4873beb7-5857-4685-be1f-d57550cc96cc">false</BlockPublish>
    <TPLaunchHelpLinkType xmlns="4873beb7-5857-4685-be1f-d57550cc96cc">Template</TPLaunchHelpLinkType>
    <LocalizationTagsTaxHTField0 xmlns="4873beb7-5857-4685-be1f-d57550cc96cc">
      <Terms xmlns="http://schemas.microsoft.com/office/infopath/2007/PartnerControls"/>
    </LocalizationTagsTaxHTField0>
    <BusinessGroup xmlns="4873beb7-5857-4685-be1f-d57550cc96cc" xsi:nil="true"/>
    <Providers xmlns="4873beb7-5857-4685-be1f-d57550cc96cc" xsi:nil="true"/>
    <TemplateTemplateType xmlns="4873beb7-5857-4685-be1f-d57550cc96cc">Word Document Template</TemplateTemplateType>
    <TimesCloned xmlns="4873beb7-5857-4685-be1f-d57550cc96cc" xsi:nil="true"/>
    <TPAppVersion xmlns="4873beb7-5857-4685-be1f-d57550cc96cc" xsi:nil="true"/>
    <VoteCount xmlns="4873beb7-5857-4685-be1f-d57550cc96cc" xsi:nil="true"/>
    <AverageRating xmlns="4873beb7-5857-4685-be1f-d57550cc96cc" xsi:nil="true"/>
    <FeatureTagsTaxHTField0 xmlns="4873beb7-5857-4685-be1f-d57550cc96cc">
      <Terms xmlns="http://schemas.microsoft.com/office/infopath/2007/PartnerControls"/>
    </FeatureTagsTaxHTField0>
    <LocOverallLocStatusLookup xmlns="4873beb7-5857-4685-be1f-d57550cc96cc" xsi:nil="true"/>
    <LocPublishedLinkedAssetsLookup xmlns="4873beb7-5857-4685-be1f-d57550cc96cc" xsi:nil="true"/>
    <Provider xmlns="4873beb7-5857-4685-be1f-d57550cc96cc" xsi:nil="true"/>
    <UACurrentWords xmlns="4873beb7-5857-4685-be1f-d57550cc96cc" xsi:nil="true"/>
    <AssetId xmlns="4873beb7-5857-4685-be1f-d57550cc96cc">TP102686614</AssetId>
    <TPClientViewer xmlns="4873beb7-5857-4685-be1f-d57550cc96cc" xsi:nil="true"/>
    <DSATActionTaken xmlns="4873beb7-5857-4685-be1f-d57550cc96cc" xsi:nil="true"/>
    <APEditor xmlns="4873beb7-5857-4685-be1f-d57550cc96cc">
      <UserInfo>
        <DisplayName/>
        <AccountId xsi:nil="true"/>
        <AccountType/>
      </UserInfo>
    </APEditor>
    <TPInstallLocation xmlns="4873beb7-5857-4685-be1f-d57550cc96cc" xsi:nil="true"/>
    <OOCacheId xmlns="4873beb7-5857-4685-be1f-d57550cc96cc" xsi:nil="true"/>
    <IsDeleted xmlns="4873beb7-5857-4685-be1f-d57550cc96cc">false</IsDeleted>
    <PublishTargets xmlns="4873beb7-5857-4685-be1f-d57550cc96cc">OfficeOnline</PublishTargets>
    <ApprovalLog xmlns="4873beb7-5857-4685-be1f-d57550cc96cc" xsi:nil="true"/>
    <BugNumber xmlns="4873beb7-5857-4685-be1f-d57550cc96cc" xsi:nil="true"/>
    <CrawlForDependencies xmlns="4873beb7-5857-4685-be1f-d57550cc96cc">false</CrawlForDependencies>
    <InternalTagsTaxHTField0 xmlns="4873beb7-5857-4685-be1f-d57550cc96cc">
      <Terms xmlns="http://schemas.microsoft.com/office/infopath/2007/PartnerControls"/>
    </InternalTagsTaxHTField0>
    <LastHandOff xmlns="4873beb7-5857-4685-be1f-d57550cc96cc" xsi:nil="true"/>
    <Milestone xmlns="4873beb7-5857-4685-be1f-d57550cc96cc" xsi:nil="true"/>
    <RecommendationsModifier xmlns="4873beb7-5857-4685-be1f-d57550cc96cc" xsi:nil="true"/>
    <ScenarioTagsTaxHTField0 xmlns="4873beb7-5857-4685-be1f-d57550cc96cc">
      <Terms xmlns="http://schemas.microsoft.com/office/infopath/2007/PartnerControls"/>
    </ScenarioTagsTaxHTField0>
    <UANotes xmlns="4873beb7-5857-4685-be1f-d57550cc96cc" xsi:nil="true"/>
    <OriginalRelease xmlns="4873beb7-5857-4685-be1f-d57550cc96cc">14</OriginalRelease>
    <LocMarketGroupTiers2 xmlns="4873beb7-5857-4685-be1f-d57550cc96cc" xsi:nil="true"/>
  </documentManagement>
</p:properties>
</file>

<file path=customXml/item2.xml><?xml version="1.0" encoding="utf-8"?>
<?mso-contentType ?>
<FormTemplates xmlns="http://schemas.microsoft.com/sharepoint/v3/contenttype/forms">
  <Display>DocumentLibraryForm</Display>
  <Edit>AssetEditForm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9AF842-6934-4A49-8463-96851103AF0C}">
  <ds:schemaRefs>
    <ds:schemaRef ds:uri="http://purl.org/dc/terms/"/>
    <ds:schemaRef ds:uri="http://schemas.microsoft.com/office/2006/documentManagement/types"/>
    <ds:schemaRef ds:uri="http://purl.org/dc/elements/1.1/"/>
    <ds:schemaRef ds:uri="4873beb7-5857-4685-be1f-d57550cc96cc"/>
    <ds:schemaRef ds:uri="http://purl.org/dc/dcmitype/"/>
    <ds:schemaRef ds:uri="http://schemas.openxmlformats.org/package/2006/metadata/core-properties"/>
    <ds:schemaRef ds:uri="http://schemas.microsoft.com/office/infopath/2007/PartnerControls"/>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F83CEBB6-3879-47E1-9015-067B3316F87A}">
  <ds:schemaRefs>
    <ds:schemaRef ds:uri="http://schemas.microsoft.com/sharepoint/v3/contenttype/forms"/>
  </ds:schemaRefs>
</ds:datastoreItem>
</file>

<file path=customXml/itemProps3.xml><?xml version="1.0" encoding="utf-8"?>
<ds:datastoreItem xmlns:ds="http://schemas.openxmlformats.org/officeDocument/2006/customXml" ds:itemID="{C7F45607-4B0B-4E57-8DE5-947CBA6F04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D1A9C4A-1E7C-4F10-ACED-19AEFB22EA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3140</Words>
  <Characters>17899</Characters>
  <Application>Microsoft Office Word</Application>
  <DocSecurity>4</DocSecurity>
  <Lines>149</Lines>
  <Paragraphs>41</Paragraphs>
  <ScaleCrop>false</ScaleCrop>
  <HeadingPairs>
    <vt:vector size="2" baseType="variant">
      <vt:variant>
        <vt:lpstr>Title</vt:lpstr>
      </vt:variant>
      <vt:variant>
        <vt:i4>1</vt:i4>
      </vt:variant>
    </vt:vector>
  </HeadingPairs>
  <TitlesOfParts>
    <vt:vector size="1" baseType="lpstr">
      <vt:lpstr>Newsletter</vt:lpstr>
    </vt:vector>
  </TitlesOfParts>
  <Company>Microsoft Corporation</Company>
  <LinksUpToDate>false</LinksUpToDate>
  <CharactersWithSpaces>20998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Newsletter</dc:title>
  <dc:subject>Early Years and Prevention Service</dc:subject>
  <dc:creator>Thompson Clare</dc:creator>
  <cp:lastModifiedBy>Thompson Clare</cp:lastModifiedBy>
  <cp:revision>2</cp:revision>
  <cp:lastPrinted>2020-05-29T13:36:00Z</cp:lastPrinted>
  <dcterms:created xsi:type="dcterms:W3CDTF">2020-06-03T12:49:00Z</dcterms:created>
  <dcterms:modified xsi:type="dcterms:W3CDTF">2020-06-03T12:49:00Z</dcterms:modified>
  <cp:category>1</cp:category>
  <cp:contentStatus>COVID-19</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0x0101006EDDDB5EE6D98C44930B742096920B300400F5B6D36B3EF94B4E9A635CDF2A18F5B8</vt:lpwstr>
  </property>
  <property fmtid="{D5CDD505-2E9C-101B-9397-08002B2CF9AE}" pid="3" name="InternalTags">
    <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