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F8" w:rsidRDefault="00711DF8" w:rsidP="00711DF8">
      <w:pPr>
        <w:jc w:val="center"/>
      </w:pPr>
      <w:r>
        <w:rPr>
          <w:rFonts w:ascii="Times New Roman" w:eastAsia="Times New Roman" w:hAnsi="Times New Roman" w:cs="Times New Roman"/>
          <w:noProof/>
          <w:sz w:val="32"/>
          <w:szCs w:val="20"/>
          <w:lang w:eastAsia="en-GB"/>
        </w:rPr>
        <w:drawing>
          <wp:inline distT="0" distB="0" distL="0" distR="0" wp14:anchorId="1C66CA71" wp14:editId="2E7108F3">
            <wp:extent cx="5731510" cy="535305"/>
            <wp:effectExtent l="0" t="0" r="2540" b="0"/>
            <wp:docPr id="3" name="Picture 3" descr="SBC - black with new straplin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C - black with new strapline_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026"/>
        <w:tblW w:w="110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5265"/>
      </w:tblGrid>
      <w:tr w:rsidR="00711DF8" w:rsidRPr="00EC7345" w:rsidTr="00711DF8">
        <w:trPr>
          <w:trHeight w:val="420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EC7345" w:rsidRDefault="00711DF8" w:rsidP="00711DF8">
            <w:pPr>
              <w:jc w:val="center"/>
            </w:pPr>
            <w:r>
              <w:rPr>
                <w:b/>
                <w:bCs/>
              </w:rPr>
              <w:t xml:space="preserve">Service 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EC7345" w:rsidRDefault="00711DF8" w:rsidP="00711DF8">
            <w:pPr>
              <w:jc w:val="center"/>
            </w:pPr>
            <w:r>
              <w:rPr>
                <w:b/>
                <w:bCs/>
              </w:rPr>
              <w:t xml:space="preserve">Contact details </w:t>
            </w:r>
          </w:p>
        </w:tc>
      </w:tr>
      <w:tr w:rsidR="00711DF8" w:rsidRPr="00EC7345" w:rsidTr="00711DF8">
        <w:trPr>
          <w:trHeight w:val="513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DF8" w:rsidRDefault="00711DF8" w:rsidP="00711DF8">
            <w:pPr>
              <w:rPr>
                <w:b/>
              </w:rPr>
            </w:pPr>
            <w:r>
              <w:rPr>
                <w:b/>
              </w:rPr>
              <w:t xml:space="preserve">Family Information Service </w:t>
            </w:r>
          </w:p>
          <w:p w:rsidR="00711DF8" w:rsidRPr="00706225" w:rsidRDefault="00711DF8" w:rsidP="00711DF8">
            <w:pPr>
              <w:rPr>
                <w:b/>
              </w:rPr>
            </w:pPr>
            <w:r>
              <w:rPr>
                <w:rFonts w:eastAsiaTheme="minorEastAsia"/>
                <w:noProof/>
                <w:lang w:eastAsia="en-GB"/>
              </w:rPr>
              <w:t>Directory of all local services an agenices which may be useful in supporting families and young people who may need early help support.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DF8" w:rsidRPr="00706225" w:rsidRDefault="00711DF8" w:rsidP="00711DF8">
            <w:pPr>
              <w:rPr>
                <w:rFonts w:eastAsiaTheme="minorEastAsia"/>
                <w:noProof/>
                <w:lang w:eastAsia="en-GB"/>
              </w:rPr>
            </w:pPr>
            <w:hyperlink r:id="rId9" w:history="1">
              <w:r w:rsidRPr="00706225">
                <w:rPr>
                  <w:rStyle w:val="Hyperlink"/>
                  <w:rFonts w:eastAsiaTheme="minorEastAsia"/>
                  <w:noProof/>
                  <w:lang w:eastAsia="en-GB"/>
                </w:rPr>
                <w:t>https://www.sloughfamilyservices.org.uk/kb5/sloughcst/directory/home.page</w:t>
              </w:r>
            </w:hyperlink>
            <w:r w:rsidRPr="00706225">
              <w:rPr>
                <w:rFonts w:eastAsiaTheme="minorEastAsia"/>
                <w:noProof/>
                <w:lang w:eastAsia="en-GB"/>
              </w:rPr>
              <w:t xml:space="preserve"> </w:t>
            </w:r>
          </w:p>
          <w:p w:rsidR="00711DF8" w:rsidRDefault="00711DF8" w:rsidP="00711DF8"/>
        </w:tc>
      </w:tr>
      <w:tr w:rsidR="00711DF8" w:rsidRPr="00EC7345" w:rsidTr="00711DF8">
        <w:trPr>
          <w:trHeight w:val="513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DF8" w:rsidRDefault="00711DF8" w:rsidP="00711DF8">
            <w:pPr>
              <w:rPr>
                <w:b/>
              </w:rPr>
            </w:pPr>
            <w:r>
              <w:rPr>
                <w:b/>
              </w:rPr>
              <w:t xml:space="preserve">Early Help Hub and Getting Help </w:t>
            </w:r>
          </w:p>
          <w:p w:rsidR="00711DF8" w:rsidRPr="00F03A3D" w:rsidRDefault="00711DF8" w:rsidP="00711DF8">
            <w:r w:rsidRPr="00F03A3D">
              <w:t xml:space="preserve">Schools </w:t>
            </w:r>
            <w:r>
              <w:t xml:space="preserve">are </w:t>
            </w:r>
            <w:r w:rsidRPr="00F03A3D">
              <w:t xml:space="preserve">able seek advice from Early Help </w:t>
            </w:r>
            <w:r>
              <w:t xml:space="preserve">Hub </w:t>
            </w:r>
            <w:r w:rsidRPr="00F03A3D">
              <w:t>about services available to support pupils in need of additional support and also to refer pupils and families deemed to be at Level 2 to Early Help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DF8" w:rsidRDefault="00711DF8" w:rsidP="00711DF8">
            <w:r w:rsidRPr="00620ED5">
              <w:rPr>
                <w:bCs/>
              </w:rPr>
              <w:t xml:space="preserve">Contact can be made at 01753 476 589 or using a MARF </w:t>
            </w:r>
            <w:r>
              <w:t>to</w:t>
            </w:r>
            <w:r w:rsidRPr="00EC7345">
              <w:t xml:space="preserve">  </w:t>
            </w:r>
            <w:hyperlink r:id="rId10" w:history="1">
              <w:r w:rsidRPr="00EC7345">
                <w:rPr>
                  <w:rStyle w:val="Hyperlink"/>
                </w:rPr>
                <w:t>sloughchildren.referrals@scstrust.co.uk</w:t>
              </w:r>
            </w:hyperlink>
          </w:p>
        </w:tc>
      </w:tr>
      <w:tr w:rsidR="00711DF8" w:rsidRPr="00EC7345" w:rsidTr="00711DF8">
        <w:trPr>
          <w:trHeight w:val="2056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706225" w:rsidRDefault="00711DF8" w:rsidP="00711DF8">
            <w:pPr>
              <w:rPr>
                <w:b/>
              </w:rPr>
            </w:pPr>
            <w:r w:rsidRPr="00706225">
              <w:rPr>
                <w:b/>
              </w:rPr>
              <w:t>Children’s Social Care:</w:t>
            </w:r>
          </w:p>
          <w:p w:rsidR="00711DF8" w:rsidRPr="00EC7345" w:rsidRDefault="00711DF8" w:rsidP="00711DF8">
            <w:r w:rsidRPr="00EC7345">
              <w:t>Slough Children’s Services Trust Ltd</w:t>
            </w:r>
          </w:p>
          <w:p w:rsidR="00711DF8" w:rsidRPr="00EC7345" w:rsidRDefault="00711DF8" w:rsidP="00711DF8">
            <w:r w:rsidRPr="00EC7345">
              <w:t> Social Care out of hours service</w:t>
            </w:r>
          </w:p>
          <w:p w:rsidR="00711DF8" w:rsidRPr="00EC7345" w:rsidRDefault="00711DF8" w:rsidP="00711DF8">
            <w:r w:rsidRPr="00EC7345">
              <w:t> Thames Valley Police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EC7345" w:rsidRDefault="00711DF8" w:rsidP="00711DF8">
            <w:r w:rsidRPr="00EC7345">
              <w:t xml:space="preserve">If your concern is regarding the harm of a child or young person please immediately contact: </w:t>
            </w:r>
            <w:r w:rsidRPr="00EC7345">
              <w:rPr>
                <w:b/>
                <w:bCs/>
              </w:rPr>
              <w:t>01753 875362</w:t>
            </w:r>
            <w:r w:rsidRPr="00EC7345">
              <w:t xml:space="preserve"> and email</w:t>
            </w:r>
            <w:r>
              <w:t xml:space="preserve"> a MARF to</w:t>
            </w:r>
            <w:r w:rsidRPr="00EC7345">
              <w:t xml:space="preserve">  </w:t>
            </w:r>
            <w:hyperlink r:id="rId11" w:history="1">
              <w:r w:rsidRPr="00EC7345">
                <w:rPr>
                  <w:rStyle w:val="Hyperlink"/>
                </w:rPr>
                <w:t>sloughchildren.referrals@scstrust.co.uk</w:t>
              </w:r>
            </w:hyperlink>
            <w:r w:rsidRPr="00EC7345">
              <w:t xml:space="preserve"> </w:t>
            </w:r>
          </w:p>
          <w:p w:rsidR="00711DF8" w:rsidRPr="00EC7345" w:rsidRDefault="00711DF8" w:rsidP="00711DF8">
            <w:r w:rsidRPr="00EC7345">
              <w:rPr>
                <w:b/>
                <w:bCs/>
              </w:rPr>
              <w:t>01344 786543</w:t>
            </w:r>
          </w:p>
          <w:p w:rsidR="00711DF8" w:rsidRPr="00EC7345" w:rsidRDefault="00711DF8" w:rsidP="00711DF8">
            <w:r w:rsidRPr="00EC7345">
              <w:rPr>
                <w:b/>
                <w:bCs/>
              </w:rPr>
              <w:t xml:space="preserve"> 101 </w:t>
            </w:r>
            <w:hyperlink r:id="rId12" w:history="1">
              <w:r w:rsidRPr="00EC7345">
                <w:rPr>
                  <w:rStyle w:val="Hyperlink"/>
                </w:rPr>
                <w:t>www.thamesvalley.police.uk</w:t>
              </w:r>
            </w:hyperlink>
          </w:p>
        </w:tc>
      </w:tr>
      <w:tr w:rsidR="00711DF8" w:rsidRPr="00EC7345" w:rsidTr="00711DF8">
        <w:trPr>
          <w:trHeight w:val="1025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DF8" w:rsidRDefault="00711DF8" w:rsidP="00711DF8">
            <w:r w:rsidRPr="00706225">
              <w:rPr>
                <w:b/>
              </w:rPr>
              <w:t>Slough child protection Procedures</w:t>
            </w:r>
            <w:r>
              <w:t xml:space="preserve">: </w:t>
            </w:r>
          </w:p>
          <w:p w:rsidR="00711DF8" w:rsidRPr="00EC7345" w:rsidRDefault="00711DF8" w:rsidP="00711DF8">
            <w:r>
              <w:t>Supports multi agency work and outlines the process and procedures around a range of safeguarding areas. The escalation policy can also be found here.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DF8" w:rsidRPr="00EC7345" w:rsidRDefault="00711DF8" w:rsidP="00711DF8">
            <w:hyperlink r:id="rId13" w:history="1">
              <w:r w:rsidRPr="00EC7345">
                <w:rPr>
                  <w:rStyle w:val="Hyperlink"/>
                </w:rPr>
                <w:t>http://berks.proceduresonline.com/slough/index.html</w:t>
              </w:r>
            </w:hyperlink>
          </w:p>
        </w:tc>
      </w:tr>
      <w:tr w:rsidR="00711DF8" w:rsidRPr="00EC7345" w:rsidTr="00711DF8">
        <w:trPr>
          <w:trHeight w:val="1025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706225" w:rsidRDefault="00711DF8" w:rsidP="00711DF8">
            <w:pPr>
              <w:rPr>
                <w:b/>
              </w:rPr>
            </w:pPr>
            <w:r w:rsidRPr="00EC7345">
              <w:t> </w:t>
            </w:r>
            <w:r w:rsidRPr="00706225">
              <w:rPr>
                <w:b/>
              </w:rPr>
              <w:t>NSPCC</w:t>
            </w:r>
          </w:p>
          <w:p w:rsidR="00711DF8" w:rsidRPr="00706225" w:rsidRDefault="00711DF8" w:rsidP="00711DF8">
            <w:pPr>
              <w:rPr>
                <w:b/>
              </w:rPr>
            </w:pPr>
            <w:r w:rsidRPr="00EC7345">
              <w:t> </w:t>
            </w:r>
            <w:r w:rsidRPr="00706225">
              <w:rPr>
                <w:b/>
              </w:rPr>
              <w:t>Child line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EC7345" w:rsidRDefault="00711DF8" w:rsidP="00711DF8">
            <w:r w:rsidRPr="00EC7345">
              <w:t> 0800 800 5000</w:t>
            </w:r>
          </w:p>
          <w:p w:rsidR="00711DF8" w:rsidRPr="00EC7345" w:rsidRDefault="00711DF8" w:rsidP="00711DF8">
            <w:r w:rsidRPr="00EC7345">
              <w:t> 0800 11 11</w:t>
            </w:r>
          </w:p>
        </w:tc>
      </w:tr>
      <w:tr w:rsidR="00711DF8" w:rsidRPr="00EC7345" w:rsidTr="00711DF8">
        <w:trPr>
          <w:trHeight w:val="1037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 xml:space="preserve">Slough Safeguarding Partnership Board 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EC7345" w:rsidRDefault="00711DF8" w:rsidP="00711DF8">
            <w:r w:rsidRPr="00EC7345">
              <w:t>Business Manager – Betty Lynch</w:t>
            </w:r>
          </w:p>
          <w:p w:rsidR="00711DF8" w:rsidRDefault="00711DF8" w:rsidP="00711DF8">
            <w:pPr>
              <w:rPr>
                <w:rStyle w:val="Hyperlink"/>
              </w:rPr>
            </w:pPr>
            <w:r>
              <w:t xml:space="preserve">Email: </w:t>
            </w:r>
            <w:hyperlink r:id="rId14" w:history="1">
              <w:r w:rsidRPr="00EC7345">
                <w:rPr>
                  <w:rStyle w:val="Hyperlink"/>
                </w:rPr>
                <w:t>safeguardingboards@slough.gov.uk</w:t>
              </w:r>
            </w:hyperlink>
          </w:p>
          <w:p w:rsidR="00711DF8" w:rsidRPr="008022BB" w:rsidRDefault="00711DF8" w:rsidP="00711DF8">
            <w:pPr>
              <w:rPr>
                <w:rFonts w:eastAsiaTheme="minorEastAsia"/>
                <w:noProof/>
                <w:lang w:eastAsia="en-GB"/>
              </w:rPr>
            </w:pPr>
            <w:hyperlink r:id="rId15" w:history="1">
              <w:r w:rsidRPr="008022BB">
                <w:rPr>
                  <w:rStyle w:val="Hyperlink"/>
                  <w:rFonts w:eastAsiaTheme="minorEastAsia"/>
                  <w:noProof/>
                  <w:lang w:eastAsia="en-GB"/>
                </w:rPr>
                <w:t>https://www.sloughsafeguardingpartnership.org.uk/</w:t>
              </w:r>
            </w:hyperlink>
          </w:p>
        </w:tc>
      </w:tr>
      <w:tr w:rsidR="00711DF8" w:rsidRPr="00EC7345" w:rsidTr="00711DF8">
        <w:trPr>
          <w:trHeight w:val="28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Whistleblowing and Local Authority Designated Officer (LADO):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NSPCC Whistleblowing advice  line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EC7345" w:rsidRDefault="00711DF8" w:rsidP="00711DF8">
            <w:r w:rsidRPr="00EC7345">
              <w:t>Nicola Johnstone</w:t>
            </w:r>
          </w:p>
          <w:p w:rsidR="00711DF8" w:rsidRPr="00EC7345" w:rsidRDefault="00711DF8" w:rsidP="00711DF8">
            <w:hyperlink r:id="rId16" w:history="1">
              <w:r w:rsidRPr="00EC7345">
                <w:rPr>
                  <w:rStyle w:val="Hyperlink"/>
                </w:rPr>
                <w:t>nicola.johnstone@scstrust.co.uk</w:t>
              </w:r>
            </w:hyperlink>
            <w:r w:rsidRPr="00EC7345">
              <w:t xml:space="preserve">  </w:t>
            </w:r>
            <w:r>
              <w:t xml:space="preserve">| </w:t>
            </w:r>
            <w:hyperlink r:id="rId17" w:history="1">
              <w:r w:rsidRPr="00EC7345">
                <w:rPr>
                  <w:rStyle w:val="Hyperlink"/>
                </w:rPr>
                <w:t>nicola.johnstone@slough.gcsx.gov.uk</w:t>
              </w:r>
            </w:hyperlink>
          </w:p>
          <w:p w:rsidR="00711DF8" w:rsidRDefault="00711DF8" w:rsidP="00711DF8">
            <w:r w:rsidRPr="00EC7345">
              <w:t>LADO Telepho</w:t>
            </w:r>
            <w:r>
              <w:t xml:space="preserve">ne: 01753 474053 / 07927 681858 </w:t>
            </w:r>
            <w:hyperlink r:id="rId18" w:history="1">
              <w:r w:rsidRPr="00EC7345">
                <w:rPr>
                  <w:rStyle w:val="Hyperlink"/>
                </w:rPr>
                <w:t>LADO@slough.gcsx.gov.uk</w:t>
              </w:r>
            </w:hyperlink>
          </w:p>
          <w:p w:rsidR="00711DF8" w:rsidRPr="00EC7345" w:rsidRDefault="00711DF8" w:rsidP="00711DF8">
            <w:r w:rsidRPr="00EC7345">
              <w:t xml:space="preserve">0800 028 0285 </w:t>
            </w:r>
            <w:hyperlink r:id="rId19" w:history="1">
              <w:r w:rsidRPr="003F3776">
                <w:rPr>
                  <w:rStyle w:val="Hyperlink"/>
                </w:rPr>
                <w:t>help@nspcc.org.uk</w:t>
              </w:r>
            </w:hyperlink>
          </w:p>
        </w:tc>
      </w:tr>
      <w:tr w:rsidR="00711DF8" w:rsidRPr="00EC7345" w:rsidTr="00711DF8">
        <w:trPr>
          <w:trHeight w:val="2305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lastRenderedPageBreak/>
              <w:t>Education Safeguarding Officer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 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Prevent Coordinator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  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 xml:space="preserve">Prevent Education Officer 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EC7345" w:rsidRDefault="00711DF8" w:rsidP="00711DF8">
            <w:r w:rsidRPr="00EC7345">
              <w:t xml:space="preserve">Jatinder Matharu  01753 875068/07714 858213 </w:t>
            </w:r>
            <w:hyperlink r:id="rId20" w:history="1">
              <w:r w:rsidRPr="00EC7345">
                <w:rPr>
                  <w:rStyle w:val="Hyperlink"/>
                </w:rPr>
                <w:t>jatinder.matharu@slough.gov.uk</w:t>
              </w:r>
            </w:hyperlink>
          </w:p>
          <w:p w:rsidR="00711DF8" w:rsidRPr="00EC7345" w:rsidRDefault="00711DF8" w:rsidP="00711DF8">
            <w:r w:rsidRPr="00EC7345">
              <w:t> Naheem Bashir  01753 875201/ | 07540 147340</w:t>
            </w:r>
          </w:p>
          <w:p w:rsidR="00711DF8" w:rsidRDefault="00711DF8" w:rsidP="00711DF8">
            <w:hyperlink r:id="rId21" w:history="1">
              <w:r w:rsidRPr="00EC7345">
                <w:rPr>
                  <w:rStyle w:val="Hyperlink"/>
                </w:rPr>
                <w:t>naheem.bashir@slough.gov.uk</w:t>
              </w:r>
            </w:hyperlink>
          </w:p>
          <w:p w:rsidR="00711DF8" w:rsidRPr="00EC7345" w:rsidRDefault="00711DF8" w:rsidP="00711DF8">
            <w:pPr>
              <w:rPr>
                <w:u w:val="single"/>
              </w:rPr>
            </w:pPr>
            <w:r w:rsidRPr="00EC7345">
              <w:t>Rabena Sharif  07928 655038</w:t>
            </w:r>
            <w:r>
              <w:t xml:space="preserve"> </w:t>
            </w:r>
            <w:hyperlink r:id="rId22" w:history="1">
              <w:r w:rsidRPr="003F3776">
                <w:rPr>
                  <w:rStyle w:val="Hyperlink"/>
                </w:rPr>
                <w:t>|Rabena.sharif@slough.gov.uk</w:t>
              </w:r>
            </w:hyperlink>
          </w:p>
        </w:tc>
      </w:tr>
      <w:tr w:rsidR="00711DF8" w:rsidRPr="00EC7345" w:rsidTr="00711DF8">
        <w:trPr>
          <w:trHeight w:val="2017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Education Standard and Effectiveness Officer (SEND)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  </w:t>
            </w:r>
          </w:p>
          <w:p w:rsidR="00711DF8" w:rsidRPr="00620ED5" w:rsidRDefault="00711DF8" w:rsidP="00711DF8">
            <w:pPr>
              <w:rPr>
                <w:b/>
              </w:rPr>
            </w:pPr>
            <w:r w:rsidRPr="00620ED5">
              <w:rPr>
                <w:b/>
              </w:rPr>
              <w:t>C</w:t>
            </w:r>
            <w:r>
              <w:rPr>
                <w:b/>
              </w:rPr>
              <w:t>riminal Exploitation</w:t>
            </w:r>
            <w:r w:rsidRPr="00620ED5">
              <w:rPr>
                <w:b/>
              </w:rPr>
              <w:t xml:space="preserve"> Manager</w:t>
            </w:r>
            <w:r>
              <w:rPr>
                <w:b/>
              </w:rPr>
              <w:t xml:space="preserve"> (SCST)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F8" w:rsidRPr="00EC7345" w:rsidRDefault="00711DF8" w:rsidP="00711DF8">
            <w:r w:rsidRPr="00EC7345">
              <w:t> Deborah Bowers 07712 548725</w:t>
            </w:r>
          </w:p>
          <w:p w:rsidR="00711DF8" w:rsidRDefault="00711DF8" w:rsidP="00711DF8">
            <w:hyperlink r:id="rId23" w:history="1">
              <w:r w:rsidRPr="00EC7345">
                <w:rPr>
                  <w:rStyle w:val="Hyperlink"/>
                </w:rPr>
                <w:t>Deoborah.bowers@slough.gov.uk</w:t>
              </w:r>
            </w:hyperlink>
          </w:p>
          <w:p w:rsidR="00711DF8" w:rsidRPr="00EC7345" w:rsidRDefault="00711DF8" w:rsidP="00711DF8">
            <w:hyperlink r:id="rId24" w:history="1">
              <w:r>
                <w:rPr>
                  <w:rStyle w:val="Hyperlink"/>
                </w:rPr>
                <w:t>Harpreet.Kaur2@scstrust.co.uk</w:t>
              </w:r>
            </w:hyperlink>
            <w:r>
              <w:t xml:space="preserve"> </w:t>
            </w:r>
          </w:p>
        </w:tc>
      </w:tr>
    </w:tbl>
    <w:p w:rsidR="00EC7345" w:rsidRPr="00EC7345" w:rsidRDefault="00EC7345" w:rsidP="00EC7345"/>
    <w:p w:rsidR="00137B7A" w:rsidRDefault="00137B7A" w:rsidP="00BD2A04">
      <w:pPr>
        <w:ind w:right="-568"/>
        <w:jc w:val="center"/>
      </w:pPr>
    </w:p>
    <w:p w:rsidR="00C01749" w:rsidRDefault="00C01749" w:rsidP="00BD2A04">
      <w:pPr>
        <w:ind w:right="-568"/>
        <w:jc w:val="center"/>
      </w:pPr>
      <w:bookmarkStart w:id="0" w:name="_GoBack"/>
      <w:bookmarkEnd w:id="0"/>
    </w:p>
    <w:sectPr w:rsidR="00C01749" w:rsidSect="00620ED5">
      <w:pgSz w:w="11906" w:h="16838"/>
      <w:pgMar w:top="720" w:right="720" w:bottom="720" w:left="72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F8" w:rsidRDefault="00711DF8" w:rsidP="00711DF8">
      <w:pPr>
        <w:spacing w:after="0" w:line="240" w:lineRule="auto"/>
      </w:pPr>
      <w:r>
        <w:separator/>
      </w:r>
    </w:p>
  </w:endnote>
  <w:endnote w:type="continuationSeparator" w:id="0">
    <w:p w:rsidR="00711DF8" w:rsidRDefault="00711DF8" w:rsidP="0071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F8" w:rsidRDefault="00711DF8" w:rsidP="00711DF8">
      <w:pPr>
        <w:spacing w:after="0" w:line="240" w:lineRule="auto"/>
      </w:pPr>
      <w:r>
        <w:separator/>
      </w:r>
    </w:p>
  </w:footnote>
  <w:footnote w:type="continuationSeparator" w:id="0">
    <w:p w:rsidR="00711DF8" w:rsidRDefault="00711DF8" w:rsidP="00711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281"/>
    <w:multiLevelType w:val="hybridMultilevel"/>
    <w:tmpl w:val="DA72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80"/>
  <w:drawingGridVerticalSpacing w:val="109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45"/>
    <w:rsid w:val="00137B7A"/>
    <w:rsid w:val="00466D24"/>
    <w:rsid w:val="00620ED5"/>
    <w:rsid w:val="00706225"/>
    <w:rsid w:val="00711DF8"/>
    <w:rsid w:val="008022BB"/>
    <w:rsid w:val="00844091"/>
    <w:rsid w:val="009526E4"/>
    <w:rsid w:val="00B445DF"/>
    <w:rsid w:val="00BD2A04"/>
    <w:rsid w:val="00C01749"/>
    <w:rsid w:val="00C95974"/>
    <w:rsid w:val="00E82E56"/>
    <w:rsid w:val="00EC7345"/>
    <w:rsid w:val="00F03A3D"/>
    <w:rsid w:val="00F7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3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F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2BB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711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F8"/>
  </w:style>
  <w:style w:type="paragraph" w:styleId="Footer">
    <w:name w:val="footer"/>
    <w:basedOn w:val="Normal"/>
    <w:link w:val="FooterChar"/>
    <w:uiPriority w:val="99"/>
    <w:unhideWhenUsed/>
    <w:rsid w:val="00711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3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F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2BB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711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F8"/>
  </w:style>
  <w:style w:type="paragraph" w:styleId="Footer">
    <w:name w:val="footer"/>
    <w:basedOn w:val="Normal"/>
    <w:link w:val="FooterChar"/>
    <w:uiPriority w:val="99"/>
    <w:unhideWhenUsed/>
    <w:rsid w:val="00711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erks.proceduresonline.com/slough/index.html" TargetMode="External"/><Relationship Id="rId18" Type="http://schemas.openxmlformats.org/officeDocument/2006/relationships/hyperlink" Target="mailto:LADO@slough.gcsx.gov.u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naheem.bashir@slough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hamesvalley.police.uk" TargetMode="External"/><Relationship Id="rId17" Type="http://schemas.openxmlformats.org/officeDocument/2006/relationships/hyperlink" Target="mailto:nicola.johnstone@slough.gcsx.gov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cola.johnstone@scstrust.co.uk" TargetMode="External"/><Relationship Id="rId20" Type="http://schemas.openxmlformats.org/officeDocument/2006/relationships/hyperlink" Target="mailto:jatinder.matharu@slough.gov.u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loughchildren.referrals@scstrust.co.uk" TargetMode="External"/><Relationship Id="rId24" Type="http://schemas.openxmlformats.org/officeDocument/2006/relationships/hyperlink" Target="mailto:Harpreet.Kaur2@scstrust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ughsafeguardingpartnership.org.uk/" TargetMode="External"/><Relationship Id="rId23" Type="http://schemas.openxmlformats.org/officeDocument/2006/relationships/hyperlink" Target="mailto:Deoborah.bowers@slough.gov.uk" TargetMode="External"/><Relationship Id="rId10" Type="http://schemas.openxmlformats.org/officeDocument/2006/relationships/hyperlink" Target="mailto:sloughchildren.referrals@scstrust.co.uk" TargetMode="External"/><Relationship Id="rId19" Type="http://schemas.openxmlformats.org/officeDocument/2006/relationships/hyperlink" Target="mailto:help@nspc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ughfamilyservices.org.uk/kb5/sloughcst/directory/home.page" TargetMode="External"/><Relationship Id="rId14" Type="http://schemas.openxmlformats.org/officeDocument/2006/relationships/hyperlink" Target="mailto:safeguardingboards@slough.gov.uk" TargetMode="External"/><Relationship Id="rId22" Type="http://schemas.openxmlformats.org/officeDocument/2006/relationships/hyperlink" Target="mailto:|Rabena.sharif@slou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Matharu Jatinder</dc:creator>
  <cp:lastModifiedBy>Matharu Jatinder</cp:lastModifiedBy>
  <cp:revision>2</cp:revision>
  <cp:lastPrinted>2020-02-03T12:38:00Z</cp:lastPrinted>
  <dcterms:created xsi:type="dcterms:W3CDTF">2020-08-12T16:09:00Z</dcterms:created>
  <dcterms:modified xsi:type="dcterms:W3CDTF">2020-08-12T16:09:00Z</dcterms:modified>
</cp:coreProperties>
</file>