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bookmarkStart w:id="0" w:name="_GoBack"/>
      <w:bookmarkEnd w:id="0"/>
      <w:r>
        <w:rPr>
          <w:b/>
          <w:noProof/>
          <w:lang w:eastAsia="en-GB"/>
        </w:rPr>
        <w:drawing>
          <wp:anchor distT="0" distB="0" distL="114300" distR="114300" simplePos="0" relativeHeight="251672576" behindDoc="1" locked="0" layoutInCell="1" allowOverlap="1" wp14:anchorId="71DD68A3" wp14:editId="560424C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sidR="000D564E">
        <w:rPr>
          <w:sz w:val="20"/>
        </w:rPr>
        <w:t>O</w:t>
      </w:r>
      <w:r w:rsidRPr="005116C1">
        <w:rPr>
          <w:sz w:val="20"/>
        </w:rPr>
        <w:t xml:space="preserve"> COVID</w:t>
      </w:r>
    </w:p>
    <w:p w:rsidR="005116C1" w:rsidRPr="005116C1" w:rsidRDefault="005116C1" w:rsidP="005116C1">
      <w:pPr>
        <w:spacing w:after="0"/>
        <w:jc w:val="right"/>
        <w:rPr>
          <w:sz w:val="20"/>
        </w:rPr>
      </w:pPr>
      <w:r w:rsidRPr="005116C1">
        <w:rPr>
          <w:sz w:val="20"/>
        </w:rPr>
        <w:t xml:space="preserve">Issue </w:t>
      </w:r>
      <w:r w:rsidR="00CE2AE7">
        <w:rPr>
          <w:sz w:val="20"/>
        </w:rPr>
        <w:t>3</w:t>
      </w:r>
    </w:p>
    <w:p w:rsidR="005A7632" w:rsidRPr="005116C1" w:rsidRDefault="005A7632" w:rsidP="005116C1">
      <w:pPr>
        <w:spacing w:after="0"/>
        <w:jc w:val="right"/>
        <w:rPr>
          <w:sz w:val="20"/>
        </w:rPr>
      </w:pPr>
      <w:r w:rsidRPr="005116C1">
        <w:rPr>
          <w:sz w:val="20"/>
        </w:rPr>
        <w:t xml:space="preserve">Date: </w:t>
      </w:r>
      <w:r w:rsidR="00CE2AE7">
        <w:rPr>
          <w:sz w:val="20"/>
        </w:rPr>
        <w:t>03</w:t>
      </w:r>
      <w:r w:rsidR="00A26489">
        <w:rPr>
          <w:sz w:val="20"/>
        </w:rPr>
        <w:t>.0</w:t>
      </w:r>
      <w:r w:rsidR="00CE2AE7">
        <w:rPr>
          <w:sz w:val="20"/>
        </w:rPr>
        <w:t>3</w:t>
      </w:r>
      <w:r w:rsidR="00A26489">
        <w:rPr>
          <w:sz w:val="20"/>
        </w:rPr>
        <w:t>.2021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 xml:space="preserve">Implementing </w:t>
      </w:r>
      <w:r w:rsidR="000D3A8C">
        <w:rPr>
          <w:rFonts w:ascii="Segoe UI" w:hAnsi="Segoe UI" w:cs="Segoe UI"/>
          <w:b/>
          <w:sz w:val="22"/>
          <w:u w:val="single"/>
        </w:rPr>
        <w:t>COVID Testing in schools</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122182" w:rsidRDefault="002B22C1" w:rsidP="002B22C1">
      <w:pPr>
        <w:tabs>
          <w:tab w:val="left" w:pos="5145"/>
        </w:tabs>
        <w:rPr>
          <w:rFonts w:ascii="Segoe UI" w:hAnsi="Segoe UI" w:cs="Segoe UI"/>
          <w:sz w:val="22"/>
        </w:rPr>
      </w:pPr>
      <w:r w:rsidRPr="00122182">
        <w:rPr>
          <w:rFonts w:ascii="Segoe UI" w:hAnsi="Segoe UI" w:cs="Segoe UI"/>
          <w:sz w:val="22"/>
        </w:rPr>
        <w:t>This checklist has been developed in conjunction with</w:t>
      </w:r>
      <w:r w:rsidR="000D3A8C" w:rsidRPr="00122182">
        <w:rPr>
          <w:rFonts w:ascii="Segoe UI" w:hAnsi="Segoe UI" w:cs="Segoe UI"/>
          <w:sz w:val="22"/>
        </w:rPr>
        <w:t xml:space="preserve"> government guidelines for testing in schools</w:t>
      </w:r>
      <w:r w:rsidR="00B443E5" w:rsidRPr="00122182">
        <w:rPr>
          <w:rFonts w:ascii="Segoe UI" w:hAnsi="Segoe UI" w:cs="Segoe UI"/>
          <w:sz w:val="22"/>
        </w:rPr>
        <w:t>.</w:t>
      </w:r>
    </w:p>
    <w:p w:rsidR="0079749D" w:rsidRDefault="008164AC" w:rsidP="005A7632">
      <w:hyperlink r:id="rId13" w:history="1">
        <w:r w:rsidR="0079749D" w:rsidRPr="00733AA6">
          <w:rPr>
            <w:rStyle w:val="Hyperlink"/>
          </w:rPr>
          <w:t>https://www.gov.uk/guidance/asymptomatic-testing-in-schools-and-colleges?utm_medium=email&amp;utm_campaign=govuk-notifications&amp;utm_source=e4f98685-3c9d-4f66-be89-500f9ccef42c&amp;utm_content=immediate</w:t>
        </w:r>
      </w:hyperlink>
    </w:p>
    <w:p w:rsidR="0079749D" w:rsidRPr="00122182" w:rsidRDefault="0079749D" w:rsidP="005A7632">
      <w:pPr>
        <w:rPr>
          <w:rStyle w:val="Hyperlink"/>
          <w:rFonts w:ascii="Segoe UI" w:hAnsi="Segoe UI" w:cs="Segoe UI"/>
          <w:sz w:val="22"/>
        </w:rPr>
      </w:pPr>
      <w:r w:rsidRPr="0079749D">
        <w:rPr>
          <w:rStyle w:val="Hyperlink"/>
          <w:rFonts w:ascii="Segoe UI" w:hAnsi="Segoe UI" w:cs="Segoe UI"/>
          <w:sz w:val="22"/>
        </w:rPr>
        <w:t>https://assets.publishing.service.gov.uk/government/uploads/system/uploads/attachment_data/file/950515/Schools_Colleges_Testing_Handbook_revised_04012021.pdf</w:t>
      </w:r>
    </w:p>
    <w:p w:rsidR="00122182" w:rsidRPr="00122182" w:rsidRDefault="00122182" w:rsidP="00122182">
      <w:pPr>
        <w:autoSpaceDE w:val="0"/>
        <w:autoSpaceDN w:val="0"/>
        <w:adjustRightInd w:val="0"/>
        <w:spacing w:after="0"/>
        <w:rPr>
          <w:rFonts w:ascii="Segoe UI" w:hAnsi="Segoe UI" w:cs="Segoe UI"/>
          <w:color w:val="000000"/>
          <w:sz w:val="22"/>
        </w:rPr>
      </w:pPr>
      <w:r>
        <w:rPr>
          <w:rFonts w:ascii="Segoe UI" w:hAnsi="Segoe UI" w:cs="Segoe UI"/>
          <w:color w:val="000000"/>
          <w:sz w:val="22"/>
        </w:rPr>
        <w:t>And</w:t>
      </w:r>
    </w:p>
    <w:p w:rsidR="00244C0A" w:rsidRDefault="00035407" w:rsidP="005A7632">
      <w:pPr>
        <w:rPr>
          <w:rFonts w:ascii="Segoe UI" w:hAnsi="Segoe UI" w:cs="Segoe UI"/>
          <w:sz w:val="22"/>
        </w:rPr>
      </w:pPr>
      <w:r w:rsidRPr="002225E9">
        <w:rPr>
          <w:rFonts w:ascii="Segoe UI" w:hAnsi="Segoe UI" w:cs="Segoe UI"/>
          <w:sz w:val="22"/>
        </w:rPr>
        <w:t xml:space="preserve">Department of Health and Social Care COVID-19 National Testing Programme Clinical Standard Operating Procedure for Mass Testing with Lateral Flow Antigen Testing Devices in Schools and </w:t>
      </w:r>
      <w:r>
        <w:rPr>
          <w:rFonts w:ascii="Segoe UI" w:hAnsi="Segoe UI" w:cs="Segoe UI"/>
          <w:sz w:val="22"/>
        </w:rPr>
        <w:t xml:space="preserve">Colleges’ handbook (31/12/2020) </w:t>
      </w:r>
    </w:p>
    <w:p w:rsidR="00AC7698" w:rsidRPr="004D6EDB" w:rsidRDefault="00AC7698" w:rsidP="004D6EDB">
      <w:pPr>
        <w:rPr>
          <w:rFonts w:ascii="Segoe UI" w:hAnsi="Segoe UI" w:cs="Segoe UI"/>
          <w:sz w:val="22"/>
        </w:rPr>
      </w:pPr>
      <w:r>
        <w:rPr>
          <w:rFonts w:ascii="Segoe UI" w:hAnsi="Segoe UI" w:cs="Segoe UI"/>
          <w:sz w:val="22"/>
        </w:rPr>
        <w:t xml:space="preserve">For links to further guidance and support materials </w:t>
      </w:r>
      <w:r w:rsidRPr="004D6EDB">
        <w:rPr>
          <w:rFonts w:ascii="Segoe UI" w:hAnsi="Segoe UI" w:cs="Segoe UI"/>
          <w:sz w:val="22"/>
        </w:rPr>
        <w:t xml:space="preserve">please contact the DfE coronavirus helpline on Telephone 0800 046 8687 </w:t>
      </w:r>
    </w:p>
    <w:p w:rsidR="00AC7698" w:rsidRPr="005116C1" w:rsidRDefault="00AC7698" w:rsidP="005A7632">
      <w:pPr>
        <w:rPr>
          <w:rFonts w:ascii="Segoe UI" w:hAnsi="Segoe UI" w:cs="Segoe UI"/>
          <w:sz w:val="22"/>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587943" w:rsidP="00CF5965">
            <w:pPr>
              <w:tabs>
                <w:tab w:val="left" w:pos="5145"/>
              </w:tabs>
              <w:ind w:right="189"/>
              <w:rPr>
                <w:rFonts w:ascii="Segoe UI" w:hAnsi="Segoe UI" w:cs="Segoe UI"/>
                <w:b/>
                <w:sz w:val="22"/>
              </w:rPr>
            </w:pPr>
            <w:r>
              <w:rPr>
                <w:rFonts w:ascii="Segoe UI" w:hAnsi="Segoe UI" w:cs="Segoe UI"/>
                <w:b/>
                <w:sz w:val="22"/>
              </w:rPr>
              <w:t>Communication</w:t>
            </w: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r w:rsidR="009D5E11">
              <w:rPr>
                <w:rFonts w:ascii="Segoe UI" w:hAnsi="Segoe UI" w:cs="Segoe UI"/>
                <w:sz w:val="22"/>
              </w:rPr>
              <w:t xml:space="preserve"> </w:t>
            </w:r>
            <w:r w:rsidR="009D5E11" w:rsidRPr="009D5E11">
              <w:rPr>
                <w:rFonts w:ascii="Segoe UI" w:hAnsi="Segoe UI" w:cs="Segoe UI"/>
                <w:sz w:val="16"/>
              </w:rPr>
              <w:t>where complete</w:t>
            </w:r>
          </w:p>
        </w:tc>
      </w:tr>
      <w:tr w:rsidR="00D57F68" w:rsidRPr="005116C1" w:rsidTr="00035A5E">
        <w:tc>
          <w:tcPr>
            <w:tcW w:w="8075" w:type="dxa"/>
          </w:tcPr>
          <w:p w:rsidR="003D652F" w:rsidRDefault="009D5E11" w:rsidP="00587943">
            <w:pPr>
              <w:tabs>
                <w:tab w:val="left" w:pos="5145"/>
              </w:tabs>
              <w:rPr>
                <w:rFonts w:ascii="Segoe UI" w:hAnsi="Segoe UI" w:cs="Segoe UI"/>
                <w:sz w:val="22"/>
              </w:rPr>
            </w:pPr>
            <w:r>
              <w:rPr>
                <w:rFonts w:ascii="Segoe UI" w:hAnsi="Segoe UI" w:cs="Segoe UI"/>
                <w:sz w:val="22"/>
              </w:rPr>
              <w:t>L</w:t>
            </w:r>
            <w:r w:rsidR="00587943">
              <w:rPr>
                <w:rFonts w:ascii="Segoe UI" w:hAnsi="Segoe UI" w:cs="Segoe UI"/>
                <w:sz w:val="22"/>
              </w:rPr>
              <w:t>etter</w:t>
            </w:r>
            <w:r>
              <w:rPr>
                <w:rFonts w:ascii="Segoe UI" w:hAnsi="Segoe UI" w:cs="Segoe UI"/>
                <w:sz w:val="22"/>
              </w:rPr>
              <w:t>s have been sent</w:t>
            </w:r>
            <w:r w:rsidR="00587943">
              <w:rPr>
                <w:rFonts w:ascii="Segoe UI" w:hAnsi="Segoe UI" w:cs="Segoe UI"/>
                <w:sz w:val="22"/>
              </w:rPr>
              <w:t xml:space="preserve"> to parents, pupils and staff advising of the procedure</w:t>
            </w:r>
            <w:r w:rsidR="00CF0F02">
              <w:rPr>
                <w:rFonts w:ascii="Segoe UI" w:hAnsi="Segoe UI" w:cs="Segoe UI"/>
                <w:sz w:val="22"/>
              </w:rPr>
              <w:t xml:space="preserve"> and the purpose of the testing</w:t>
            </w:r>
          </w:p>
          <w:p w:rsidR="00587943" w:rsidRDefault="00587943" w:rsidP="00587943">
            <w:pPr>
              <w:tabs>
                <w:tab w:val="left" w:pos="5145"/>
              </w:tabs>
              <w:rPr>
                <w:rFonts w:ascii="Segoe UI" w:hAnsi="Segoe UI" w:cs="Segoe UI"/>
                <w:sz w:val="22"/>
              </w:rPr>
            </w:pPr>
          </w:p>
          <w:p w:rsidR="00587943" w:rsidRDefault="009D5E11" w:rsidP="00587943">
            <w:pPr>
              <w:tabs>
                <w:tab w:val="left" w:pos="5145"/>
              </w:tabs>
              <w:rPr>
                <w:rFonts w:ascii="Segoe UI" w:hAnsi="Segoe UI" w:cs="Segoe UI"/>
                <w:sz w:val="22"/>
              </w:rPr>
            </w:pPr>
            <w:r>
              <w:rPr>
                <w:rFonts w:ascii="Segoe UI" w:hAnsi="Segoe UI" w:cs="Segoe UI"/>
                <w:sz w:val="22"/>
              </w:rPr>
              <w:t>C</w:t>
            </w:r>
            <w:r w:rsidR="00587943">
              <w:rPr>
                <w:rFonts w:ascii="Segoe UI" w:hAnsi="Segoe UI" w:cs="Segoe UI"/>
                <w:sz w:val="22"/>
              </w:rPr>
              <w:t>onsent form</w:t>
            </w:r>
            <w:r w:rsidR="0004630A">
              <w:rPr>
                <w:rFonts w:ascii="Segoe UI" w:hAnsi="Segoe UI" w:cs="Segoe UI"/>
                <w:sz w:val="22"/>
              </w:rPr>
              <w:t>s</w:t>
            </w:r>
            <w:r w:rsidR="00EB66C8">
              <w:rPr>
                <w:rFonts w:ascii="Segoe UI" w:hAnsi="Segoe UI" w:cs="Segoe UI"/>
                <w:sz w:val="22"/>
              </w:rPr>
              <w:t xml:space="preserve"> from parents</w:t>
            </w:r>
            <w:r w:rsidR="00EF1176">
              <w:rPr>
                <w:rFonts w:ascii="Segoe UI" w:hAnsi="Segoe UI" w:cs="Segoe UI"/>
                <w:sz w:val="22"/>
              </w:rPr>
              <w:t xml:space="preserve"> been received</w:t>
            </w:r>
          </w:p>
          <w:p w:rsidR="00587943" w:rsidRDefault="00587943" w:rsidP="00587943">
            <w:pPr>
              <w:tabs>
                <w:tab w:val="left" w:pos="5145"/>
              </w:tabs>
              <w:rPr>
                <w:rFonts w:ascii="Segoe UI" w:hAnsi="Segoe UI" w:cs="Segoe UI"/>
                <w:sz w:val="22"/>
              </w:rPr>
            </w:pPr>
          </w:p>
          <w:p w:rsidR="00587943" w:rsidRDefault="00587943" w:rsidP="00587943">
            <w:pPr>
              <w:tabs>
                <w:tab w:val="left" w:pos="5145"/>
              </w:tabs>
              <w:rPr>
                <w:rFonts w:ascii="Segoe UI" w:hAnsi="Segoe UI" w:cs="Segoe UI"/>
                <w:sz w:val="22"/>
              </w:rPr>
            </w:pPr>
            <w:r>
              <w:rPr>
                <w:rFonts w:ascii="Segoe UI" w:hAnsi="Segoe UI" w:cs="Segoe UI"/>
                <w:sz w:val="22"/>
              </w:rPr>
              <w:t>Templates can be found here:-</w:t>
            </w:r>
          </w:p>
          <w:p w:rsidR="00587943" w:rsidRDefault="008164AC" w:rsidP="00587943">
            <w:pPr>
              <w:tabs>
                <w:tab w:val="left" w:pos="5145"/>
              </w:tabs>
              <w:rPr>
                <w:rFonts w:ascii="Segoe UI" w:hAnsi="Segoe UI" w:cs="Segoe UI"/>
                <w:sz w:val="22"/>
              </w:rPr>
            </w:pPr>
            <w:hyperlink r:id="rId14" w:history="1">
              <w:r w:rsidR="00587943" w:rsidRPr="001F140C">
                <w:rPr>
                  <w:rStyle w:val="Hyperlink"/>
                  <w:rFonts w:ascii="Segoe UI" w:hAnsi="Segoe UI" w:cs="Segoe UI"/>
                  <w:sz w:val="22"/>
                </w:rPr>
                <w:t>https://www.gov.uk/guidance/asymptomatic-testing-in-schools-and-colleges</w:t>
              </w:r>
            </w:hyperlink>
          </w:p>
          <w:p w:rsidR="007813A7" w:rsidRDefault="007813A7" w:rsidP="00587943">
            <w:pPr>
              <w:tabs>
                <w:tab w:val="left" w:pos="5145"/>
              </w:tabs>
              <w:rPr>
                <w:rFonts w:ascii="Segoe UI" w:hAnsi="Segoe UI" w:cs="Segoe UI"/>
                <w:sz w:val="22"/>
              </w:rPr>
            </w:pPr>
          </w:p>
          <w:p w:rsidR="007813A7" w:rsidRDefault="009D5E11" w:rsidP="00587943">
            <w:pPr>
              <w:tabs>
                <w:tab w:val="left" w:pos="5145"/>
              </w:tabs>
              <w:rPr>
                <w:rFonts w:ascii="Segoe UI" w:hAnsi="Segoe UI" w:cs="Segoe UI"/>
                <w:sz w:val="22"/>
              </w:rPr>
            </w:pPr>
            <w:r>
              <w:rPr>
                <w:rFonts w:ascii="Segoe UI" w:hAnsi="Segoe UI" w:cs="Segoe UI"/>
                <w:sz w:val="22"/>
              </w:rPr>
              <w:t>Website has been u</w:t>
            </w:r>
            <w:r w:rsidR="007001F7">
              <w:rPr>
                <w:rFonts w:ascii="Segoe UI" w:hAnsi="Segoe UI" w:cs="Segoe UI"/>
                <w:sz w:val="22"/>
              </w:rPr>
              <w:t>pdate</w:t>
            </w:r>
            <w:r>
              <w:rPr>
                <w:rFonts w:ascii="Segoe UI" w:hAnsi="Segoe UI" w:cs="Segoe UI"/>
                <w:sz w:val="22"/>
              </w:rPr>
              <w:t xml:space="preserve">d </w:t>
            </w:r>
            <w:r w:rsidR="00EB66C8">
              <w:rPr>
                <w:rFonts w:ascii="Segoe UI" w:hAnsi="Segoe UI" w:cs="Segoe UI"/>
                <w:sz w:val="22"/>
              </w:rPr>
              <w:t>with details of testing</w:t>
            </w:r>
          </w:p>
          <w:p w:rsidR="0092060A" w:rsidRDefault="0092060A" w:rsidP="00587943">
            <w:pPr>
              <w:tabs>
                <w:tab w:val="left" w:pos="5145"/>
              </w:tabs>
              <w:rPr>
                <w:rFonts w:ascii="Segoe UI" w:hAnsi="Segoe UI" w:cs="Segoe UI"/>
                <w:sz w:val="22"/>
              </w:rPr>
            </w:pPr>
          </w:p>
          <w:p w:rsidR="0092060A" w:rsidRDefault="009D5E11" w:rsidP="00587943">
            <w:pPr>
              <w:tabs>
                <w:tab w:val="left" w:pos="5145"/>
              </w:tabs>
              <w:rPr>
                <w:rFonts w:ascii="Segoe UI" w:hAnsi="Segoe UI" w:cs="Segoe UI"/>
                <w:sz w:val="22"/>
              </w:rPr>
            </w:pPr>
            <w:r>
              <w:rPr>
                <w:rFonts w:ascii="Segoe UI" w:hAnsi="Segoe UI" w:cs="Segoe UI"/>
                <w:sz w:val="22"/>
              </w:rPr>
              <w:t>S</w:t>
            </w:r>
            <w:r w:rsidR="0092060A">
              <w:rPr>
                <w:rFonts w:ascii="Segoe UI" w:hAnsi="Segoe UI" w:cs="Segoe UI"/>
                <w:sz w:val="22"/>
              </w:rPr>
              <w:t>taff</w:t>
            </w:r>
            <w:r w:rsidR="002A7D53">
              <w:rPr>
                <w:rFonts w:ascii="Segoe UI" w:hAnsi="Segoe UI" w:cs="Segoe UI"/>
                <w:sz w:val="22"/>
              </w:rPr>
              <w:t xml:space="preserve"> </w:t>
            </w:r>
            <w:r>
              <w:rPr>
                <w:rFonts w:ascii="Segoe UI" w:hAnsi="Segoe UI" w:cs="Segoe UI"/>
                <w:sz w:val="22"/>
              </w:rPr>
              <w:t xml:space="preserve">have been communicated </w:t>
            </w:r>
            <w:r w:rsidR="002A7D53">
              <w:rPr>
                <w:rFonts w:ascii="Segoe UI" w:hAnsi="Segoe UI" w:cs="Segoe UI"/>
                <w:sz w:val="22"/>
              </w:rPr>
              <w:t>on arrangements</w:t>
            </w:r>
          </w:p>
          <w:p w:rsidR="0092060A" w:rsidRDefault="0092060A" w:rsidP="00587943">
            <w:pPr>
              <w:tabs>
                <w:tab w:val="left" w:pos="5145"/>
              </w:tabs>
              <w:rPr>
                <w:rFonts w:ascii="Segoe UI" w:hAnsi="Segoe UI" w:cs="Segoe UI"/>
                <w:sz w:val="22"/>
              </w:rPr>
            </w:pPr>
          </w:p>
          <w:p w:rsidR="0092060A" w:rsidRPr="009D5E11" w:rsidRDefault="009D5E11" w:rsidP="00587943">
            <w:pPr>
              <w:tabs>
                <w:tab w:val="left" w:pos="5145"/>
              </w:tabs>
              <w:rPr>
                <w:rFonts w:ascii="Segoe UI" w:hAnsi="Segoe UI" w:cs="Segoe UI"/>
                <w:color w:val="FF0000"/>
                <w:sz w:val="22"/>
                <w:highlight w:val="yellow"/>
              </w:rPr>
            </w:pPr>
            <w:r>
              <w:rPr>
                <w:rFonts w:ascii="Segoe UI" w:hAnsi="Segoe UI" w:cs="Segoe UI"/>
                <w:sz w:val="22"/>
              </w:rPr>
              <w:t>The</w:t>
            </w:r>
            <w:r w:rsidR="00EB66C8">
              <w:rPr>
                <w:rFonts w:ascii="Segoe UI" w:hAnsi="Segoe UI" w:cs="Segoe UI"/>
                <w:sz w:val="22"/>
              </w:rPr>
              <w:t xml:space="preserve"> Privacy notice</w:t>
            </w:r>
            <w:r>
              <w:rPr>
                <w:rFonts w:ascii="Segoe UI" w:hAnsi="Segoe UI" w:cs="Segoe UI"/>
                <w:sz w:val="22"/>
              </w:rPr>
              <w:t xml:space="preserve"> has been sent </w:t>
            </w:r>
            <w:r w:rsidR="00866E84" w:rsidRPr="00F00A3D">
              <w:rPr>
                <w:rFonts w:ascii="Segoe UI" w:hAnsi="Segoe UI" w:cs="Segoe UI"/>
                <w:sz w:val="22"/>
              </w:rPr>
              <w:t>to the person giving consent</w:t>
            </w:r>
          </w:p>
          <w:p w:rsidR="004A4136" w:rsidRDefault="004A4136" w:rsidP="00587943">
            <w:pPr>
              <w:tabs>
                <w:tab w:val="left" w:pos="5145"/>
              </w:tabs>
              <w:rPr>
                <w:rFonts w:ascii="Segoe UI" w:hAnsi="Segoe UI" w:cs="Segoe UI"/>
                <w:sz w:val="22"/>
              </w:rPr>
            </w:pPr>
          </w:p>
          <w:p w:rsidR="004A4136" w:rsidRDefault="009D5E11" w:rsidP="00587943">
            <w:pPr>
              <w:tabs>
                <w:tab w:val="left" w:pos="5145"/>
              </w:tabs>
              <w:rPr>
                <w:rFonts w:ascii="Segoe UI" w:hAnsi="Segoe UI" w:cs="Segoe UI"/>
                <w:sz w:val="22"/>
              </w:rPr>
            </w:pPr>
            <w:r>
              <w:rPr>
                <w:rFonts w:ascii="Segoe UI" w:hAnsi="Segoe UI" w:cs="Segoe UI"/>
                <w:sz w:val="22"/>
              </w:rPr>
              <w:t>Arrangement have been implemented on</w:t>
            </w:r>
            <w:r w:rsidR="00EB66C8">
              <w:rPr>
                <w:rFonts w:ascii="Segoe UI" w:hAnsi="Segoe UI" w:cs="Segoe UI"/>
                <w:sz w:val="22"/>
              </w:rPr>
              <w:t xml:space="preserve"> how to </w:t>
            </w:r>
            <w:r w:rsidR="004A4136">
              <w:rPr>
                <w:rFonts w:ascii="Segoe UI" w:hAnsi="Segoe UI" w:cs="Segoe UI"/>
                <w:sz w:val="22"/>
              </w:rPr>
              <w:t>communicate positive results</w:t>
            </w:r>
          </w:p>
          <w:p w:rsidR="00EB7B1D" w:rsidRPr="003D652F" w:rsidRDefault="00EB7B1D" w:rsidP="00EB7B1D">
            <w:pPr>
              <w:tabs>
                <w:tab w:val="left" w:pos="5145"/>
              </w:tabs>
              <w:rPr>
                <w:rFonts w:ascii="Segoe UI" w:hAnsi="Segoe UI" w:cs="Segoe UI"/>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8347E9" w:rsidRPr="005A0C4A" w:rsidTr="008347E9">
        <w:tc>
          <w:tcPr>
            <w:tcW w:w="9067" w:type="dxa"/>
            <w:gridSpan w:val="2"/>
            <w:shd w:val="clear" w:color="auto" w:fill="FDE9D9" w:themeFill="accent6" w:themeFillTint="33"/>
          </w:tcPr>
          <w:p w:rsidR="008347E9" w:rsidRPr="005A0C4A" w:rsidRDefault="008347E9" w:rsidP="008347E9">
            <w:pPr>
              <w:tabs>
                <w:tab w:val="left" w:pos="5145"/>
              </w:tabs>
              <w:ind w:right="189"/>
              <w:rPr>
                <w:rFonts w:ascii="Segoe UI" w:hAnsi="Segoe UI" w:cs="Segoe UI"/>
                <w:b/>
                <w:sz w:val="22"/>
              </w:rPr>
            </w:pPr>
            <w:r w:rsidRPr="005A0C4A">
              <w:rPr>
                <w:rFonts w:ascii="Segoe UI" w:hAnsi="Segoe UI" w:cs="Segoe UI"/>
                <w:b/>
                <w:sz w:val="22"/>
              </w:rPr>
              <w:t>Remote Education</w:t>
            </w:r>
          </w:p>
        </w:tc>
      </w:tr>
      <w:tr w:rsidR="008347E9" w:rsidRPr="005116C1" w:rsidTr="008347E9">
        <w:tc>
          <w:tcPr>
            <w:tcW w:w="8075" w:type="dxa"/>
          </w:tcPr>
          <w:p w:rsidR="008347E9" w:rsidRDefault="00EF1176" w:rsidP="008347E9">
            <w:pPr>
              <w:tabs>
                <w:tab w:val="left" w:pos="5145"/>
              </w:tabs>
              <w:rPr>
                <w:rFonts w:ascii="Segoe UI" w:hAnsi="Segoe UI" w:cs="Segoe UI"/>
                <w:sz w:val="22"/>
              </w:rPr>
            </w:pPr>
            <w:r>
              <w:rPr>
                <w:rFonts w:ascii="Segoe UI" w:hAnsi="Segoe UI" w:cs="Segoe UI"/>
                <w:sz w:val="22"/>
              </w:rPr>
              <w:t>R</w:t>
            </w:r>
            <w:r w:rsidR="008347E9">
              <w:rPr>
                <w:rFonts w:ascii="Segoe UI" w:hAnsi="Segoe UI" w:cs="Segoe UI"/>
                <w:sz w:val="22"/>
              </w:rPr>
              <w:t xml:space="preserve">emote learning </w:t>
            </w:r>
            <w:r>
              <w:rPr>
                <w:rFonts w:ascii="Segoe UI" w:hAnsi="Segoe UI" w:cs="Segoe UI"/>
                <w:sz w:val="22"/>
              </w:rPr>
              <w:t>has been organised</w:t>
            </w:r>
            <w:r w:rsidR="001318A1">
              <w:rPr>
                <w:rFonts w:ascii="Segoe UI" w:hAnsi="Segoe UI" w:cs="Segoe UI"/>
                <w:sz w:val="22"/>
              </w:rPr>
              <w:t xml:space="preserve"> </w:t>
            </w:r>
            <w:r w:rsidR="008347E9">
              <w:rPr>
                <w:rFonts w:ascii="Segoe UI" w:hAnsi="Segoe UI" w:cs="Segoe UI"/>
                <w:sz w:val="22"/>
              </w:rPr>
              <w:t>whilst testing is being undertaken</w:t>
            </w:r>
            <w:r w:rsidR="001318A1">
              <w:rPr>
                <w:rFonts w:ascii="Segoe UI" w:hAnsi="Segoe UI" w:cs="Segoe UI"/>
                <w:sz w:val="22"/>
              </w:rPr>
              <w:t>.</w:t>
            </w:r>
            <w:r w:rsidR="008347E9">
              <w:rPr>
                <w:rFonts w:ascii="Segoe UI" w:hAnsi="Segoe UI" w:cs="Segoe UI"/>
                <w:sz w:val="22"/>
              </w:rPr>
              <w:t xml:space="preserve"> </w:t>
            </w:r>
            <w:r w:rsidR="001318A1">
              <w:rPr>
                <w:rFonts w:ascii="Segoe UI" w:hAnsi="Segoe UI" w:cs="Segoe UI"/>
                <w:sz w:val="22"/>
              </w:rPr>
              <w:t xml:space="preserve">Note: </w:t>
            </w:r>
            <w:r w:rsidR="008347E9">
              <w:rPr>
                <w:rFonts w:ascii="Segoe UI" w:hAnsi="Segoe UI" w:cs="Segoe UI"/>
                <w:sz w:val="22"/>
              </w:rPr>
              <w:t>There is a requirement to provide at least 4 hours of remote education per day</w:t>
            </w:r>
          </w:p>
          <w:p w:rsidR="008347E9" w:rsidRDefault="008347E9" w:rsidP="008347E9">
            <w:pPr>
              <w:tabs>
                <w:tab w:val="left" w:pos="5145"/>
              </w:tabs>
              <w:rPr>
                <w:rFonts w:ascii="Segoe UI" w:hAnsi="Segoe UI" w:cs="Segoe UI"/>
                <w:sz w:val="22"/>
              </w:rPr>
            </w:pPr>
          </w:p>
          <w:p w:rsidR="008347E9" w:rsidRDefault="009D5E11" w:rsidP="008347E9">
            <w:pPr>
              <w:tabs>
                <w:tab w:val="left" w:pos="5145"/>
              </w:tabs>
              <w:rPr>
                <w:rFonts w:ascii="Segoe UI" w:hAnsi="Segoe UI" w:cs="Segoe UI"/>
                <w:sz w:val="22"/>
              </w:rPr>
            </w:pPr>
            <w:r>
              <w:rPr>
                <w:rFonts w:ascii="Segoe UI" w:hAnsi="Segoe UI" w:cs="Segoe UI"/>
                <w:sz w:val="22"/>
              </w:rPr>
              <w:t>Free school meals h</w:t>
            </w:r>
            <w:r w:rsidR="008347E9">
              <w:rPr>
                <w:rFonts w:ascii="Segoe UI" w:hAnsi="Segoe UI" w:cs="Segoe UI"/>
                <w:sz w:val="22"/>
              </w:rPr>
              <w:t xml:space="preserve">ave </w:t>
            </w:r>
            <w:r>
              <w:rPr>
                <w:rFonts w:ascii="Segoe UI" w:hAnsi="Segoe UI" w:cs="Segoe UI"/>
                <w:sz w:val="22"/>
              </w:rPr>
              <w:t>been</w:t>
            </w:r>
            <w:r w:rsidR="008347E9">
              <w:rPr>
                <w:rFonts w:ascii="Segoe UI" w:hAnsi="Segoe UI" w:cs="Segoe UI"/>
                <w:sz w:val="22"/>
              </w:rPr>
              <w:t xml:space="preserve"> set up for eligible</w:t>
            </w:r>
            <w:r>
              <w:rPr>
                <w:rFonts w:ascii="Segoe UI" w:hAnsi="Segoe UI" w:cs="Segoe UI"/>
                <w:sz w:val="22"/>
              </w:rPr>
              <w:t xml:space="preserve"> pupils</w:t>
            </w:r>
            <w:r w:rsidR="008347E9">
              <w:rPr>
                <w:rFonts w:ascii="Segoe UI" w:hAnsi="Segoe UI" w:cs="Segoe UI"/>
                <w:sz w:val="22"/>
              </w:rPr>
              <w:t xml:space="preserve"> that a</w:t>
            </w:r>
            <w:r w:rsidR="001318A1">
              <w:rPr>
                <w:rFonts w:ascii="Segoe UI" w:hAnsi="Segoe UI" w:cs="Segoe UI"/>
                <w:sz w:val="22"/>
              </w:rPr>
              <w:t>re engaging in remote education</w:t>
            </w:r>
          </w:p>
          <w:p w:rsidR="00117EB2" w:rsidRDefault="00117EB2" w:rsidP="008347E9">
            <w:pPr>
              <w:tabs>
                <w:tab w:val="left" w:pos="5145"/>
              </w:tabs>
              <w:rPr>
                <w:rFonts w:ascii="Segoe UI" w:hAnsi="Segoe UI" w:cs="Segoe UI"/>
                <w:sz w:val="22"/>
              </w:rPr>
            </w:pPr>
          </w:p>
          <w:p w:rsidR="008347E9" w:rsidRDefault="008347E9" w:rsidP="008347E9">
            <w:pPr>
              <w:tabs>
                <w:tab w:val="left" w:pos="5145"/>
              </w:tabs>
              <w:rPr>
                <w:rFonts w:ascii="Segoe UI" w:hAnsi="Segoe UI" w:cs="Segoe UI"/>
                <w:sz w:val="22"/>
              </w:rPr>
            </w:pPr>
          </w:p>
        </w:tc>
        <w:tc>
          <w:tcPr>
            <w:tcW w:w="992" w:type="dxa"/>
          </w:tcPr>
          <w:p w:rsidR="008347E9" w:rsidRPr="005116C1" w:rsidRDefault="008347E9" w:rsidP="008347E9">
            <w:pPr>
              <w:tabs>
                <w:tab w:val="left" w:pos="5145"/>
              </w:tabs>
              <w:ind w:left="425"/>
              <w:rPr>
                <w:rFonts w:ascii="Segoe UI" w:hAnsi="Segoe UI" w:cs="Segoe UI"/>
                <w:sz w:val="22"/>
              </w:rPr>
            </w:pPr>
          </w:p>
        </w:tc>
      </w:tr>
      <w:tr w:rsidR="008C3008" w:rsidRPr="005116C1" w:rsidTr="0004630A">
        <w:tc>
          <w:tcPr>
            <w:tcW w:w="9067" w:type="dxa"/>
            <w:gridSpan w:val="2"/>
            <w:shd w:val="clear" w:color="auto" w:fill="FDE9D9" w:themeFill="accent6" w:themeFillTint="33"/>
          </w:tcPr>
          <w:p w:rsidR="008C3008" w:rsidRPr="005116C1" w:rsidRDefault="008C3008" w:rsidP="008C3008">
            <w:pPr>
              <w:tabs>
                <w:tab w:val="left" w:pos="5145"/>
              </w:tabs>
              <w:ind w:right="189"/>
              <w:rPr>
                <w:rFonts w:ascii="Segoe UI" w:hAnsi="Segoe UI" w:cs="Segoe UI"/>
                <w:sz w:val="22"/>
              </w:rPr>
            </w:pPr>
            <w:r w:rsidRPr="008C3008">
              <w:rPr>
                <w:rFonts w:ascii="Segoe UI" w:hAnsi="Segoe UI" w:cs="Segoe UI"/>
                <w:b/>
                <w:sz w:val="22"/>
              </w:rPr>
              <w:lastRenderedPageBreak/>
              <w:t>Advanced preparation for testing</w:t>
            </w:r>
          </w:p>
        </w:tc>
      </w:tr>
      <w:tr w:rsidR="008C3008" w:rsidRPr="005116C1" w:rsidTr="008347E9">
        <w:tc>
          <w:tcPr>
            <w:tcW w:w="8075" w:type="dxa"/>
          </w:tcPr>
          <w:p w:rsidR="008C3008" w:rsidRDefault="00DB1D81" w:rsidP="008C3008">
            <w:pPr>
              <w:tabs>
                <w:tab w:val="left" w:pos="5145"/>
              </w:tabs>
              <w:rPr>
                <w:rFonts w:ascii="Segoe UI" w:hAnsi="Segoe UI" w:cs="Segoe UI"/>
                <w:sz w:val="22"/>
              </w:rPr>
            </w:pPr>
            <w:r>
              <w:rPr>
                <w:rFonts w:ascii="Segoe UI" w:hAnsi="Segoe UI" w:cs="Segoe UI"/>
                <w:sz w:val="22"/>
              </w:rPr>
              <w:t>A</w:t>
            </w:r>
            <w:r w:rsidR="001318A1">
              <w:rPr>
                <w:rFonts w:ascii="Segoe UI" w:hAnsi="Segoe UI" w:cs="Segoe UI"/>
                <w:sz w:val="22"/>
              </w:rPr>
              <w:t xml:space="preserve"> clinical compliance checklist</w:t>
            </w:r>
            <w:r>
              <w:rPr>
                <w:rFonts w:ascii="Segoe UI" w:hAnsi="Segoe UI" w:cs="Segoe UI"/>
                <w:sz w:val="22"/>
              </w:rPr>
              <w:t xml:space="preserve"> is in place.</w:t>
            </w:r>
          </w:p>
          <w:p w:rsidR="00210B52" w:rsidRDefault="00210B52" w:rsidP="008C3008">
            <w:pPr>
              <w:tabs>
                <w:tab w:val="left" w:pos="5145"/>
              </w:tabs>
              <w:rPr>
                <w:rFonts w:ascii="Segoe UI" w:hAnsi="Segoe UI" w:cs="Segoe UI"/>
                <w:sz w:val="22"/>
              </w:rPr>
            </w:pPr>
          </w:p>
          <w:p w:rsidR="00210B52" w:rsidRPr="005116C1" w:rsidRDefault="009D5E11" w:rsidP="00210B52">
            <w:pPr>
              <w:rPr>
                <w:rFonts w:ascii="Segoe UI" w:hAnsi="Segoe UI" w:cs="Segoe UI"/>
                <w:sz w:val="22"/>
              </w:rPr>
            </w:pPr>
            <w:r>
              <w:rPr>
                <w:rFonts w:ascii="Segoe UI" w:hAnsi="Segoe UI" w:cs="Segoe UI"/>
                <w:sz w:val="22"/>
              </w:rPr>
              <w:t xml:space="preserve">The ATS Risk log has been </w:t>
            </w:r>
            <w:r w:rsidR="001318A1">
              <w:rPr>
                <w:rFonts w:ascii="Segoe UI" w:hAnsi="Segoe UI" w:cs="Segoe UI"/>
                <w:sz w:val="22"/>
              </w:rPr>
              <w:t>completed</w:t>
            </w:r>
            <w:r>
              <w:rPr>
                <w:rFonts w:ascii="Segoe UI" w:hAnsi="Segoe UI" w:cs="Segoe UI"/>
                <w:sz w:val="22"/>
              </w:rPr>
              <w:t>.</w:t>
            </w:r>
            <w:r w:rsidR="001318A1">
              <w:rPr>
                <w:rFonts w:ascii="Segoe UI" w:hAnsi="Segoe UI" w:cs="Segoe UI"/>
                <w:sz w:val="22"/>
              </w:rPr>
              <w:t xml:space="preserve"> </w:t>
            </w:r>
            <w:r w:rsidR="00210B52">
              <w:rPr>
                <w:rFonts w:ascii="Segoe UI" w:hAnsi="Segoe UI" w:cs="Segoe UI"/>
                <w:sz w:val="22"/>
              </w:rPr>
              <w:t xml:space="preserve">See page 50 </w:t>
            </w:r>
            <w:r w:rsidR="00210B52" w:rsidRPr="002225E9">
              <w:rPr>
                <w:rFonts w:ascii="Segoe UI" w:hAnsi="Segoe UI" w:cs="Segoe UI"/>
                <w:sz w:val="22"/>
              </w:rPr>
              <w:t xml:space="preserve">Department of Health and Social Care COVID-19 National Testing Programme Clinical Standard Operating Procedure for Mass Testing with Lateral Flow Antigen Testing Devices in Schools and </w:t>
            </w:r>
            <w:r w:rsidR="00210B52">
              <w:rPr>
                <w:rFonts w:ascii="Segoe UI" w:hAnsi="Segoe UI" w:cs="Segoe UI"/>
                <w:sz w:val="22"/>
              </w:rPr>
              <w:t xml:space="preserve">Colleges’ handbook (31/12/2020) </w:t>
            </w:r>
          </w:p>
          <w:p w:rsidR="00210B52" w:rsidRDefault="00210B52" w:rsidP="008C3008">
            <w:pPr>
              <w:tabs>
                <w:tab w:val="left" w:pos="5145"/>
              </w:tabs>
              <w:rPr>
                <w:rFonts w:ascii="Segoe UI" w:hAnsi="Segoe UI" w:cs="Segoe UI"/>
                <w:sz w:val="22"/>
              </w:rPr>
            </w:pPr>
          </w:p>
          <w:p w:rsidR="008C3008" w:rsidRDefault="0026592A" w:rsidP="008C3008">
            <w:pPr>
              <w:tabs>
                <w:tab w:val="left" w:pos="5145"/>
              </w:tabs>
              <w:rPr>
                <w:rFonts w:ascii="Segoe UI" w:hAnsi="Segoe UI" w:cs="Segoe UI"/>
                <w:sz w:val="22"/>
              </w:rPr>
            </w:pPr>
            <w:r>
              <w:rPr>
                <w:rFonts w:ascii="Segoe UI" w:hAnsi="Segoe UI" w:cs="Segoe UI"/>
                <w:sz w:val="22"/>
              </w:rPr>
              <w:t>A</w:t>
            </w:r>
            <w:r w:rsidR="001318A1">
              <w:rPr>
                <w:rFonts w:ascii="Segoe UI" w:hAnsi="Segoe UI" w:cs="Segoe UI"/>
                <w:sz w:val="22"/>
              </w:rPr>
              <w:t xml:space="preserve"> testing programme</w:t>
            </w:r>
            <w:r>
              <w:rPr>
                <w:rFonts w:ascii="Segoe UI" w:hAnsi="Segoe UI" w:cs="Segoe UI"/>
                <w:sz w:val="22"/>
              </w:rPr>
              <w:t xml:space="preserve"> has been prepared</w:t>
            </w:r>
          </w:p>
          <w:p w:rsidR="0004630A" w:rsidRDefault="0004630A" w:rsidP="008C3008">
            <w:pPr>
              <w:tabs>
                <w:tab w:val="left" w:pos="5145"/>
              </w:tabs>
              <w:rPr>
                <w:rFonts w:ascii="Segoe UI" w:hAnsi="Segoe UI" w:cs="Segoe UI"/>
                <w:sz w:val="22"/>
              </w:rPr>
            </w:pPr>
          </w:p>
          <w:p w:rsidR="0004630A" w:rsidRDefault="0026592A" w:rsidP="008C3008">
            <w:pPr>
              <w:tabs>
                <w:tab w:val="left" w:pos="5145"/>
              </w:tabs>
              <w:rPr>
                <w:rFonts w:ascii="Segoe UI" w:hAnsi="Segoe UI" w:cs="Segoe UI"/>
                <w:sz w:val="22"/>
              </w:rPr>
            </w:pPr>
            <w:r>
              <w:rPr>
                <w:rFonts w:ascii="Segoe UI" w:hAnsi="Segoe UI" w:cs="Segoe UI"/>
                <w:sz w:val="22"/>
              </w:rPr>
              <w:t>A</w:t>
            </w:r>
            <w:r w:rsidR="0004630A">
              <w:rPr>
                <w:rFonts w:ascii="Segoe UI" w:hAnsi="Segoe UI" w:cs="Segoe UI"/>
                <w:sz w:val="22"/>
              </w:rPr>
              <w:t>n incident management system an</w:t>
            </w:r>
            <w:r w:rsidR="001318A1">
              <w:rPr>
                <w:rFonts w:ascii="Segoe UI" w:hAnsi="Segoe UI" w:cs="Segoe UI"/>
                <w:sz w:val="22"/>
              </w:rPr>
              <w:t>d escalation protocols in place</w:t>
            </w:r>
          </w:p>
          <w:p w:rsidR="00AD690D" w:rsidRDefault="00AD690D" w:rsidP="008C3008">
            <w:pPr>
              <w:tabs>
                <w:tab w:val="left" w:pos="5145"/>
              </w:tabs>
              <w:rPr>
                <w:rFonts w:ascii="Segoe UI" w:hAnsi="Segoe UI" w:cs="Segoe UI"/>
                <w:sz w:val="22"/>
              </w:rPr>
            </w:pPr>
          </w:p>
          <w:p w:rsidR="00AD690D" w:rsidRDefault="009D5E11" w:rsidP="008C3008">
            <w:pPr>
              <w:tabs>
                <w:tab w:val="left" w:pos="5145"/>
              </w:tabs>
              <w:rPr>
                <w:rFonts w:ascii="Segoe UI" w:hAnsi="Segoe UI" w:cs="Segoe UI"/>
                <w:sz w:val="22"/>
              </w:rPr>
            </w:pPr>
            <w:r>
              <w:rPr>
                <w:rFonts w:ascii="Segoe UI" w:hAnsi="Segoe UI" w:cs="Segoe UI"/>
                <w:sz w:val="22"/>
              </w:rPr>
              <w:t>A test register has been</w:t>
            </w:r>
            <w:r w:rsidR="001318A1">
              <w:rPr>
                <w:rFonts w:ascii="Segoe UI" w:hAnsi="Segoe UI" w:cs="Segoe UI"/>
                <w:sz w:val="22"/>
              </w:rPr>
              <w:t xml:space="preserve"> set up </w:t>
            </w:r>
          </w:p>
          <w:p w:rsidR="00395730" w:rsidRDefault="00395730" w:rsidP="008C3008">
            <w:pPr>
              <w:tabs>
                <w:tab w:val="left" w:pos="5145"/>
              </w:tabs>
              <w:rPr>
                <w:rFonts w:ascii="Segoe UI" w:hAnsi="Segoe UI" w:cs="Segoe UI"/>
                <w:sz w:val="22"/>
              </w:rPr>
            </w:pPr>
          </w:p>
          <w:p w:rsidR="00AD690D" w:rsidRDefault="009D5E11" w:rsidP="008C3008">
            <w:pPr>
              <w:tabs>
                <w:tab w:val="left" w:pos="5145"/>
              </w:tabs>
              <w:rPr>
                <w:rFonts w:ascii="Segoe UI" w:hAnsi="Segoe UI" w:cs="Segoe UI"/>
                <w:sz w:val="22"/>
              </w:rPr>
            </w:pPr>
            <w:r>
              <w:rPr>
                <w:rFonts w:ascii="Segoe UI" w:hAnsi="Segoe UI" w:cs="Segoe UI"/>
                <w:sz w:val="22"/>
              </w:rPr>
              <w:t>A</w:t>
            </w:r>
            <w:r w:rsidR="00395730">
              <w:rPr>
                <w:rFonts w:ascii="Segoe UI" w:hAnsi="Segoe UI" w:cs="Segoe UI"/>
                <w:sz w:val="22"/>
              </w:rPr>
              <w:t xml:space="preserve"> system to</w:t>
            </w:r>
            <w:r w:rsidR="00AD690D">
              <w:rPr>
                <w:rFonts w:ascii="Segoe UI" w:hAnsi="Segoe UI" w:cs="Segoe UI"/>
                <w:sz w:val="22"/>
              </w:rPr>
              <w:t xml:space="preserve"> register each t</w:t>
            </w:r>
            <w:r w:rsidR="001318A1">
              <w:rPr>
                <w:rFonts w:ascii="Segoe UI" w:hAnsi="Segoe UI" w:cs="Segoe UI"/>
                <w:sz w:val="22"/>
              </w:rPr>
              <w:t>est for test and trace purposes</w:t>
            </w:r>
            <w:r>
              <w:rPr>
                <w:rFonts w:ascii="Segoe UI" w:hAnsi="Segoe UI" w:cs="Segoe UI"/>
                <w:sz w:val="22"/>
              </w:rPr>
              <w:t xml:space="preserve"> has been set up</w:t>
            </w:r>
          </w:p>
          <w:p w:rsidR="00E2457F" w:rsidRDefault="00E2457F" w:rsidP="008C3008">
            <w:pPr>
              <w:tabs>
                <w:tab w:val="left" w:pos="5145"/>
              </w:tabs>
              <w:rPr>
                <w:rFonts w:ascii="Segoe UI" w:hAnsi="Segoe UI" w:cs="Segoe UI"/>
                <w:sz w:val="22"/>
              </w:rPr>
            </w:pPr>
          </w:p>
          <w:p w:rsidR="0004630A" w:rsidRPr="0004630A" w:rsidRDefault="009D5E11" w:rsidP="0004630A">
            <w:pPr>
              <w:tabs>
                <w:tab w:val="left" w:pos="5145"/>
              </w:tabs>
              <w:rPr>
                <w:rFonts w:ascii="Segoe UI" w:hAnsi="Segoe UI" w:cs="Segoe UI"/>
                <w:sz w:val="22"/>
              </w:rPr>
            </w:pPr>
            <w:r>
              <w:rPr>
                <w:rFonts w:ascii="Segoe UI" w:hAnsi="Segoe UI" w:cs="Segoe UI"/>
                <w:sz w:val="22"/>
              </w:rPr>
              <w:t>A</w:t>
            </w:r>
            <w:r w:rsidR="00395730">
              <w:rPr>
                <w:rFonts w:ascii="Segoe UI" w:hAnsi="Segoe UI" w:cs="Segoe UI"/>
                <w:sz w:val="22"/>
              </w:rPr>
              <w:t xml:space="preserve"> system to</w:t>
            </w:r>
            <w:r w:rsidR="00AD690D">
              <w:rPr>
                <w:rFonts w:ascii="Segoe UI" w:hAnsi="Segoe UI" w:cs="Segoe UI"/>
                <w:sz w:val="22"/>
              </w:rPr>
              <w:t xml:space="preserve"> </w:t>
            </w:r>
            <w:r w:rsidR="0004630A" w:rsidRPr="0004630A">
              <w:rPr>
                <w:rFonts w:ascii="Segoe UI" w:hAnsi="Segoe UI" w:cs="Segoe UI"/>
                <w:sz w:val="22"/>
              </w:rPr>
              <w:t xml:space="preserve">manage and track equipment </w:t>
            </w:r>
            <w:r w:rsidR="00AD690D">
              <w:rPr>
                <w:rFonts w:ascii="Segoe UI" w:hAnsi="Segoe UI" w:cs="Segoe UI"/>
                <w:sz w:val="22"/>
              </w:rPr>
              <w:t xml:space="preserve">and supplies </w:t>
            </w:r>
            <w:r w:rsidR="0004630A" w:rsidRPr="0004630A">
              <w:rPr>
                <w:rFonts w:ascii="Segoe UI" w:hAnsi="Segoe UI" w:cs="Segoe UI"/>
                <w:sz w:val="22"/>
              </w:rPr>
              <w:t>required for the set-up and day to day running of a test site, including site sup</w:t>
            </w:r>
            <w:r w:rsidR="001318A1">
              <w:rPr>
                <w:rFonts w:ascii="Segoe UI" w:hAnsi="Segoe UI" w:cs="Segoe UI"/>
                <w:sz w:val="22"/>
              </w:rPr>
              <w:t>plies besides test kits and PPE</w:t>
            </w:r>
            <w:r>
              <w:rPr>
                <w:rFonts w:ascii="Segoe UI" w:hAnsi="Segoe UI" w:cs="Segoe UI"/>
                <w:sz w:val="22"/>
              </w:rPr>
              <w:t>, has been determined</w:t>
            </w:r>
          </w:p>
          <w:p w:rsidR="0004630A" w:rsidRDefault="0004630A" w:rsidP="008C3008">
            <w:pPr>
              <w:tabs>
                <w:tab w:val="left" w:pos="5145"/>
              </w:tabs>
              <w:rPr>
                <w:rFonts w:ascii="Segoe UI" w:hAnsi="Segoe UI" w:cs="Segoe UI"/>
                <w:sz w:val="22"/>
              </w:rPr>
            </w:pPr>
          </w:p>
          <w:p w:rsidR="008C3008" w:rsidRDefault="0026592A" w:rsidP="008347E9">
            <w:pPr>
              <w:tabs>
                <w:tab w:val="left" w:pos="5145"/>
              </w:tabs>
              <w:rPr>
                <w:rFonts w:ascii="Segoe UI" w:hAnsi="Segoe UI" w:cs="Segoe UI"/>
                <w:sz w:val="22"/>
              </w:rPr>
            </w:pPr>
            <w:r>
              <w:rPr>
                <w:rFonts w:ascii="Segoe UI" w:hAnsi="Segoe UI" w:cs="Segoe UI"/>
                <w:sz w:val="22"/>
              </w:rPr>
              <w:t>A</w:t>
            </w:r>
            <w:r w:rsidR="001318A1">
              <w:rPr>
                <w:rFonts w:ascii="Segoe UI" w:hAnsi="Segoe UI" w:cs="Segoe UI"/>
                <w:sz w:val="22"/>
              </w:rPr>
              <w:t xml:space="preserve"> booking system for testing</w:t>
            </w:r>
            <w:r>
              <w:rPr>
                <w:rFonts w:ascii="Segoe UI" w:hAnsi="Segoe UI" w:cs="Segoe UI"/>
                <w:sz w:val="22"/>
              </w:rPr>
              <w:t xml:space="preserve"> is in place</w:t>
            </w:r>
            <w:r w:rsidR="001318A1">
              <w:rPr>
                <w:rFonts w:ascii="Segoe UI" w:hAnsi="Segoe UI" w:cs="Segoe UI"/>
                <w:sz w:val="22"/>
              </w:rPr>
              <w:t>.</w:t>
            </w:r>
          </w:p>
          <w:p w:rsidR="00077A30" w:rsidRDefault="00077A30" w:rsidP="008347E9">
            <w:pPr>
              <w:tabs>
                <w:tab w:val="left" w:pos="5145"/>
              </w:tabs>
              <w:rPr>
                <w:rFonts w:ascii="Segoe UI" w:hAnsi="Segoe UI" w:cs="Segoe UI"/>
                <w:sz w:val="22"/>
              </w:rPr>
            </w:pPr>
          </w:p>
          <w:p w:rsidR="00077A30" w:rsidRDefault="009D5E11" w:rsidP="008347E9">
            <w:pPr>
              <w:tabs>
                <w:tab w:val="left" w:pos="5145"/>
              </w:tabs>
              <w:rPr>
                <w:rFonts w:ascii="Segoe UI" w:hAnsi="Segoe UI" w:cs="Segoe UI"/>
                <w:sz w:val="22"/>
              </w:rPr>
            </w:pPr>
            <w:r>
              <w:rPr>
                <w:rFonts w:ascii="Segoe UI" w:hAnsi="Segoe UI" w:cs="Segoe UI"/>
                <w:sz w:val="22"/>
              </w:rPr>
              <w:t>A</w:t>
            </w:r>
            <w:r w:rsidR="00077A30">
              <w:rPr>
                <w:rFonts w:ascii="Segoe UI" w:hAnsi="Segoe UI" w:cs="Segoe UI"/>
                <w:sz w:val="22"/>
              </w:rPr>
              <w:t xml:space="preserve"> quality management plan </w:t>
            </w:r>
            <w:r>
              <w:rPr>
                <w:rFonts w:ascii="Segoe UI" w:hAnsi="Segoe UI" w:cs="Segoe UI"/>
                <w:sz w:val="22"/>
              </w:rPr>
              <w:t xml:space="preserve">is </w:t>
            </w:r>
            <w:r w:rsidR="00077A30">
              <w:rPr>
                <w:rFonts w:ascii="Segoe UI" w:hAnsi="Segoe UI" w:cs="Segoe UI"/>
                <w:sz w:val="22"/>
              </w:rPr>
              <w:t>in pl</w:t>
            </w:r>
            <w:r w:rsidR="001318A1">
              <w:rPr>
                <w:rFonts w:ascii="Segoe UI" w:hAnsi="Segoe UI" w:cs="Segoe UI"/>
                <w:sz w:val="22"/>
              </w:rPr>
              <w:t>ace.</w:t>
            </w:r>
          </w:p>
          <w:p w:rsidR="00302DAF" w:rsidRDefault="00302DAF" w:rsidP="008347E9">
            <w:pPr>
              <w:tabs>
                <w:tab w:val="left" w:pos="5145"/>
              </w:tabs>
              <w:rPr>
                <w:rFonts w:ascii="Segoe UI" w:hAnsi="Segoe UI" w:cs="Segoe UI"/>
                <w:sz w:val="22"/>
              </w:rPr>
            </w:pPr>
          </w:p>
          <w:p w:rsidR="00302DAF" w:rsidRDefault="009D5E11" w:rsidP="008347E9">
            <w:pPr>
              <w:tabs>
                <w:tab w:val="left" w:pos="5145"/>
              </w:tabs>
              <w:rPr>
                <w:rFonts w:ascii="Segoe UI" w:hAnsi="Segoe UI" w:cs="Segoe UI"/>
                <w:sz w:val="22"/>
              </w:rPr>
            </w:pPr>
            <w:r>
              <w:rPr>
                <w:rFonts w:ascii="Segoe UI" w:hAnsi="Segoe UI" w:cs="Segoe UI"/>
                <w:sz w:val="22"/>
              </w:rPr>
              <w:t xml:space="preserve">Those </w:t>
            </w:r>
            <w:r w:rsidR="001318A1">
              <w:rPr>
                <w:rFonts w:ascii="Segoe UI" w:hAnsi="Segoe UI" w:cs="Segoe UI"/>
                <w:sz w:val="22"/>
              </w:rPr>
              <w:t>who</w:t>
            </w:r>
            <w:r w:rsidR="00302DAF">
              <w:rPr>
                <w:rFonts w:ascii="Segoe UI" w:hAnsi="Segoe UI" w:cs="Segoe UI"/>
                <w:sz w:val="22"/>
              </w:rPr>
              <w:t xml:space="preserve"> will conduct cleaning if an in</w:t>
            </w:r>
            <w:r w:rsidR="001318A1">
              <w:rPr>
                <w:rFonts w:ascii="Segoe UI" w:hAnsi="Segoe UI" w:cs="Segoe UI"/>
                <w:sz w:val="22"/>
              </w:rPr>
              <w:t>dividual is sick during testing</w:t>
            </w:r>
            <w:r>
              <w:rPr>
                <w:rFonts w:ascii="Segoe UI" w:hAnsi="Segoe UI" w:cs="Segoe UI"/>
                <w:sz w:val="22"/>
              </w:rPr>
              <w:t xml:space="preserve"> have been identified</w:t>
            </w:r>
            <w:r w:rsidR="001318A1">
              <w:rPr>
                <w:rFonts w:ascii="Segoe UI" w:hAnsi="Segoe UI" w:cs="Segoe UI"/>
                <w:sz w:val="22"/>
              </w:rPr>
              <w:t>.</w:t>
            </w:r>
          </w:p>
          <w:p w:rsidR="00647B2A" w:rsidRDefault="00647B2A" w:rsidP="008347E9">
            <w:pPr>
              <w:tabs>
                <w:tab w:val="left" w:pos="5145"/>
              </w:tabs>
              <w:rPr>
                <w:rFonts w:ascii="Segoe UI" w:hAnsi="Segoe UI" w:cs="Segoe UI"/>
                <w:sz w:val="22"/>
              </w:rPr>
            </w:pPr>
          </w:p>
          <w:p w:rsidR="00647B2A" w:rsidRDefault="00647B2A" w:rsidP="008347E9">
            <w:pPr>
              <w:tabs>
                <w:tab w:val="left" w:pos="5145"/>
              </w:tabs>
              <w:rPr>
                <w:rFonts w:ascii="Segoe UI" w:hAnsi="Segoe UI" w:cs="Segoe UI"/>
                <w:sz w:val="22"/>
              </w:rPr>
            </w:pPr>
            <w:r>
              <w:rPr>
                <w:rFonts w:ascii="Segoe UI" w:hAnsi="Segoe UI" w:cs="Segoe UI"/>
                <w:sz w:val="22"/>
              </w:rPr>
              <w:t>Infection Prevention and Control (IPC)</w:t>
            </w:r>
            <w:r w:rsidR="009D5E11">
              <w:rPr>
                <w:rFonts w:ascii="Segoe UI" w:hAnsi="Segoe UI" w:cs="Segoe UI"/>
                <w:sz w:val="22"/>
              </w:rPr>
              <w:t xml:space="preserve"> procedures are</w:t>
            </w:r>
            <w:r>
              <w:rPr>
                <w:rFonts w:ascii="Segoe UI" w:hAnsi="Segoe UI" w:cs="Segoe UI"/>
                <w:sz w:val="22"/>
              </w:rPr>
              <w:t xml:space="preserve"> in place and operatives hav</w:t>
            </w:r>
            <w:r w:rsidR="00395730">
              <w:rPr>
                <w:rFonts w:ascii="Segoe UI" w:hAnsi="Segoe UI" w:cs="Segoe UI"/>
                <w:sz w:val="22"/>
              </w:rPr>
              <w:t>e been provided with IPC advice.</w:t>
            </w:r>
            <w:r>
              <w:rPr>
                <w:rFonts w:ascii="Segoe UI" w:hAnsi="Segoe UI" w:cs="Segoe UI"/>
                <w:sz w:val="22"/>
              </w:rPr>
              <w:t xml:space="preserve"> More guidance can be found here</w:t>
            </w:r>
            <w:r w:rsidR="009D5E11">
              <w:rPr>
                <w:rFonts w:ascii="Segoe UI" w:hAnsi="Segoe UI" w:cs="Segoe UI"/>
                <w:sz w:val="22"/>
              </w:rPr>
              <w:t>:</w:t>
            </w:r>
            <w:r>
              <w:rPr>
                <w:rFonts w:ascii="Segoe UI" w:hAnsi="Segoe UI" w:cs="Segoe UI"/>
                <w:sz w:val="22"/>
              </w:rPr>
              <w:t xml:space="preserve">- </w:t>
            </w:r>
            <w:hyperlink r:id="rId15" w:history="1">
              <w:r w:rsidRPr="00647B2A">
                <w:rPr>
                  <w:rStyle w:val="Hyperlink"/>
                  <w:rFonts w:ascii="Segoe UI" w:hAnsi="Segoe UI" w:cs="Segoe UI"/>
                  <w:sz w:val="22"/>
                </w:rPr>
                <w:t>https://www.gov.uk/government/publications/wuhan-novel-coronavirus-infection-prevention-and-control</w:t>
              </w:r>
            </w:hyperlink>
          </w:p>
          <w:p w:rsidR="0004630A" w:rsidRDefault="0004630A" w:rsidP="008347E9">
            <w:pPr>
              <w:tabs>
                <w:tab w:val="left" w:pos="5145"/>
              </w:tabs>
              <w:rPr>
                <w:rFonts w:ascii="Segoe UI" w:hAnsi="Segoe UI" w:cs="Segoe UI"/>
                <w:sz w:val="22"/>
              </w:rPr>
            </w:pPr>
          </w:p>
        </w:tc>
        <w:tc>
          <w:tcPr>
            <w:tcW w:w="992" w:type="dxa"/>
          </w:tcPr>
          <w:p w:rsidR="008C3008" w:rsidRPr="005116C1" w:rsidRDefault="008C3008" w:rsidP="008347E9">
            <w:pPr>
              <w:tabs>
                <w:tab w:val="left" w:pos="5145"/>
              </w:tabs>
              <w:ind w:left="425"/>
              <w:rPr>
                <w:rFonts w:ascii="Segoe UI" w:hAnsi="Segoe UI" w:cs="Segoe UI"/>
                <w:sz w:val="22"/>
              </w:rPr>
            </w:pPr>
          </w:p>
        </w:tc>
      </w:tr>
      <w:tr w:rsidR="00587943" w:rsidRPr="005116C1" w:rsidTr="00CF5965">
        <w:tc>
          <w:tcPr>
            <w:tcW w:w="9067" w:type="dxa"/>
            <w:gridSpan w:val="2"/>
            <w:shd w:val="clear" w:color="auto" w:fill="FDE9D9" w:themeFill="accent6" w:themeFillTint="33"/>
          </w:tcPr>
          <w:p w:rsidR="00587943" w:rsidRPr="005116C1" w:rsidRDefault="0092060A" w:rsidP="00587943">
            <w:pPr>
              <w:tabs>
                <w:tab w:val="left" w:pos="5145"/>
              </w:tabs>
              <w:ind w:right="189"/>
              <w:rPr>
                <w:rFonts w:ascii="Segoe UI" w:hAnsi="Segoe UI" w:cs="Segoe UI"/>
                <w:b/>
                <w:sz w:val="22"/>
              </w:rPr>
            </w:pPr>
            <w:r>
              <w:rPr>
                <w:rFonts w:ascii="Segoe UI" w:hAnsi="Segoe UI" w:cs="Segoe UI"/>
                <w:b/>
                <w:sz w:val="22"/>
              </w:rPr>
              <w:t xml:space="preserve">Testing </w:t>
            </w:r>
            <w:r w:rsidR="00587943">
              <w:rPr>
                <w:rFonts w:ascii="Segoe UI" w:hAnsi="Segoe UI" w:cs="Segoe UI"/>
                <w:b/>
                <w:sz w:val="22"/>
              </w:rPr>
              <w:t>Environment</w:t>
            </w:r>
          </w:p>
        </w:tc>
      </w:tr>
      <w:tr w:rsidR="00587943" w:rsidRPr="005116C1" w:rsidTr="00035A5E">
        <w:tc>
          <w:tcPr>
            <w:tcW w:w="8075" w:type="dxa"/>
          </w:tcPr>
          <w:p w:rsidR="00587943" w:rsidRPr="003D652F" w:rsidRDefault="0026592A" w:rsidP="00587943">
            <w:pPr>
              <w:tabs>
                <w:tab w:val="left" w:pos="5145"/>
              </w:tabs>
              <w:rPr>
                <w:rFonts w:ascii="Segoe UI" w:hAnsi="Segoe UI" w:cs="Segoe UI"/>
                <w:sz w:val="22"/>
              </w:rPr>
            </w:pPr>
            <w:r>
              <w:rPr>
                <w:rFonts w:ascii="Segoe UI" w:hAnsi="Segoe UI" w:cs="Segoe UI"/>
                <w:sz w:val="22"/>
              </w:rPr>
              <w:t>A room has been</w:t>
            </w:r>
            <w:r w:rsidR="00587943" w:rsidRPr="003D652F">
              <w:rPr>
                <w:rFonts w:ascii="Segoe UI" w:hAnsi="Segoe UI" w:cs="Segoe UI"/>
                <w:sz w:val="22"/>
              </w:rPr>
              <w:t xml:space="preserve"> allocated to conduct the testing</w:t>
            </w:r>
            <w:r>
              <w:rPr>
                <w:rFonts w:ascii="Segoe UI" w:hAnsi="Segoe UI" w:cs="Segoe UI"/>
                <w:sz w:val="22"/>
              </w:rPr>
              <w:t>.</w:t>
            </w:r>
            <w:r w:rsidR="00395730">
              <w:rPr>
                <w:rFonts w:ascii="Segoe UI" w:hAnsi="Segoe UI" w:cs="Segoe UI"/>
                <w:sz w:val="22"/>
              </w:rPr>
              <w:t xml:space="preserve"> See Appendix 3</w:t>
            </w:r>
            <w:r w:rsidR="006D165B">
              <w:rPr>
                <w:rFonts w:ascii="Segoe UI" w:hAnsi="Segoe UI" w:cs="Segoe UI"/>
                <w:sz w:val="22"/>
              </w:rPr>
              <w:t xml:space="preserve"> for the suggested room layout from the NHS</w:t>
            </w:r>
            <w:r w:rsidR="00C31689">
              <w:rPr>
                <w:rFonts w:ascii="Segoe UI" w:hAnsi="Segoe UI" w:cs="Segoe UI"/>
                <w:sz w:val="22"/>
              </w:rPr>
              <w:t xml:space="preserve"> and refer to section 6.3 page 16  </w:t>
            </w:r>
            <w:r w:rsidR="00035407" w:rsidRPr="002225E9">
              <w:rPr>
                <w:rFonts w:ascii="Segoe UI" w:hAnsi="Segoe UI" w:cs="Segoe UI"/>
                <w:sz w:val="22"/>
              </w:rPr>
              <w:t xml:space="preserve">Department of Health and Social Care COVID-19 National Testing Programme Clinical Standard Operating Procedure for Mass Testing with Lateral Flow Antigen Testing Devices in Schools and </w:t>
            </w:r>
            <w:r w:rsidR="00035407">
              <w:rPr>
                <w:rFonts w:ascii="Segoe UI" w:hAnsi="Segoe UI" w:cs="Segoe UI"/>
                <w:sz w:val="22"/>
              </w:rPr>
              <w:t>Colleges’ handbook (31/12/2020) for details of the testing site set up.</w:t>
            </w:r>
            <w:r w:rsidR="009D5E11">
              <w:rPr>
                <w:rFonts w:ascii="Segoe UI" w:hAnsi="Segoe UI" w:cs="Segoe UI"/>
                <w:sz w:val="22"/>
              </w:rPr>
              <w:t xml:space="preserve"> </w:t>
            </w:r>
          </w:p>
          <w:p w:rsidR="006E7B93" w:rsidRDefault="006E7B93" w:rsidP="0092060A">
            <w:pPr>
              <w:tabs>
                <w:tab w:val="left" w:pos="5145"/>
              </w:tabs>
              <w:rPr>
                <w:rFonts w:ascii="Segoe UI" w:hAnsi="Segoe UI" w:cs="Segoe UI"/>
                <w:sz w:val="22"/>
              </w:rPr>
            </w:pPr>
          </w:p>
          <w:p w:rsidR="006E7B93" w:rsidRDefault="006E7B93" w:rsidP="0092060A">
            <w:pPr>
              <w:tabs>
                <w:tab w:val="left" w:pos="5145"/>
              </w:tabs>
              <w:rPr>
                <w:rFonts w:ascii="Segoe UI" w:hAnsi="Segoe UI" w:cs="Segoe UI"/>
                <w:sz w:val="22"/>
              </w:rPr>
            </w:pPr>
            <w:r>
              <w:rPr>
                <w:rFonts w:ascii="Segoe UI" w:hAnsi="Segoe UI" w:cs="Segoe UI"/>
                <w:sz w:val="22"/>
              </w:rPr>
              <w:t>Ensure the following is considered:-</w:t>
            </w:r>
          </w:p>
          <w:p w:rsidR="006E7B93" w:rsidRPr="006E7B93" w:rsidRDefault="0026592A" w:rsidP="006E7B93">
            <w:pPr>
              <w:pStyle w:val="ListParagraph"/>
              <w:numPr>
                <w:ilvl w:val="0"/>
                <w:numId w:val="6"/>
              </w:numPr>
              <w:tabs>
                <w:tab w:val="left" w:pos="5145"/>
              </w:tabs>
              <w:rPr>
                <w:rFonts w:ascii="Segoe UI" w:hAnsi="Segoe UI" w:cs="Segoe UI"/>
                <w:sz w:val="22"/>
              </w:rPr>
            </w:pPr>
            <w:r>
              <w:rPr>
                <w:rFonts w:ascii="Segoe UI" w:hAnsi="Segoe UI" w:cs="Segoe UI"/>
                <w:sz w:val="22"/>
              </w:rPr>
              <w:t>T</w:t>
            </w:r>
            <w:r w:rsidR="006E7B93" w:rsidRPr="006E7B93">
              <w:rPr>
                <w:rFonts w:ascii="Segoe UI" w:hAnsi="Segoe UI" w:cs="Segoe UI"/>
                <w:sz w:val="22"/>
              </w:rPr>
              <w:t xml:space="preserve">here </w:t>
            </w:r>
            <w:r>
              <w:rPr>
                <w:rFonts w:ascii="Segoe UI" w:hAnsi="Segoe UI" w:cs="Segoe UI"/>
                <w:sz w:val="22"/>
              </w:rPr>
              <w:t xml:space="preserve">is </w:t>
            </w:r>
            <w:r w:rsidR="006E7B93" w:rsidRPr="006E7B93">
              <w:rPr>
                <w:rFonts w:ascii="Segoe UI" w:hAnsi="Segoe UI" w:cs="Segoe UI"/>
                <w:sz w:val="22"/>
              </w:rPr>
              <w:t>sufficient space fo</w:t>
            </w:r>
            <w:r>
              <w:rPr>
                <w:rFonts w:ascii="Segoe UI" w:hAnsi="Segoe UI" w:cs="Segoe UI"/>
                <w:sz w:val="22"/>
              </w:rPr>
              <w:t>r appropriate social distancing</w:t>
            </w:r>
          </w:p>
          <w:p w:rsidR="006E7B93" w:rsidRPr="006E7B93" w:rsidRDefault="0026592A" w:rsidP="006E7B93">
            <w:pPr>
              <w:pStyle w:val="ListParagraph"/>
              <w:numPr>
                <w:ilvl w:val="0"/>
                <w:numId w:val="6"/>
              </w:numPr>
              <w:tabs>
                <w:tab w:val="left" w:pos="5145"/>
              </w:tabs>
              <w:rPr>
                <w:rFonts w:ascii="Segoe UI" w:hAnsi="Segoe UI" w:cs="Segoe UI"/>
                <w:sz w:val="22"/>
              </w:rPr>
            </w:pPr>
            <w:r>
              <w:rPr>
                <w:rFonts w:ascii="Segoe UI" w:hAnsi="Segoe UI" w:cs="Segoe UI"/>
                <w:sz w:val="22"/>
              </w:rPr>
              <w:t>The</w:t>
            </w:r>
            <w:r w:rsidR="006E7B93" w:rsidRPr="006E7B93">
              <w:rPr>
                <w:rFonts w:ascii="Segoe UI" w:hAnsi="Segoe UI" w:cs="Segoe UI"/>
                <w:sz w:val="22"/>
              </w:rPr>
              <w:t xml:space="preserve"> room </w:t>
            </w:r>
            <w:r>
              <w:rPr>
                <w:rFonts w:ascii="Segoe UI" w:hAnsi="Segoe UI" w:cs="Segoe UI"/>
                <w:sz w:val="22"/>
              </w:rPr>
              <w:t xml:space="preserve">is </w:t>
            </w:r>
            <w:r w:rsidR="006E7B93" w:rsidRPr="006E7B93">
              <w:rPr>
                <w:rFonts w:ascii="Segoe UI" w:hAnsi="Segoe UI" w:cs="Segoe UI"/>
                <w:sz w:val="22"/>
              </w:rPr>
              <w:t>e</w:t>
            </w:r>
            <w:r>
              <w:rPr>
                <w:rFonts w:ascii="Segoe UI" w:hAnsi="Segoe UI" w:cs="Segoe UI"/>
                <w:sz w:val="22"/>
              </w:rPr>
              <w:t>asy to clean floor and surfaces</w:t>
            </w:r>
          </w:p>
          <w:p w:rsidR="0026592A" w:rsidRDefault="0026592A" w:rsidP="006E7B93">
            <w:pPr>
              <w:pStyle w:val="ListParagraph"/>
              <w:numPr>
                <w:ilvl w:val="0"/>
                <w:numId w:val="6"/>
              </w:numPr>
              <w:tabs>
                <w:tab w:val="left" w:pos="5145"/>
              </w:tabs>
              <w:rPr>
                <w:rFonts w:ascii="Segoe UI" w:hAnsi="Segoe UI" w:cs="Segoe UI"/>
                <w:sz w:val="22"/>
              </w:rPr>
            </w:pPr>
            <w:r w:rsidRPr="0026592A">
              <w:rPr>
                <w:rFonts w:ascii="Segoe UI" w:hAnsi="Segoe UI" w:cs="Segoe UI"/>
                <w:sz w:val="22"/>
              </w:rPr>
              <w:t xml:space="preserve">The flooring </w:t>
            </w:r>
            <w:r w:rsidR="009D5E11">
              <w:rPr>
                <w:rFonts w:ascii="Segoe UI" w:hAnsi="Segoe UI" w:cs="Segoe UI"/>
                <w:sz w:val="22"/>
              </w:rPr>
              <w:t>i</w:t>
            </w:r>
            <w:r w:rsidR="006E7B93" w:rsidRPr="0026592A">
              <w:rPr>
                <w:rFonts w:ascii="Segoe UI" w:hAnsi="Segoe UI" w:cs="Segoe UI"/>
                <w:sz w:val="22"/>
              </w:rPr>
              <w:t>s resistant,</w:t>
            </w:r>
            <w:r w:rsidRPr="0026592A">
              <w:rPr>
                <w:rFonts w:ascii="Segoe UI" w:hAnsi="Segoe UI" w:cs="Segoe UI"/>
                <w:sz w:val="22"/>
              </w:rPr>
              <w:t xml:space="preserve"> and</w:t>
            </w:r>
            <w:r w:rsidR="006E7B93" w:rsidRPr="0026592A">
              <w:rPr>
                <w:rFonts w:ascii="Segoe UI" w:hAnsi="Segoe UI" w:cs="Segoe UI"/>
                <w:sz w:val="22"/>
              </w:rPr>
              <w:t xml:space="preserve"> non-absorbent</w:t>
            </w:r>
          </w:p>
          <w:p w:rsidR="006E7B93" w:rsidRPr="0026592A" w:rsidRDefault="0026592A" w:rsidP="006E7B93">
            <w:pPr>
              <w:pStyle w:val="ListParagraph"/>
              <w:numPr>
                <w:ilvl w:val="0"/>
                <w:numId w:val="6"/>
              </w:numPr>
              <w:tabs>
                <w:tab w:val="left" w:pos="5145"/>
              </w:tabs>
              <w:rPr>
                <w:rFonts w:ascii="Segoe UI" w:hAnsi="Segoe UI" w:cs="Segoe UI"/>
                <w:sz w:val="22"/>
              </w:rPr>
            </w:pPr>
            <w:r>
              <w:rPr>
                <w:rFonts w:ascii="Segoe UI" w:hAnsi="Segoe UI" w:cs="Segoe UI"/>
                <w:sz w:val="22"/>
              </w:rPr>
              <w:t>R</w:t>
            </w:r>
            <w:r w:rsidR="006E7B93" w:rsidRPr="0026592A">
              <w:rPr>
                <w:rFonts w:ascii="Segoe UI" w:hAnsi="Segoe UI" w:cs="Segoe UI"/>
                <w:sz w:val="22"/>
              </w:rPr>
              <w:t xml:space="preserve">egular cleaning of the room </w:t>
            </w:r>
            <w:r>
              <w:rPr>
                <w:rFonts w:ascii="Segoe UI" w:hAnsi="Segoe UI" w:cs="Segoe UI"/>
                <w:sz w:val="22"/>
              </w:rPr>
              <w:t xml:space="preserve">is in place </w:t>
            </w:r>
            <w:r w:rsidR="006E7B93" w:rsidRPr="0026592A">
              <w:rPr>
                <w:rFonts w:ascii="Segoe UI" w:hAnsi="Segoe UI" w:cs="Segoe UI"/>
                <w:sz w:val="22"/>
              </w:rPr>
              <w:t>and added</w:t>
            </w:r>
            <w:r>
              <w:rPr>
                <w:rFonts w:ascii="Segoe UI" w:hAnsi="Segoe UI" w:cs="Segoe UI"/>
                <w:sz w:val="22"/>
              </w:rPr>
              <w:t xml:space="preserve"> to your cleaning schedule.</w:t>
            </w:r>
            <w:r w:rsidR="003A4F23" w:rsidRPr="0026592A">
              <w:rPr>
                <w:rFonts w:ascii="Segoe UI" w:hAnsi="Segoe UI" w:cs="Segoe UI"/>
                <w:sz w:val="22"/>
              </w:rPr>
              <w:t xml:space="preserve"> Note</w:t>
            </w:r>
            <w:r w:rsidR="009D5E11">
              <w:rPr>
                <w:rFonts w:ascii="Segoe UI" w:hAnsi="Segoe UI" w:cs="Segoe UI"/>
                <w:sz w:val="22"/>
              </w:rPr>
              <w:t>:</w:t>
            </w:r>
            <w:r w:rsidR="003A4F23" w:rsidRPr="0026592A">
              <w:rPr>
                <w:rFonts w:ascii="Segoe UI" w:hAnsi="Segoe UI" w:cs="Segoe UI"/>
                <w:sz w:val="22"/>
              </w:rPr>
              <w:t xml:space="preserve"> cleaners should not be present when testing is conducted so regular breaks in testing is required for cleaning. </w:t>
            </w:r>
          </w:p>
          <w:p w:rsidR="006E7B93" w:rsidRPr="006E7B93" w:rsidRDefault="009D5E11" w:rsidP="006E7B93">
            <w:pPr>
              <w:pStyle w:val="ListParagraph"/>
              <w:numPr>
                <w:ilvl w:val="0"/>
                <w:numId w:val="6"/>
              </w:numPr>
              <w:tabs>
                <w:tab w:val="left" w:pos="5145"/>
              </w:tabs>
              <w:rPr>
                <w:rFonts w:ascii="Segoe UI" w:hAnsi="Segoe UI" w:cs="Segoe UI"/>
                <w:sz w:val="22"/>
              </w:rPr>
            </w:pPr>
            <w:r>
              <w:rPr>
                <w:rFonts w:ascii="Segoe UI" w:hAnsi="Segoe UI" w:cs="Segoe UI"/>
                <w:sz w:val="22"/>
              </w:rPr>
              <w:t>Individuals</w:t>
            </w:r>
            <w:r w:rsidR="00EE1118">
              <w:rPr>
                <w:rFonts w:ascii="Segoe UI" w:hAnsi="Segoe UI" w:cs="Segoe UI"/>
                <w:sz w:val="22"/>
              </w:rPr>
              <w:t xml:space="preserve"> have</w:t>
            </w:r>
            <w:r>
              <w:rPr>
                <w:rFonts w:ascii="Segoe UI" w:hAnsi="Segoe UI" w:cs="Segoe UI"/>
                <w:sz w:val="22"/>
              </w:rPr>
              <w:t xml:space="preserve"> been</w:t>
            </w:r>
            <w:r w:rsidR="00EE1118">
              <w:rPr>
                <w:rFonts w:ascii="Segoe UI" w:hAnsi="Segoe UI" w:cs="Segoe UI"/>
                <w:sz w:val="22"/>
              </w:rPr>
              <w:t xml:space="preserve"> identified w</w:t>
            </w:r>
            <w:r w:rsidR="006E7B93" w:rsidRPr="006E7B93">
              <w:rPr>
                <w:rFonts w:ascii="Segoe UI" w:hAnsi="Segoe UI" w:cs="Segoe UI"/>
                <w:sz w:val="22"/>
              </w:rPr>
              <w:t>ho will clean the testing area between tests</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The room has</w:t>
            </w:r>
            <w:r w:rsidR="006E7B93" w:rsidRPr="006E7B93">
              <w:rPr>
                <w:rFonts w:ascii="Segoe UI" w:hAnsi="Segoe UI" w:cs="Segoe UI"/>
                <w:sz w:val="22"/>
              </w:rPr>
              <w:t xml:space="preserve"> good ventilation</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The</w:t>
            </w:r>
            <w:r w:rsidR="006E7B93" w:rsidRPr="006E7B93">
              <w:rPr>
                <w:rFonts w:ascii="Segoe UI" w:hAnsi="Segoe UI" w:cs="Segoe UI"/>
                <w:sz w:val="22"/>
              </w:rPr>
              <w:t xml:space="preserve"> ambient temperature</w:t>
            </w:r>
            <w:r>
              <w:rPr>
                <w:rFonts w:ascii="Segoe UI" w:hAnsi="Segoe UI" w:cs="Segoe UI"/>
                <w:sz w:val="22"/>
              </w:rPr>
              <w:t xml:space="preserve"> is</w:t>
            </w:r>
            <w:r w:rsidR="006E7B93" w:rsidRPr="006E7B93">
              <w:rPr>
                <w:rFonts w:ascii="Segoe UI" w:hAnsi="Segoe UI" w:cs="Segoe UI"/>
                <w:sz w:val="22"/>
              </w:rPr>
              <w:t xml:space="preserve"> 15-30 C </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A</w:t>
            </w:r>
            <w:r w:rsidR="006E7B93" w:rsidRPr="006E7B93">
              <w:rPr>
                <w:rFonts w:ascii="Segoe UI" w:hAnsi="Segoe UI" w:cs="Segoe UI"/>
                <w:sz w:val="22"/>
              </w:rPr>
              <w:t xml:space="preserve"> one-way flow </w:t>
            </w:r>
            <w:r>
              <w:rPr>
                <w:rFonts w:ascii="Segoe UI" w:hAnsi="Segoe UI" w:cs="Segoe UI"/>
                <w:sz w:val="22"/>
              </w:rPr>
              <w:t xml:space="preserve">is in place </w:t>
            </w:r>
            <w:r w:rsidR="006E7B93" w:rsidRPr="006E7B93">
              <w:rPr>
                <w:rFonts w:ascii="Segoe UI" w:hAnsi="Segoe UI" w:cs="Segoe UI"/>
                <w:sz w:val="22"/>
              </w:rPr>
              <w:t xml:space="preserve">from entry to exit as much as possible </w:t>
            </w:r>
          </w:p>
          <w:p w:rsidR="006E7B93" w:rsidRPr="006E7B93" w:rsidRDefault="00EE1118" w:rsidP="006E7B93">
            <w:pPr>
              <w:pStyle w:val="ListParagraph"/>
              <w:numPr>
                <w:ilvl w:val="0"/>
                <w:numId w:val="6"/>
              </w:numPr>
              <w:tabs>
                <w:tab w:val="left" w:pos="5145"/>
              </w:tabs>
              <w:rPr>
                <w:rFonts w:ascii="Segoe UI" w:hAnsi="Segoe UI" w:cs="Segoe UI"/>
                <w:sz w:val="22"/>
              </w:rPr>
            </w:pPr>
            <w:r>
              <w:rPr>
                <w:rFonts w:ascii="Segoe UI" w:hAnsi="Segoe UI" w:cs="Segoe UI"/>
                <w:sz w:val="22"/>
              </w:rPr>
              <w:t>There is</w:t>
            </w:r>
            <w:r w:rsidR="006E7B93" w:rsidRPr="006E7B93">
              <w:rPr>
                <w:rFonts w:ascii="Segoe UI" w:hAnsi="Segoe UI" w:cs="Segoe UI"/>
                <w:sz w:val="22"/>
              </w:rPr>
              <w:t xml:space="preserve"> clear access </w:t>
            </w:r>
            <w:r w:rsidR="00395730">
              <w:rPr>
                <w:rFonts w:ascii="Segoe UI" w:hAnsi="Segoe UI" w:cs="Segoe UI"/>
                <w:sz w:val="22"/>
              </w:rPr>
              <w:t>to PPE donning and doffing area</w:t>
            </w:r>
          </w:p>
          <w:p w:rsidR="006E7B93" w:rsidRPr="006E7B93" w:rsidRDefault="00556E17" w:rsidP="006E7B93">
            <w:pPr>
              <w:pStyle w:val="ListParagraph"/>
              <w:numPr>
                <w:ilvl w:val="0"/>
                <w:numId w:val="6"/>
              </w:numPr>
              <w:tabs>
                <w:tab w:val="left" w:pos="5145"/>
              </w:tabs>
              <w:rPr>
                <w:rFonts w:ascii="Segoe UI" w:hAnsi="Segoe UI" w:cs="Segoe UI"/>
                <w:sz w:val="22"/>
              </w:rPr>
            </w:pPr>
            <w:r>
              <w:rPr>
                <w:rFonts w:ascii="Segoe UI" w:hAnsi="Segoe UI" w:cs="Segoe UI"/>
                <w:sz w:val="22"/>
              </w:rPr>
              <w:t>T</w:t>
            </w:r>
            <w:r w:rsidR="006E7B93" w:rsidRPr="006E7B93">
              <w:rPr>
                <w:rFonts w:ascii="Segoe UI" w:hAnsi="Segoe UI" w:cs="Segoe UI"/>
                <w:sz w:val="22"/>
              </w:rPr>
              <w:t xml:space="preserve">here </w:t>
            </w:r>
            <w:r>
              <w:rPr>
                <w:rFonts w:ascii="Segoe UI" w:hAnsi="Segoe UI" w:cs="Segoe UI"/>
                <w:sz w:val="22"/>
              </w:rPr>
              <w:t xml:space="preserve">is </w:t>
            </w:r>
            <w:r w:rsidR="006E7B93" w:rsidRPr="006E7B93">
              <w:rPr>
                <w:rFonts w:ascii="Segoe UI" w:hAnsi="Segoe UI" w:cs="Segoe UI"/>
                <w:sz w:val="22"/>
              </w:rPr>
              <w:t>ready access to hand hygiene (soap and water/appropriate alcohol-based hand rub)</w:t>
            </w:r>
          </w:p>
          <w:p w:rsidR="006E7B93" w:rsidRPr="006E7B93" w:rsidRDefault="009D5E11" w:rsidP="006E7B93">
            <w:pPr>
              <w:pStyle w:val="ListParagraph"/>
              <w:numPr>
                <w:ilvl w:val="0"/>
                <w:numId w:val="6"/>
              </w:numPr>
              <w:tabs>
                <w:tab w:val="left" w:pos="5145"/>
              </w:tabs>
              <w:rPr>
                <w:rFonts w:ascii="Segoe UI" w:hAnsi="Segoe UI" w:cs="Segoe UI"/>
                <w:sz w:val="22"/>
              </w:rPr>
            </w:pPr>
            <w:r>
              <w:rPr>
                <w:rFonts w:ascii="Segoe UI" w:hAnsi="Segoe UI" w:cs="Segoe UI"/>
                <w:sz w:val="22"/>
              </w:rPr>
              <w:t>P</w:t>
            </w:r>
            <w:r w:rsidR="006E7B93" w:rsidRPr="006E7B93">
              <w:rPr>
                <w:rFonts w:ascii="Segoe UI" w:hAnsi="Segoe UI" w:cs="Segoe UI"/>
                <w:sz w:val="22"/>
              </w:rPr>
              <w:t>rivacy</w:t>
            </w:r>
            <w:r>
              <w:rPr>
                <w:rFonts w:ascii="Segoe UI" w:hAnsi="Segoe UI" w:cs="Segoe UI"/>
                <w:sz w:val="22"/>
              </w:rPr>
              <w:t xml:space="preserve"> is provided</w:t>
            </w:r>
            <w:r w:rsidR="006E7B93" w:rsidRPr="006E7B93">
              <w:rPr>
                <w:rFonts w:ascii="Segoe UI" w:hAnsi="Segoe UI" w:cs="Segoe UI"/>
                <w:sz w:val="22"/>
              </w:rPr>
              <w:t xml:space="preserve"> for partici</w:t>
            </w:r>
            <w:r w:rsidR="00CE099C">
              <w:rPr>
                <w:rFonts w:ascii="Segoe UI" w:hAnsi="Segoe UI" w:cs="Segoe UI"/>
                <w:sz w:val="22"/>
              </w:rPr>
              <w:t xml:space="preserve">pants </w:t>
            </w:r>
            <w:r>
              <w:rPr>
                <w:rFonts w:ascii="Segoe UI" w:hAnsi="Segoe UI" w:cs="Segoe UI"/>
                <w:sz w:val="22"/>
              </w:rPr>
              <w:t>who</w:t>
            </w:r>
            <w:r w:rsidR="00CE099C">
              <w:rPr>
                <w:rFonts w:ascii="Segoe UI" w:hAnsi="Segoe UI" w:cs="Segoe UI"/>
                <w:sz w:val="22"/>
              </w:rPr>
              <w:t xml:space="preserve"> self-administer a test</w:t>
            </w:r>
          </w:p>
          <w:p w:rsidR="006E7B93" w:rsidRPr="006E7B93" w:rsidRDefault="006E7B93" w:rsidP="006E7B93">
            <w:pPr>
              <w:pStyle w:val="ListParagraph"/>
              <w:numPr>
                <w:ilvl w:val="0"/>
                <w:numId w:val="6"/>
              </w:numPr>
              <w:tabs>
                <w:tab w:val="left" w:pos="5145"/>
              </w:tabs>
              <w:rPr>
                <w:rFonts w:ascii="Segoe UI" w:hAnsi="Segoe UI" w:cs="Segoe UI"/>
                <w:sz w:val="22"/>
              </w:rPr>
            </w:pPr>
            <w:r w:rsidRPr="006E7B93">
              <w:rPr>
                <w:rFonts w:ascii="Segoe UI" w:hAnsi="Segoe UI" w:cs="Segoe UI"/>
                <w:sz w:val="22"/>
              </w:rPr>
              <w:t>Health and safety, disability access, and fire safety regulation</w:t>
            </w:r>
            <w:r w:rsidR="00CE099C">
              <w:rPr>
                <w:rFonts w:ascii="Segoe UI" w:hAnsi="Segoe UI" w:cs="Segoe UI"/>
                <w:sz w:val="22"/>
              </w:rPr>
              <w:t>s that govern deployment sites</w:t>
            </w:r>
            <w:r w:rsidR="009D5E11">
              <w:rPr>
                <w:rFonts w:ascii="Segoe UI" w:hAnsi="Segoe UI" w:cs="Segoe UI"/>
                <w:sz w:val="22"/>
              </w:rPr>
              <w:t xml:space="preserve"> have been met</w:t>
            </w:r>
          </w:p>
          <w:p w:rsidR="006E7B93" w:rsidRPr="006E7B93" w:rsidRDefault="008B3588" w:rsidP="006E7B93">
            <w:pPr>
              <w:pStyle w:val="ListParagraph"/>
              <w:numPr>
                <w:ilvl w:val="0"/>
                <w:numId w:val="6"/>
              </w:numPr>
              <w:tabs>
                <w:tab w:val="left" w:pos="5145"/>
              </w:tabs>
              <w:rPr>
                <w:rFonts w:ascii="Segoe UI" w:hAnsi="Segoe UI" w:cs="Segoe UI"/>
                <w:sz w:val="22"/>
              </w:rPr>
            </w:pPr>
            <w:r>
              <w:rPr>
                <w:rFonts w:ascii="Segoe UI" w:hAnsi="Segoe UI" w:cs="Segoe UI"/>
                <w:sz w:val="22"/>
              </w:rPr>
              <w:t>All</w:t>
            </w:r>
            <w:r w:rsidR="006E7B93" w:rsidRPr="006E7B93">
              <w:rPr>
                <w:rFonts w:ascii="Segoe UI" w:hAnsi="Segoe UI" w:cs="Segoe UI"/>
                <w:sz w:val="22"/>
              </w:rPr>
              <w:t xml:space="preserve"> surfaces are de-cluttered with no personal or non-essential equipment </w:t>
            </w:r>
          </w:p>
          <w:p w:rsidR="006E7B93" w:rsidRP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 xml:space="preserve">There </w:t>
            </w:r>
            <w:r w:rsidR="009D5E11">
              <w:rPr>
                <w:rFonts w:ascii="Segoe UI" w:hAnsi="Segoe UI" w:cs="Segoe UI"/>
                <w:sz w:val="22"/>
              </w:rPr>
              <w:t>i</w:t>
            </w:r>
            <w:r w:rsidR="006E7B93" w:rsidRPr="006E7B93">
              <w:rPr>
                <w:rFonts w:ascii="Segoe UI" w:hAnsi="Segoe UI" w:cs="Segoe UI"/>
                <w:sz w:val="22"/>
              </w:rPr>
              <w:t xml:space="preserve">s enough room for storage </w:t>
            </w:r>
          </w:p>
          <w:p w:rsid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 xml:space="preserve">There is </w:t>
            </w:r>
            <w:r w:rsidR="006E7B93" w:rsidRPr="006E7B93">
              <w:rPr>
                <w:rFonts w:ascii="Segoe UI" w:hAnsi="Segoe UI" w:cs="Segoe UI"/>
                <w:sz w:val="22"/>
              </w:rPr>
              <w:t>appropriate testing sit</w:t>
            </w:r>
            <w:r>
              <w:rPr>
                <w:rFonts w:ascii="Segoe UI" w:hAnsi="Segoe UI" w:cs="Segoe UI"/>
                <w:sz w:val="22"/>
              </w:rPr>
              <w:t>e waste management arrangements</w:t>
            </w:r>
          </w:p>
          <w:p w:rsidR="00C31689"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C</w:t>
            </w:r>
            <w:r w:rsidR="00C31689">
              <w:rPr>
                <w:rFonts w:ascii="Segoe UI" w:hAnsi="Segoe UI" w:cs="Segoe UI"/>
                <w:sz w:val="22"/>
              </w:rPr>
              <w:t xml:space="preserve">ourier and waste collection </w:t>
            </w:r>
            <w:r>
              <w:rPr>
                <w:rFonts w:ascii="Segoe UI" w:hAnsi="Segoe UI" w:cs="Segoe UI"/>
                <w:sz w:val="22"/>
              </w:rPr>
              <w:t xml:space="preserve">have </w:t>
            </w:r>
            <w:r w:rsidR="00C31689">
              <w:rPr>
                <w:rFonts w:ascii="Segoe UI" w:hAnsi="Segoe UI" w:cs="Segoe UI"/>
                <w:sz w:val="22"/>
              </w:rPr>
              <w:t>easy access</w:t>
            </w:r>
          </w:p>
          <w:p w:rsidR="00C31689" w:rsidRPr="00B95E32" w:rsidRDefault="00C31689" w:rsidP="006E7B93">
            <w:pPr>
              <w:pStyle w:val="ListParagraph"/>
              <w:numPr>
                <w:ilvl w:val="0"/>
                <w:numId w:val="6"/>
              </w:numPr>
              <w:tabs>
                <w:tab w:val="left" w:pos="5145"/>
              </w:tabs>
              <w:rPr>
                <w:rFonts w:ascii="Segoe UI" w:hAnsi="Segoe UI" w:cs="Segoe UI"/>
                <w:sz w:val="22"/>
              </w:rPr>
            </w:pPr>
            <w:r w:rsidRPr="00B95E32">
              <w:rPr>
                <w:rFonts w:ascii="Segoe UI" w:hAnsi="Segoe UI" w:cs="Segoe UI"/>
                <w:sz w:val="22"/>
              </w:rPr>
              <w:t xml:space="preserve">Where attendees </w:t>
            </w:r>
            <w:r w:rsidR="0004501A" w:rsidRPr="00B95E32">
              <w:rPr>
                <w:rFonts w:ascii="Segoe UI" w:hAnsi="Segoe UI" w:cs="Segoe UI"/>
                <w:sz w:val="22"/>
              </w:rPr>
              <w:t>will queue</w:t>
            </w:r>
            <w:r w:rsidR="009D5E11" w:rsidRPr="00B95E32">
              <w:rPr>
                <w:rFonts w:ascii="Segoe UI" w:hAnsi="Segoe UI" w:cs="Segoe UI"/>
                <w:sz w:val="22"/>
              </w:rPr>
              <w:t xml:space="preserve"> have been identified</w:t>
            </w:r>
            <w:r w:rsidR="00B95E32" w:rsidRPr="00B95E32">
              <w:rPr>
                <w:rFonts w:ascii="Segoe UI" w:hAnsi="Segoe UI" w:cs="Segoe UI"/>
                <w:sz w:val="22"/>
              </w:rPr>
              <w:t>.</w:t>
            </w:r>
            <w:r w:rsidR="00B95E32">
              <w:rPr>
                <w:rFonts w:ascii="Segoe UI" w:hAnsi="Segoe UI" w:cs="Segoe UI"/>
                <w:sz w:val="22"/>
              </w:rPr>
              <w:t xml:space="preserve"> This may include a</w:t>
            </w:r>
            <w:r w:rsidRPr="00B95E32">
              <w:rPr>
                <w:rFonts w:ascii="Segoe UI" w:hAnsi="Segoe UI" w:cs="Segoe UI"/>
                <w:sz w:val="22"/>
              </w:rPr>
              <w:t xml:space="preserve"> waiting room </w:t>
            </w:r>
            <w:r w:rsidR="0004501A" w:rsidRPr="00B95E32">
              <w:rPr>
                <w:rFonts w:ascii="Segoe UI" w:hAnsi="Segoe UI" w:cs="Segoe UI"/>
                <w:sz w:val="22"/>
              </w:rPr>
              <w:t xml:space="preserve">if </w:t>
            </w:r>
            <w:r w:rsidRPr="00B95E32">
              <w:rPr>
                <w:rFonts w:ascii="Segoe UI" w:hAnsi="Segoe UI" w:cs="Segoe UI"/>
                <w:sz w:val="22"/>
              </w:rPr>
              <w:t>required</w:t>
            </w:r>
            <w:r w:rsidR="0004501A" w:rsidRPr="00B95E32">
              <w:rPr>
                <w:rFonts w:ascii="Segoe UI" w:hAnsi="Segoe UI" w:cs="Segoe UI"/>
                <w:sz w:val="22"/>
              </w:rPr>
              <w:t>.</w:t>
            </w:r>
            <w:r w:rsidRPr="00B95E32">
              <w:rPr>
                <w:rFonts w:ascii="Segoe UI" w:hAnsi="Segoe UI" w:cs="Segoe UI"/>
                <w:sz w:val="22"/>
              </w:rPr>
              <w:t xml:space="preserve"> Ensure social distancing is maintained.</w:t>
            </w:r>
          </w:p>
          <w:p w:rsidR="006E7B93" w:rsidRP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S</w:t>
            </w:r>
            <w:r w:rsidR="006E7B93" w:rsidRPr="006E7B93">
              <w:rPr>
                <w:rFonts w:ascii="Segoe UI" w:hAnsi="Segoe UI" w:cs="Segoe UI"/>
                <w:sz w:val="22"/>
              </w:rPr>
              <w:t xml:space="preserve">afeguarding measures </w:t>
            </w:r>
            <w:r>
              <w:rPr>
                <w:rFonts w:ascii="Segoe UI" w:hAnsi="Segoe UI" w:cs="Segoe UI"/>
                <w:sz w:val="22"/>
              </w:rPr>
              <w:t>are in place</w:t>
            </w:r>
          </w:p>
          <w:p w:rsidR="00773C8E" w:rsidRPr="00773C8E" w:rsidRDefault="00B95E32" w:rsidP="00773C8E">
            <w:pPr>
              <w:pStyle w:val="ListParagraph"/>
              <w:numPr>
                <w:ilvl w:val="0"/>
                <w:numId w:val="6"/>
              </w:numPr>
              <w:tabs>
                <w:tab w:val="left" w:pos="5145"/>
              </w:tabs>
              <w:rPr>
                <w:rFonts w:ascii="Segoe UI" w:hAnsi="Segoe UI" w:cs="Segoe UI"/>
                <w:sz w:val="22"/>
              </w:rPr>
            </w:pPr>
            <w:r>
              <w:rPr>
                <w:rFonts w:ascii="Segoe UI" w:hAnsi="Segoe UI" w:cs="Segoe UI"/>
                <w:sz w:val="22"/>
              </w:rPr>
              <w:t>A</w:t>
            </w:r>
            <w:r w:rsidR="00773C8E" w:rsidRPr="00773C8E">
              <w:rPr>
                <w:rFonts w:ascii="Segoe UI" w:hAnsi="Segoe UI" w:cs="Segoe UI"/>
                <w:sz w:val="22"/>
              </w:rPr>
              <w:t>ppropriate signage</w:t>
            </w:r>
            <w:r>
              <w:rPr>
                <w:rFonts w:ascii="Segoe UI" w:hAnsi="Segoe UI" w:cs="Segoe UI"/>
                <w:sz w:val="22"/>
              </w:rPr>
              <w:t xml:space="preserve"> in displayed</w:t>
            </w:r>
            <w:r w:rsidR="00773C8E" w:rsidRPr="00773C8E">
              <w:rPr>
                <w:rFonts w:ascii="Segoe UI" w:hAnsi="Segoe UI" w:cs="Segoe UI"/>
                <w:sz w:val="22"/>
              </w:rPr>
              <w:t xml:space="preserve">, including: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Hand washing </w:t>
            </w:r>
            <w:r w:rsidR="00B95E32">
              <w:rPr>
                <w:rFonts w:ascii="Segoe UI" w:hAnsi="Segoe UI" w:cs="Segoe UI"/>
                <w:sz w:val="22"/>
              </w:rPr>
              <w:t>requirements</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Respiratory hygiene - ‘Catch it, bin it, kill it’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Personal Protective Equipment (PPE) (Donning and Doffing)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Social distancing: All workers should always remain 2 metres apart where possible, in accordance with government guidance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Equipment distancing and cleaning </w:t>
            </w:r>
          </w:p>
          <w:p w:rsidR="00773C8E" w:rsidRPr="00773C8E" w:rsidRDefault="00773C8E" w:rsidP="00773C8E">
            <w:pPr>
              <w:pStyle w:val="ListParagraph"/>
              <w:numPr>
                <w:ilvl w:val="1"/>
                <w:numId w:val="6"/>
              </w:numPr>
              <w:tabs>
                <w:tab w:val="left" w:pos="5145"/>
              </w:tabs>
              <w:rPr>
                <w:rFonts w:ascii="Segoe UI" w:hAnsi="Segoe UI" w:cs="Segoe UI"/>
                <w:sz w:val="22"/>
              </w:rPr>
            </w:pPr>
            <w:r w:rsidRPr="00773C8E">
              <w:rPr>
                <w:rFonts w:ascii="Segoe UI" w:hAnsi="Segoe UI" w:cs="Segoe UI"/>
                <w:sz w:val="22"/>
              </w:rPr>
              <w:t xml:space="preserve">Effective segregation and disposal of waste </w:t>
            </w:r>
          </w:p>
          <w:p w:rsidR="006E7B93" w:rsidRDefault="0004501A" w:rsidP="006E7B93">
            <w:pPr>
              <w:pStyle w:val="ListParagraph"/>
              <w:numPr>
                <w:ilvl w:val="0"/>
                <w:numId w:val="6"/>
              </w:numPr>
              <w:tabs>
                <w:tab w:val="left" w:pos="5145"/>
              </w:tabs>
              <w:rPr>
                <w:rFonts w:ascii="Segoe UI" w:hAnsi="Segoe UI" w:cs="Segoe UI"/>
                <w:sz w:val="22"/>
              </w:rPr>
            </w:pPr>
            <w:r>
              <w:rPr>
                <w:rFonts w:ascii="Segoe UI" w:hAnsi="Segoe UI" w:cs="Segoe UI"/>
                <w:sz w:val="22"/>
              </w:rPr>
              <w:t>T</w:t>
            </w:r>
            <w:r w:rsidR="006E7B93" w:rsidRPr="006E7B93">
              <w:rPr>
                <w:rFonts w:ascii="Segoe UI" w:hAnsi="Segoe UI" w:cs="Segoe UI"/>
                <w:sz w:val="22"/>
              </w:rPr>
              <w:t>est instruction posters</w:t>
            </w:r>
            <w:r>
              <w:rPr>
                <w:rFonts w:ascii="Segoe UI" w:hAnsi="Segoe UI" w:cs="Segoe UI"/>
                <w:sz w:val="22"/>
              </w:rPr>
              <w:t xml:space="preserve"> are displayed</w:t>
            </w:r>
          </w:p>
          <w:p w:rsidR="00773C8E" w:rsidRDefault="00773C8E" w:rsidP="006E7B93">
            <w:pPr>
              <w:pStyle w:val="ListParagraph"/>
              <w:numPr>
                <w:ilvl w:val="0"/>
                <w:numId w:val="6"/>
              </w:numPr>
              <w:tabs>
                <w:tab w:val="left" w:pos="5145"/>
              </w:tabs>
              <w:rPr>
                <w:rFonts w:ascii="Segoe UI" w:hAnsi="Segoe UI" w:cs="Segoe UI"/>
                <w:sz w:val="22"/>
              </w:rPr>
            </w:pPr>
            <w:r>
              <w:rPr>
                <w:rFonts w:ascii="Segoe UI" w:hAnsi="Segoe UI" w:cs="Segoe UI"/>
                <w:sz w:val="22"/>
              </w:rPr>
              <w:t xml:space="preserve">IPC standards </w:t>
            </w:r>
            <w:r w:rsidR="0004501A">
              <w:rPr>
                <w:rFonts w:ascii="Segoe UI" w:hAnsi="Segoe UI" w:cs="Segoe UI"/>
                <w:sz w:val="22"/>
              </w:rPr>
              <w:t xml:space="preserve">guidance are displayed </w:t>
            </w:r>
            <w:r>
              <w:rPr>
                <w:rFonts w:ascii="Segoe UI" w:hAnsi="Segoe UI" w:cs="Segoe UI"/>
                <w:sz w:val="22"/>
              </w:rPr>
              <w:t>on site</w:t>
            </w:r>
          </w:p>
          <w:p w:rsidR="0092060A" w:rsidRPr="003D652F" w:rsidRDefault="0092060A" w:rsidP="00950393">
            <w:pPr>
              <w:tabs>
                <w:tab w:val="left" w:pos="5145"/>
              </w:tabs>
              <w:rPr>
                <w:rFonts w:ascii="Segoe UI" w:hAnsi="Segoe UI" w:cs="Segoe UI"/>
                <w:sz w:val="22"/>
              </w:rPr>
            </w:pPr>
          </w:p>
        </w:tc>
        <w:tc>
          <w:tcPr>
            <w:tcW w:w="992" w:type="dxa"/>
          </w:tcPr>
          <w:p w:rsidR="00587943" w:rsidRPr="005116C1" w:rsidRDefault="00587943" w:rsidP="00D57F68">
            <w:pPr>
              <w:tabs>
                <w:tab w:val="left" w:pos="5145"/>
              </w:tabs>
              <w:ind w:left="425"/>
              <w:rPr>
                <w:rFonts w:ascii="Segoe UI" w:hAnsi="Segoe UI" w:cs="Segoe UI"/>
                <w:sz w:val="22"/>
              </w:rPr>
            </w:pPr>
          </w:p>
        </w:tc>
      </w:tr>
      <w:tr w:rsidR="005B017F" w:rsidRPr="005116C1" w:rsidTr="005B017F">
        <w:tc>
          <w:tcPr>
            <w:tcW w:w="9067" w:type="dxa"/>
            <w:gridSpan w:val="2"/>
            <w:shd w:val="clear" w:color="auto" w:fill="FDE9D9" w:themeFill="accent6" w:themeFillTint="33"/>
          </w:tcPr>
          <w:p w:rsidR="005B017F" w:rsidRPr="005116C1" w:rsidRDefault="005B017F" w:rsidP="005B017F">
            <w:pPr>
              <w:tabs>
                <w:tab w:val="left" w:pos="5145"/>
              </w:tabs>
              <w:ind w:right="189"/>
              <w:rPr>
                <w:rFonts w:ascii="Segoe UI" w:hAnsi="Segoe UI" w:cs="Segoe UI"/>
                <w:sz w:val="22"/>
              </w:rPr>
            </w:pPr>
            <w:r w:rsidRPr="005B017F">
              <w:rPr>
                <w:rFonts w:ascii="Segoe UI" w:hAnsi="Segoe UI" w:cs="Segoe UI"/>
                <w:b/>
                <w:sz w:val="22"/>
              </w:rPr>
              <w:t>Personnel conducting the test</w:t>
            </w:r>
          </w:p>
        </w:tc>
      </w:tr>
      <w:tr w:rsidR="005B017F" w:rsidRPr="005116C1" w:rsidTr="00035A5E">
        <w:tc>
          <w:tcPr>
            <w:tcW w:w="8075" w:type="dxa"/>
          </w:tcPr>
          <w:p w:rsidR="005B017F" w:rsidRDefault="00EF7A82" w:rsidP="005B017F">
            <w:pPr>
              <w:tabs>
                <w:tab w:val="left" w:pos="5145"/>
              </w:tabs>
              <w:rPr>
                <w:rFonts w:ascii="Segoe UI" w:hAnsi="Segoe UI" w:cs="Segoe UI"/>
                <w:sz w:val="22"/>
              </w:rPr>
            </w:pPr>
            <w:r>
              <w:rPr>
                <w:rFonts w:ascii="Segoe UI" w:hAnsi="Segoe UI" w:cs="Segoe UI"/>
                <w:sz w:val="22"/>
              </w:rPr>
              <w:t>T</w:t>
            </w:r>
            <w:r w:rsidR="005B017F">
              <w:rPr>
                <w:rFonts w:ascii="Segoe UI" w:hAnsi="Segoe UI" w:cs="Segoe UI"/>
                <w:sz w:val="22"/>
              </w:rPr>
              <w:t xml:space="preserve">hose administering the tests </w:t>
            </w:r>
            <w:r>
              <w:rPr>
                <w:rFonts w:ascii="Segoe UI" w:hAnsi="Segoe UI" w:cs="Segoe UI"/>
                <w:sz w:val="22"/>
              </w:rPr>
              <w:t>have been identified.</w:t>
            </w:r>
            <w:r w:rsidR="005B017F">
              <w:rPr>
                <w:rFonts w:ascii="Segoe UI" w:hAnsi="Segoe UI" w:cs="Segoe UI"/>
                <w:sz w:val="22"/>
              </w:rPr>
              <w:t xml:space="preserve"> Note- the government recommends </w:t>
            </w:r>
            <w:r w:rsidR="005B017F" w:rsidRPr="00EB7B1D">
              <w:rPr>
                <w:rFonts w:ascii="Segoe UI" w:hAnsi="Segoe UI" w:cs="Segoe UI"/>
                <w:sz w:val="22"/>
              </w:rPr>
              <w:t>that this includes 1 to 2 members of staff with others being either volunteers (for example governors) or agency staff brought in for this purpose</w:t>
            </w:r>
            <w:r w:rsidR="005B017F">
              <w:rPr>
                <w:rFonts w:ascii="Segoe UI" w:hAnsi="Segoe UI" w:cs="Segoe UI"/>
                <w:sz w:val="22"/>
              </w:rPr>
              <w:t>.</w:t>
            </w:r>
          </w:p>
          <w:p w:rsidR="0004630A" w:rsidRDefault="0004630A" w:rsidP="005B017F">
            <w:pPr>
              <w:tabs>
                <w:tab w:val="left" w:pos="5145"/>
              </w:tabs>
              <w:rPr>
                <w:rFonts w:ascii="Segoe UI" w:hAnsi="Segoe UI" w:cs="Segoe UI"/>
                <w:sz w:val="22"/>
              </w:rPr>
            </w:pPr>
          </w:p>
          <w:p w:rsidR="0004630A" w:rsidRDefault="00EF7A82" w:rsidP="005B017F">
            <w:pPr>
              <w:tabs>
                <w:tab w:val="left" w:pos="5145"/>
              </w:tabs>
              <w:rPr>
                <w:rFonts w:ascii="Segoe UI" w:hAnsi="Segoe UI" w:cs="Segoe UI"/>
                <w:sz w:val="22"/>
              </w:rPr>
            </w:pPr>
            <w:r>
              <w:rPr>
                <w:rFonts w:ascii="Segoe UI" w:hAnsi="Segoe UI" w:cs="Segoe UI"/>
                <w:sz w:val="22"/>
              </w:rPr>
              <w:t>T</w:t>
            </w:r>
            <w:r w:rsidR="0004630A">
              <w:rPr>
                <w:rFonts w:ascii="Segoe UI" w:hAnsi="Segoe UI" w:cs="Segoe UI"/>
                <w:sz w:val="22"/>
              </w:rPr>
              <w:t xml:space="preserve">hose administering the tests </w:t>
            </w:r>
            <w:r>
              <w:rPr>
                <w:rFonts w:ascii="Segoe UI" w:hAnsi="Segoe UI" w:cs="Segoe UI"/>
                <w:sz w:val="22"/>
              </w:rPr>
              <w:t xml:space="preserve">have </w:t>
            </w:r>
            <w:r w:rsidR="0004630A">
              <w:rPr>
                <w:rFonts w:ascii="Segoe UI" w:hAnsi="Segoe UI" w:cs="Segoe UI"/>
                <w:sz w:val="22"/>
              </w:rPr>
              <w:t xml:space="preserve">had a DBS check </w:t>
            </w:r>
          </w:p>
          <w:p w:rsidR="005B017F" w:rsidRDefault="005B017F" w:rsidP="005B017F">
            <w:pPr>
              <w:tabs>
                <w:tab w:val="left" w:pos="5145"/>
              </w:tabs>
              <w:rPr>
                <w:rFonts w:ascii="Segoe UI" w:hAnsi="Segoe UI" w:cs="Segoe UI"/>
                <w:sz w:val="22"/>
              </w:rPr>
            </w:pPr>
          </w:p>
          <w:p w:rsidR="005B017F" w:rsidRDefault="00B95E32" w:rsidP="005B017F">
            <w:pPr>
              <w:tabs>
                <w:tab w:val="left" w:pos="5145"/>
              </w:tabs>
              <w:rPr>
                <w:rFonts w:ascii="Segoe UI" w:hAnsi="Segoe UI" w:cs="Segoe UI"/>
                <w:sz w:val="22"/>
              </w:rPr>
            </w:pPr>
            <w:r>
              <w:rPr>
                <w:rFonts w:ascii="Segoe UI" w:hAnsi="Segoe UI" w:cs="Segoe UI"/>
                <w:sz w:val="22"/>
              </w:rPr>
              <w:t>Those</w:t>
            </w:r>
            <w:r w:rsidR="00EF7A82">
              <w:rPr>
                <w:rFonts w:ascii="Segoe UI" w:hAnsi="Segoe UI" w:cs="Segoe UI"/>
                <w:sz w:val="22"/>
              </w:rPr>
              <w:t xml:space="preserve"> w</w:t>
            </w:r>
            <w:r w:rsidR="005B017F">
              <w:rPr>
                <w:rFonts w:ascii="Segoe UI" w:hAnsi="Segoe UI" w:cs="Segoe UI"/>
                <w:sz w:val="22"/>
              </w:rPr>
              <w:t>ho will administer the test if the staff/pupil is unable to</w:t>
            </w:r>
            <w:r>
              <w:rPr>
                <w:rFonts w:ascii="Segoe UI" w:hAnsi="Segoe UI" w:cs="Segoe UI"/>
                <w:sz w:val="22"/>
              </w:rPr>
              <w:t>, have been identified</w:t>
            </w:r>
          </w:p>
          <w:p w:rsidR="005B017F" w:rsidRDefault="005B017F" w:rsidP="005B017F">
            <w:pPr>
              <w:tabs>
                <w:tab w:val="left" w:pos="5145"/>
              </w:tabs>
              <w:rPr>
                <w:rFonts w:ascii="Segoe UI" w:hAnsi="Segoe UI" w:cs="Segoe UI"/>
                <w:sz w:val="22"/>
              </w:rPr>
            </w:pPr>
          </w:p>
          <w:p w:rsidR="005B017F" w:rsidRDefault="00EF7A82" w:rsidP="005B017F">
            <w:pPr>
              <w:tabs>
                <w:tab w:val="left" w:pos="5145"/>
              </w:tabs>
              <w:rPr>
                <w:rFonts w:ascii="Segoe UI" w:hAnsi="Segoe UI" w:cs="Segoe UI"/>
                <w:sz w:val="22"/>
              </w:rPr>
            </w:pPr>
            <w:r>
              <w:rPr>
                <w:rFonts w:ascii="Segoe UI" w:hAnsi="Segoe UI" w:cs="Segoe UI"/>
                <w:sz w:val="22"/>
              </w:rPr>
              <w:t>T</w:t>
            </w:r>
            <w:r w:rsidR="005B017F">
              <w:rPr>
                <w:rFonts w:ascii="Segoe UI" w:hAnsi="Segoe UI" w:cs="Segoe UI"/>
                <w:sz w:val="22"/>
              </w:rPr>
              <w:t xml:space="preserve">hose administering the tests </w:t>
            </w:r>
            <w:r>
              <w:rPr>
                <w:rFonts w:ascii="Segoe UI" w:hAnsi="Segoe UI" w:cs="Segoe UI"/>
                <w:sz w:val="22"/>
              </w:rPr>
              <w:t xml:space="preserve">have </w:t>
            </w:r>
            <w:r w:rsidR="005B017F">
              <w:rPr>
                <w:rFonts w:ascii="Segoe UI" w:hAnsi="Segoe UI" w:cs="Segoe UI"/>
                <w:sz w:val="22"/>
              </w:rPr>
              <w:t>received training</w:t>
            </w:r>
            <w:r w:rsidR="002A7D53">
              <w:rPr>
                <w:rFonts w:ascii="Segoe UI" w:hAnsi="Segoe UI" w:cs="Segoe UI"/>
                <w:sz w:val="22"/>
              </w:rPr>
              <w:t xml:space="preserve"> on how to conduct this safely</w:t>
            </w:r>
            <w:r>
              <w:rPr>
                <w:rFonts w:ascii="Segoe UI" w:hAnsi="Segoe UI" w:cs="Segoe UI"/>
                <w:sz w:val="22"/>
              </w:rPr>
              <w:t>.</w:t>
            </w:r>
            <w:r w:rsidR="005B017F">
              <w:rPr>
                <w:rFonts w:ascii="Segoe UI" w:hAnsi="Segoe UI" w:cs="Segoe UI"/>
                <w:sz w:val="22"/>
              </w:rPr>
              <w:t xml:space="preserve"> </w:t>
            </w:r>
            <w:r w:rsidR="00081BFD">
              <w:rPr>
                <w:rFonts w:ascii="Segoe UI" w:hAnsi="Segoe UI" w:cs="Segoe UI"/>
                <w:sz w:val="22"/>
              </w:rPr>
              <w:t>Training should include handling and analysis of samples</w:t>
            </w:r>
            <w:r w:rsidR="00395730">
              <w:rPr>
                <w:rFonts w:ascii="Segoe UI" w:hAnsi="Segoe UI" w:cs="Segoe UI"/>
                <w:sz w:val="22"/>
              </w:rPr>
              <w:t>,</w:t>
            </w:r>
            <w:r w:rsidR="00081BFD">
              <w:rPr>
                <w:rFonts w:ascii="Segoe UI" w:hAnsi="Segoe UI" w:cs="Segoe UI"/>
                <w:sz w:val="22"/>
              </w:rPr>
              <w:t xml:space="preserve"> infection prevention and control</w:t>
            </w:r>
            <w:r w:rsidR="005B017F">
              <w:rPr>
                <w:rFonts w:ascii="Segoe UI" w:hAnsi="Segoe UI" w:cs="Segoe UI"/>
                <w:sz w:val="22"/>
              </w:rPr>
              <w:t>.</w:t>
            </w:r>
            <w:r w:rsidR="004A4136">
              <w:rPr>
                <w:rFonts w:ascii="Segoe UI" w:hAnsi="Segoe UI" w:cs="Segoe UI"/>
                <w:sz w:val="22"/>
              </w:rPr>
              <w:t xml:space="preserve"> See section 5.2 page 15 of </w:t>
            </w:r>
            <w:r w:rsidR="004A4136"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320D62">
              <w:rPr>
                <w:rFonts w:ascii="Segoe UI" w:hAnsi="Segoe UI" w:cs="Segoe UI"/>
                <w:sz w:val="22"/>
              </w:rPr>
              <w:t xml:space="preserve"> </w:t>
            </w:r>
          </w:p>
          <w:p w:rsidR="00773C8E" w:rsidRDefault="00773C8E" w:rsidP="005B017F">
            <w:pPr>
              <w:tabs>
                <w:tab w:val="left" w:pos="5145"/>
              </w:tabs>
              <w:rPr>
                <w:rFonts w:ascii="Segoe UI" w:hAnsi="Segoe UI" w:cs="Segoe UI"/>
                <w:sz w:val="22"/>
              </w:rPr>
            </w:pPr>
          </w:p>
          <w:p w:rsidR="00773C8E" w:rsidRDefault="00EF7A82" w:rsidP="005B017F">
            <w:pPr>
              <w:tabs>
                <w:tab w:val="left" w:pos="5145"/>
              </w:tabs>
              <w:rPr>
                <w:rFonts w:ascii="Segoe UI" w:hAnsi="Segoe UI" w:cs="Segoe UI"/>
                <w:sz w:val="22"/>
              </w:rPr>
            </w:pPr>
            <w:r>
              <w:rPr>
                <w:rFonts w:ascii="Segoe UI" w:hAnsi="Segoe UI" w:cs="Segoe UI"/>
                <w:sz w:val="22"/>
              </w:rPr>
              <w:t>Your</w:t>
            </w:r>
            <w:r w:rsidR="00773C8E">
              <w:rPr>
                <w:rFonts w:ascii="Segoe UI" w:hAnsi="Segoe UI" w:cs="Segoe UI"/>
                <w:sz w:val="22"/>
              </w:rPr>
              <w:t xml:space="preserve"> </w:t>
            </w:r>
            <w:r w:rsidR="00395730">
              <w:rPr>
                <w:rFonts w:ascii="Segoe UI" w:hAnsi="Segoe UI" w:cs="Segoe UI"/>
                <w:sz w:val="22"/>
              </w:rPr>
              <w:t>staff</w:t>
            </w:r>
            <w:r w:rsidR="00773C8E">
              <w:rPr>
                <w:rFonts w:ascii="Segoe UI" w:hAnsi="Segoe UI" w:cs="Segoe UI"/>
                <w:sz w:val="22"/>
              </w:rPr>
              <w:t xml:space="preserve"> training </w:t>
            </w:r>
            <w:r>
              <w:rPr>
                <w:rFonts w:ascii="Segoe UI" w:hAnsi="Segoe UI" w:cs="Segoe UI"/>
                <w:sz w:val="22"/>
              </w:rPr>
              <w:t xml:space="preserve">has </w:t>
            </w:r>
            <w:r w:rsidR="00773C8E">
              <w:rPr>
                <w:rFonts w:ascii="Segoe UI" w:hAnsi="Segoe UI" w:cs="Segoe UI"/>
                <w:sz w:val="22"/>
              </w:rPr>
              <w:t xml:space="preserve">included </w:t>
            </w:r>
            <w:r w:rsidR="00773C8E" w:rsidRPr="00773C8E">
              <w:rPr>
                <w:rFonts w:ascii="Segoe UI" w:hAnsi="Segoe UI" w:cs="Segoe UI"/>
                <w:sz w:val="22"/>
              </w:rPr>
              <w:t>PPE and IPC standards, including those approved by the NHSE/I IPC Cell</w:t>
            </w:r>
          </w:p>
          <w:p w:rsidR="0004630A" w:rsidRDefault="0004630A" w:rsidP="005B017F">
            <w:pPr>
              <w:tabs>
                <w:tab w:val="left" w:pos="5145"/>
              </w:tabs>
              <w:rPr>
                <w:rFonts w:ascii="Segoe UI" w:hAnsi="Segoe UI" w:cs="Segoe UI"/>
                <w:sz w:val="22"/>
              </w:rPr>
            </w:pPr>
          </w:p>
          <w:p w:rsidR="002225E9" w:rsidRDefault="00EF7A82" w:rsidP="005B017F">
            <w:pPr>
              <w:tabs>
                <w:tab w:val="left" w:pos="5145"/>
              </w:tabs>
              <w:rPr>
                <w:rFonts w:ascii="Segoe UI" w:hAnsi="Segoe UI" w:cs="Segoe UI"/>
                <w:sz w:val="22"/>
              </w:rPr>
            </w:pPr>
            <w:r>
              <w:rPr>
                <w:rFonts w:ascii="Segoe UI" w:hAnsi="Segoe UI" w:cs="Segoe UI"/>
                <w:sz w:val="22"/>
              </w:rPr>
              <w:t>You have</w:t>
            </w:r>
            <w:r w:rsidR="002225E9">
              <w:rPr>
                <w:rFonts w:ascii="Segoe UI" w:hAnsi="Segoe UI" w:cs="Segoe UI"/>
                <w:sz w:val="22"/>
              </w:rPr>
              <w:t xml:space="preserve"> alloc</w:t>
            </w:r>
            <w:r>
              <w:rPr>
                <w:rFonts w:ascii="Segoe UI" w:hAnsi="Segoe UI" w:cs="Segoe UI"/>
                <w:sz w:val="22"/>
              </w:rPr>
              <w:t>ated roles and responsibilities.</w:t>
            </w:r>
            <w:r w:rsidR="002225E9">
              <w:rPr>
                <w:rFonts w:ascii="Segoe UI" w:hAnsi="Segoe UI" w:cs="Segoe UI"/>
                <w:sz w:val="22"/>
              </w:rPr>
              <w:t xml:space="preserve"> See section 5.1 page 13 of </w:t>
            </w:r>
            <w:r w:rsidR="002225E9"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320D62">
              <w:rPr>
                <w:rFonts w:ascii="Segoe UI" w:hAnsi="Segoe UI" w:cs="Segoe UI"/>
                <w:sz w:val="22"/>
              </w:rPr>
              <w:t xml:space="preserve"> </w:t>
            </w:r>
          </w:p>
          <w:p w:rsidR="00EE1F80" w:rsidRDefault="00EE1F80" w:rsidP="005B017F">
            <w:pPr>
              <w:tabs>
                <w:tab w:val="left" w:pos="5145"/>
              </w:tabs>
              <w:rPr>
                <w:rFonts w:ascii="Segoe UI" w:hAnsi="Segoe UI" w:cs="Segoe UI"/>
                <w:sz w:val="22"/>
              </w:rPr>
            </w:pPr>
          </w:p>
          <w:p w:rsidR="00EE1F80" w:rsidRDefault="00320D62" w:rsidP="005B017F">
            <w:pPr>
              <w:tabs>
                <w:tab w:val="left" w:pos="5145"/>
              </w:tabs>
              <w:rPr>
                <w:rFonts w:ascii="Segoe UI" w:hAnsi="Segoe UI" w:cs="Segoe UI"/>
                <w:sz w:val="22"/>
              </w:rPr>
            </w:pPr>
            <w:r>
              <w:rPr>
                <w:rFonts w:ascii="Segoe UI" w:hAnsi="Segoe UI" w:cs="Segoe UI"/>
                <w:sz w:val="22"/>
              </w:rPr>
              <w:t>The correct PPE is provided to those that are</w:t>
            </w:r>
            <w:r w:rsidR="00EE1F80">
              <w:rPr>
                <w:rFonts w:ascii="Segoe UI" w:hAnsi="Segoe UI" w:cs="Segoe UI"/>
                <w:sz w:val="22"/>
              </w:rPr>
              <w:t xml:space="preserve"> testing</w:t>
            </w:r>
            <w:r w:rsidR="00EF7A82">
              <w:rPr>
                <w:rFonts w:ascii="Segoe UI" w:hAnsi="Segoe UI" w:cs="Segoe UI"/>
                <w:sz w:val="22"/>
              </w:rPr>
              <w:t>.</w:t>
            </w:r>
            <w:r w:rsidR="00EE1F80">
              <w:rPr>
                <w:rFonts w:ascii="Segoe UI" w:hAnsi="Segoe UI" w:cs="Segoe UI"/>
                <w:sz w:val="22"/>
              </w:rPr>
              <w:t xml:space="preserve"> See Append</w:t>
            </w:r>
            <w:r w:rsidR="00395730">
              <w:rPr>
                <w:rFonts w:ascii="Segoe UI" w:hAnsi="Segoe UI" w:cs="Segoe UI"/>
                <w:sz w:val="22"/>
              </w:rPr>
              <w:t>ix 4</w:t>
            </w:r>
          </w:p>
          <w:p w:rsidR="00320D62" w:rsidRDefault="00320D62" w:rsidP="005B017F">
            <w:pPr>
              <w:tabs>
                <w:tab w:val="left" w:pos="5145"/>
              </w:tabs>
              <w:rPr>
                <w:rFonts w:ascii="Segoe UI" w:hAnsi="Segoe UI" w:cs="Segoe UI"/>
                <w:sz w:val="22"/>
              </w:rPr>
            </w:pPr>
          </w:p>
          <w:p w:rsidR="005B017F" w:rsidRDefault="005B017F" w:rsidP="00587943">
            <w:pPr>
              <w:tabs>
                <w:tab w:val="left" w:pos="5145"/>
              </w:tabs>
              <w:rPr>
                <w:rFonts w:ascii="Segoe UI" w:hAnsi="Segoe UI" w:cs="Segoe UI"/>
                <w:sz w:val="22"/>
              </w:rPr>
            </w:pPr>
          </w:p>
          <w:p w:rsidR="00FA2442" w:rsidRPr="003D652F" w:rsidRDefault="00FA2442" w:rsidP="00587943">
            <w:pPr>
              <w:tabs>
                <w:tab w:val="left" w:pos="5145"/>
              </w:tabs>
              <w:rPr>
                <w:rFonts w:ascii="Segoe UI" w:hAnsi="Segoe UI" w:cs="Segoe UI"/>
                <w:sz w:val="22"/>
              </w:rPr>
            </w:pPr>
          </w:p>
        </w:tc>
        <w:tc>
          <w:tcPr>
            <w:tcW w:w="992" w:type="dxa"/>
          </w:tcPr>
          <w:p w:rsidR="005B017F" w:rsidRPr="005116C1" w:rsidRDefault="005B017F" w:rsidP="00D57F68">
            <w:pPr>
              <w:tabs>
                <w:tab w:val="left" w:pos="5145"/>
              </w:tabs>
              <w:ind w:left="425"/>
              <w:rPr>
                <w:rFonts w:ascii="Segoe UI" w:hAnsi="Segoe UI" w:cs="Segoe UI"/>
                <w:sz w:val="22"/>
              </w:rPr>
            </w:pPr>
          </w:p>
        </w:tc>
      </w:tr>
      <w:tr w:rsidR="008C3008" w:rsidRPr="005116C1" w:rsidTr="0004630A">
        <w:tc>
          <w:tcPr>
            <w:tcW w:w="9067" w:type="dxa"/>
            <w:gridSpan w:val="2"/>
            <w:shd w:val="clear" w:color="auto" w:fill="FDE9D9" w:themeFill="accent6" w:themeFillTint="33"/>
          </w:tcPr>
          <w:p w:rsidR="008C3008" w:rsidRPr="005116C1" w:rsidRDefault="008C3008" w:rsidP="008C3008">
            <w:pPr>
              <w:tabs>
                <w:tab w:val="left" w:pos="5145"/>
              </w:tabs>
              <w:ind w:right="189"/>
              <w:rPr>
                <w:rFonts w:ascii="Segoe UI" w:hAnsi="Segoe UI" w:cs="Segoe UI"/>
                <w:sz w:val="22"/>
              </w:rPr>
            </w:pPr>
            <w:r w:rsidRPr="008347E9">
              <w:rPr>
                <w:rFonts w:ascii="Segoe UI" w:hAnsi="Segoe UI" w:cs="Segoe UI"/>
                <w:b/>
                <w:sz w:val="22"/>
              </w:rPr>
              <w:t>Arrival</w:t>
            </w:r>
          </w:p>
        </w:tc>
      </w:tr>
      <w:tr w:rsidR="008C3008" w:rsidRPr="005116C1" w:rsidTr="00035A5E">
        <w:tc>
          <w:tcPr>
            <w:tcW w:w="8075" w:type="dxa"/>
          </w:tcPr>
          <w:p w:rsidR="008C3008" w:rsidRDefault="00EF7A82" w:rsidP="0004630A">
            <w:pPr>
              <w:tabs>
                <w:tab w:val="left" w:pos="5145"/>
              </w:tabs>
              <w:rPr>
                <w:rFonts w:ascii="Segoe UI" w:hAnsi="Segoe UI" w:cs="Segoe UI"/>
                <w:sz w:val="22"/>
              </w:rPr>
            </w:pPr>
            <w:r>
              <w:rPr>
                <w:rFonts w:ascii="Segoe UI" w:hAnsi="Segoe UI" w:cs="Segoe UI"/>
                <w:sz w:val="22"/>
              </w:rPr>
              <w:t>A</w:t>
            </w:r>
            <w:r w:rsidR="008C3008">
              <w:rPr>
                <w:rFonts w:ascii="Segoe UI" w:hAnsi="Segoe UI" w:cs="Segoe UI"/>
                <w:sz w:val="22"/>
              </w:rPr>
              <w:t xml:space="preserve">ttendees </w:t>
            </w:r>
            <w:r>
              <w:rPr>
                <w:rFonts w:ascii="Segoe UI" w:hAnsi="Segoe UI" w:cs="Segoe UI"/>
                <w:sz w:val="22"/>
              </w:rPr>
              <w:t xml:space="preserve">have been advised </w:t>
            </w:r>
            <w:r w:rsidR="008C3008">
              <w:rPr>
                <w:rFonts w:ascii="Segoe UI" w:hAnsi="Segoe UI" w:cs="Segoe UI"/>
                <w:sz w:val="22"/>
              </w:rPr>
              <w:t xml:space="preserve">of where they </w:t>
            </w:r>
            <w:r>
              <w:rPr>
                <w:rFonts w:ascii="Segoe UI" w:hAnsi="Segoe UI" w:cs="Segoe UI"/>
                <w:sz w:val="22"/>
              </w:rPr>
              <w:t>are to report to for their test</w:t>
            </w:r>
          </w:p>
          <w:p w:rsidR="008C3008" w:rsidRDefault="008C3008" w:rsidP="0004630A">
            <w:pPr>
              <w:tabs>
                <w:tab w:val="left" w:pos="5145"/>
              </w:tabs>
              <w:rPr>
                <w:rFonts w:ascii="Segoe UI" w:hAnsi="Segoe UI" w:cs="Segoe UI"/>
                <w:sz w:val="22"/>
              </w:rPr>
            </w:pPr>
          </w:p>
          <w:p w:rsidR="008C3008" w:rsidRDefault="008C3008" w:rsidP="0004630A">
            <w:pPr>
              <w:tabs>
                <w:tab w:val="left" w:pos="5145"/>
              </w:tabs>
              <w:rPr>
                <w:rFonts w:ascii="Segoe UI" w:hAnsi="Segoe UI" w:cs="Segoe UI"/>
                <w:sz w:val="22"/>
              </w:rPr>
            </w:pPr>
            <w:r>
              <w:rPr>
                <w:rFonts w:ascii="Segoe UI" w:hAnsi="Segoe UI" w:cs="Segoe UI"/>
                <w:sz w:val="22"/>
              </w:rPr>
              <w:t xml:space="preserve">staff and pupils </w:t>
            </w:r>
            <w:r w:rsidR="00320D62">
              <w:rPr>
                <w:rFonts w:ascii="Segoe UI" w:hAnsi="Segoe UI" w:cs="Segoe UI"/>
                <w:sz w:val="22"/>
              </w:rPr>
              <w:t xml:space="preserve">are organised </w:t>
            </w:r>
            <w:r>
              <w:rPr>
                <w:rFonts w:ascii="Segoe UI" w:hAnsi="Segoe UI" w:cs="Segoe UI"/>
                <w:sz w:val="22"/>
              </w:rPr>
              <w:t xml:space="preserve">by appointments to </w:t>
            </w:r>
            <w:r w:rsidR="00EF7A82">
              <w:rPr>
                <w:rFonts w:ascii="Segoe UI" w:hAnsi="Segoe UI" w:cs="Segoe UI"/>
                <w:sz w:val="22"/>
              </w:rPr>
              <w:t>prevent queues and congregating</w:t>
            </w:r>
            <w:r>
              <w:rPr>
                <w:rFonts w:ascii="Segoe UI" w:hAnsi="Segoe UI" w:cs="Segoe UI"/>
                <w:sz w:val="22"/>
              </w:rPr>
              <w:t xml:space="preserve"> </w:t>
            </w:r>
          </w:p>
          <w:p w:rsidR="008C3008" w:rsidRDefault="008C3008" w:rsidP="0004630A">
            <w:pPr>
              <w:tabs>
                <w:tab w:val="left" w:pos="5145"/>
              </w:tabs>
              <w:rPr>
                <w:rFonts w:ascii="Segoe UI" w:hAnsi="Segoe UI" w:cs="Segoe UI"/>
                <w:sz w:val="22"/>
              </w:rPr>
            </w:pPr>
          </w:p>
          <w:p w:rsidR="008C3008" w:rsidRDefault="00EF7A82" w:rsidP="0004630A">
            <w:pPr>
              <w:tabs>
                <w:tab w:val="left" w:pos="5145"/>
              </w:tabs>
              <w:rPr>
                <w:rFonts w:ascii="Segoe UI" w:hAnsi="Segoe UI" w:cs="Segoe UI"/>
                <w:sz w:val="22"/>
              </w:rPr>
            </w:pPr>
            <w:r>
              <w:rPr>
                <w:rFonts w:ascii="Segoe UI" w:hAnsi="Segoe UI" w:cs="Segoe UI"/>
                <w:sz w:val="22"/>
              </w:rPr>
              <w:t xml:space="preserve">An area has been allocated for </w:t>
            </w:r>
            <w:r w:rsidR="008C3008">
              <w:rPr>
                <w:rFonts w:ascii="Segoe UI" w:hAnsi="Segoe UI" w:cs="Segoe UI"/>
                <w:sz w:val="22"/>
              </w:rPr>
              <w:t xml:space="preserve">parents </w:t>
            </w:r>
            <w:r>
              <w:rPr>
                <w:rFonts w:ascii="Segoe UI" w:hAnsi="Segoe UI" w:cs="Segoe UI"/>
                <w:sz w:val="22"/>
              </w:rPr>
              <w:t>to</w:t>
            </w:r>
            <w:r w:rsidR="008C3008">
              <w:rPr>
                <w:rFonts w:ascii="Segoe UI" w:hAnsi="Segoe UI" w:cs="Segoe UI"/>
                <w:sz w:val="22"/>
              </w:rPr>
              <w:t xml:space="preserve"> wait whilst their child is </w:t>
            </w:r>
            <w:r>
              <w:rPr>
                <w:rFonts w:ascii="Segoe UI" w:hAnsi="Segoe UI" w:cs="Segoe UI"/>
                <w:sz w:val="22"/>
              </w:rPr>
              <w:t xml:space="preserve">being </w:t>
            </w:r>
            <w:r w:rsidR="008C3008">
              <w:rPr>
                <w:rFonts w:ascii="Segoe UI" w:hAnsi="Segoe UI" w:cs="Segoe UI"/>
                <w:sz w:val="22"/>
              </w:rPr>
              <w:t>tested</w:t>
            </w:r>
          </w:p>
          <w:p w:rsidR="008C3008" w:rsidRDefault="008C3008" w:rsidP="0004630A">
            <w:pPr>
              <w:tabs>
                <w:tab w:val="left" w:pos="5145"/>
              </w:tabs>
              <w:rPr>
                <w:rFonts w:ascii="Segoe UI" w:hAnsi="Segoe UI" w:cs="Segoe UI"/>
                <w:sz w:val="22"/>
              </w:rPr>
            </w:pPr>
          </w:p>
          <w:p w:rsidR="008C3008" w:rsidRDefault="00EF7A82" w:rsidP="0004630A">
            <w:pPr>
              <w:tabs>
                <w:tab w:val="left" w:pos="5145"/>
              </w:tabs>
              <w:rPr>
                <w:rFonts w:ascii="Segoe UI" w:hAnsi="Segoe UI" w:cs="Segoe UI"/>
                <w:sz w:val="22"/>
              </w:rPr>
            </w:pPr>
            <w:r>
              <w:rPr>
                <w:rFonts w:ascii="Segoe UI" w:hAnsi="Segoe UI" w:cs="Segoe UI"/>
                <w:sz w:val="22"/>
              </w:rPr>
              <w:t>An area has been allocated w</w:t>
            </w:r>
            <w:r w:rsidR="008C3008">
              <w:rPr>
                <w:rFonts w:ascii="Segoe UI" w:hAnsi="Segoe UI" w:cs="Segoe UI"/>
                <w:sz w:val="22"/>
              </w:rPr>
              <w:t>here staff and pupils wai</w:t>
            </w:r>
            <w:r>
              <w:rPr>
                <w:rFonts w:ascii="Segoe UI" w:hAnsi="Segoe UI" w:cs="Segoe UI"/>
                <w:sz w:val="22"/>
              </w:rPr>
              <w:t>t to receive their test results</w:t>
            </w:r>
          </w:p>
          <w:p w:rsidR="00AD690D" w:rsidRDefault="00AD690D" w:rsidP="0004630A">
            <w:pPr>
              <w:tabs>
                <w:tab w:val="left" w:pos="5145"/>
              </w:tabs>
              <w:rPr>
                <w:rFonts w:ascii="Segoe UI" w:hAnsi="Segoe UI" w:cs="Segoe UI"/>
                <w:sz w:val="22"/>
              </w:rPr>
            </w:pPr>
          </w:p>
          <w:p w:rsidR="00AD690D" w:rsidRPr="006653D0" w:rsidRDefault="00320D62" w:rsidP="0004630A">
            <w:pPr>
              <w:tabs>
                <w:tab w:val="left" w:pos="5145"/>
              </w:tabs>
              <w:rPr>
                <w:rFonts w:ascii="Segoe UI" w:hAnsi="Segoe UI" w:cs="Segoe UI"/>
                <w:sz w:val="22"/>
              </w:rPr>
            </w:pPr>
            <w:r>
              <w:rPr>
                <w:rFonts w:ascii="Segoe UI" w:hAnsi="Segoe UI" w:cs="Segoe UI"/>
                <w:sz w:val="22"/>
              </w:rPr>
              <w:t xml:space="preserve">Staff </w:t>
            </w:r>
            <w:r w:rsidR="00495BB9">
              <w:rPr>
                <w:rFonts w:ascii="Segoe UI" w:hAnsi="Segoe UI" w:cs="Segoe UI"/>
                <w:sz w:val="22"/>
              </w:rPr>
              <w:t xml:space="preserve">/ Parents / and children over the age of 11 </w:t>
            </w:r>
            <w:r>
              <w:rPr>
                <w:rFonts w:ascii="Segoe UI" w:hAnsi="Segoe UI" w:cs="Segoe UI"/>
                <w:sz w:val="22"/>
              </w:rPr>
              <w:t>have been</w:t>
            </w:r>
            <w:r w:rsidR="00AD690D">
              <w:rPr>
                <w:rFonts w:ascii="Segoe UI" w:hAnsi="Segoe UI" w:cs="Segoe UI"/>
                <w:sz w:val="22"/>
              </w:rPr>
              <w:t xml:space="preserve"> advised that face co</w:t>
            </w:r>
            <w:r w:rsidR="00EF7A82">
              <w:rPr>
                <w:rFonts w:ascii="Segoe UI" w:hAnsi="Segoe UI" w:cs="Segoe UI"/>
                <w:sz w:val="22"/>
              </w:rPr>
              <w:t xml:space="preserve">verings </w:t>
            </w:r>
            <w:r>
              <w:rPr>
                <w:rFonts w:ascii="Segoe UI" w:hAnsi="Segoe UI" w:cs="Segoe UI"/>
                <w:sz w:val="22"/>
              </w:rPr>
              <w:t>should</w:t>
            </w:r>
            <w:r w:rsidR="00EF7A82">
              <w:rPr>
                <w:rFonts w:ascii="Segoe UI" w:hAnsi="Segoe UI" w:cs="Segoe UI"/>
                <w:sz w:val="22"/>
              </w:rPr>
              <w:t xml:space="preserve"> be worn</w:t>
            </w:r>
          </w:p>
          <w:p w:rsidR="008C3008" w:rsidRDefault="008C3008" w:rsidP="0004630A">
            <w:pPr>
              <w:tabs>
                <w:tab w:val="left" w:pos="5145"/>
              </w:tabs>
              <w:rPr>
                <w:rFonts w:ascii="Segoe UI" w:hAnsi="Segoe UI" w:cs="Segoe UI"/>
                <w:sz w:val="22"/>
              </w:rPr>
            </w:pPr>
          </w:p>
        </w:tc>
        <w:tc>
          <w:tcPr>
            <w:tcW w:w="992" w:type="dxa"/>
          </w:tcPr>
          <w:p w:rsidR="008C3008" w:rsidRPr="005116C1" w:rsidRDefault="008C3008" w:rsidP="0004630A">
            <w:pPr>
              <w:tabs>
                <w:tab w:val="left" w:pos="5145"/>
              </w:tabs>
              <w:ind w:left="425"/>
              <w:rPr>
                <w:rFonts w:ascii="Segoe UI" w:hAnsi="Segoe UI" w:cs="Segoe UI"/>
                <w:sz w:val="22"/>
              </w:rPr>
            </w:pPr>
          </w:p>
        </w:tc>
      </w:tr>
      <w:tr w:rsidR="008C3008" w:rsidRPr="005116C1" w:rsidTr="00587943">
        <w:tc>
          <w:tcPr>
            <w:tcW w:w="9067" w:type="dxa"/>
            <w:gridSpan w:val="2"/>
            <w:shd w:val="clear" w:color="auto" w:fill="FDE9D9" w:themeFill="accent6" w:themeFillTint="33"/>
          </w:tcPr>
          <w:p w:rsidR="008C3008" w:rsidRPr="005116C1" w:rsidRDefault="008C3008" w:rsidP="005B017F">
            <w:pPr>
              <w:tabs>
                <w:tab w:val="left" w:pos="5145"/>
              </w:tabs>
              <w:ind w:right="189"/>
              <w:rPr>
                <w:rFonts w:ascii="Segoe UI" w:hAnsi="Segoe UI" w:cs="Segoe UI"/>
                <w:sz w:val="22"/>
              </w:rPr>
            </w:pPr>
            <w:r>
              <w:rPr>
                <w:rFonts w:ascii="Segoe UI" w:hAnsi="Segoe UI" w:cs="Segoe UI"/>
                <w:b/>
                <w:sz w:val="22"/>
              </w:rPr>
              <w:t>Preparing the testing area</w:t>
            </w:r>
          </w:p>
        </w:tc>
      </w:tr>
      <w:tr w:rsidR="008C3008" w:rsidRPr="005116C1" w:rsidTr="00035A5E">
        <w:tc>
          <w:tcPr>
            <w:tcW w:w="8075" w:type="dxa"/>
          </w:tcPr>
          <w:p w:rsidR="008C3008" w:rsidRDefault="00EF7A82" w:rsidP="00C305B7">
            <w:pPr>
              <w:tabs>
                <w:tab w:val="left" w:pos="5145"/>
              </w:tabs>
              <w:rPr>
                <w:rFonts w:ascii="Segoe UI" w:hAnsi="Segoe UI" w:cs="Segoe UI"/>
                <w:sz w:val="22"/>
              </w:rPr>
            </w:pPr>
            <w:r>
              <w:rPr>
                <w:rFonts w:ascii="Segoe UI" w:hAnsi="Segoe UI" w:cs="Segoe UI"/>
                <w:sz w:val="22"/>
              </w:rPr>
              <w:t>D</w:t>
            </w:r>
            <w:r w:rsidR="008C3008">
              <w:rPr>
                <w:rFonts w:ascii="Segoe UI" w:hAnsi="Segoe UI" w:cs="Segoe UI"/>
                <w:sz w:val="22"/>
              </w:rPr>
              <w:t xml:space="preserve">oors and windows </w:t>
            </w:r>
            <w:r>
              <w:rPr>
                <w:rFonts w:ascii="Segoe UI" w:hAnsi="Segoe UI" w:cs="Segoe UI"/>
                <w:sz w:val="22"/>
              </w:rPr>
              <w:t xml:space="preserve">are open </w:t>
            </w:r>
            <w:r w:rsidR="008C3008">
              <w:rPr>
                <w:rFonts w:ascii="Segoe UI" w:hAnsi="Segoe UI" w:cs="Segoe UI"/>
                <w:sz w:val="22"/>
              </w:rPr>
              <w:t>to ensure good ventilation</w:t>
            </w:r>
          </w:p>
          <w:p w:rsidR="008C3008" w:rsidRDefault="008C3008" w:rsidP="00587943">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T</w:t>
            </w:r>
            <w:r w:rsidR="008C3008">
              <w:rPr>
                <w:rFonts w:ascii="Segoe UI" w:hAnsi="Segoe UI" w:cs="Segoe UI"/>
                <w:sz w:val="22"/>
              </w:rPr>
              <w:t xml:space="preserve">he room </w:t>
            </w:r>
            <w:r>
              <w:rPr>
                <w:rFonts w:ascii="Segoe UI" w:hAnsi="Segoe UI" w:cs="Segoe UI"/>
                <w:sz w:val="22"/>
              </w:rPr>
              <w:t xml:space="preserve">is </w:t>
            </w:r>
            <w:r w:rsidR="008C3008">
              <w:rPr>
                <w:rFonts w:ascii="Segoe UI" w:hAnsi="Segoe UI" w:cs="Segoe UI"/>
                <w:sz w:val="22"/>
              </w:rPr>
              <w:t>set u</w:t>
            </w:r>
            <w:r>
              <w:rPr>
                <w:rFonts w:ascii="Segoe UI" w:hAnsi="Segoe UI" w:cs="Segoe UI"/>
                <w:sz w:val="22"/>
              </w:rPr>
              <w:t>p to maintain social distancing</w:t>
            </w:r>
          </w:p>
          <w:p w:rsidR="008C3008" w:rsidRDefault="008C3008" w:rsidP="00587943">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H</w:t>
            </w:r>
            <w:r w:rsidR="008C3008">
              <w:rPr>
                <w:rFonts w:ascii="Segoe UI" w:hAnsi="Segoe UI" w:cs="Segoe UI"/>
                <w:sz w:val="22"/>
              </w:rPr>
              <w:t xml:space="preserve">andwashing facilities or hand sanitiser </w:t>
            </w:r>
            <w:r>
              <w:rPr>
                <w:rFonts w:ascii="Segoe UI" w:hAnsi="Segoe UI" w:cs="Segoe UI"/>
                <w:sz w:val="22"/>
              </w:rPr>
              <w:t xml:space="preserve">is </w:t>
            </w:r>
            <w:r w:rsidR="008C3008">
              <w:rPr>
                <w:rFonts w:ascii="Segoe UI" w:hAnsi="Segoe UI" w:cs="Segoe UI"/>
                <w:sz w:val="22"/>
              </w:rPr>
              <w:t>available for use in the room</w:t>
            </w:r>
          </w:p>
          <w:p w:rsidR="008C3008" w:rsidRDefault="008C3008" w:rsidP="00587943">
            <w:pPr>
              <w:tabs>
                <w:tab w:val="left" w:pos="5145"/>
              </w:tabs>
              <w:rPr>
                <w:rFonts w:ascii="Segoe UI" w:hAnsi="Segoe UI" w:cs="Segoe UI"/>
                <w:sz w:val="22"/>
              </w:rPr>
            </w:pPr>
          </w:p>
          <w:p w:rsidR="008C3008" w:rsidRDefault="00320D62" w:rsidP="00587943">
            <w:pPr>
              <w:tabs>
                <w:tab w:val="left" w:pos="5145"/>
              </w:tabs>
              <w:rPr>
                <w:rFonts w:ascii="Segoe UI" w:hAnsi="Segoe UI" w:cs="Segoe UI"/>
                <w:sz w:val="22"/>
              </w:rPr>
            </w:pPr>
            <w:r>
              <w:rPr>
                <w:rFonts w:ascii="Segoe UI" w:hAnsi="Segoe UI" w:cs="Segoe UI"/>
                <w:sz w:val="22"/>
              </w:rPr>
              <w:t>T</w:t>
            </w:r>
            <w:r w:rsidR="008C3008" w:rsidRPr="005B017F">
              <w:rPr>
                <w:rFonts w:ascii="Segoe UI" w:hAnsi="Segoe UI" w:cs="Segoe UI"/>
                <w:sz w:val="22"/>
              </w:rPr>
              <w:t xml:space="preserve">he following </w:t>
            </w:r>
            <w:r>
              <w:rPr>
                <w:rFonts w:ascii="Segoe UI" w:hAnsi="Segoe UI" w:cs="Segoe UI"/>
                <w:sz w:val="22"/>
              </w:rPr>
              <w:t xml:space="preserve">are </w:t>
            </w:r>
            <w:r w:rsidR="008C3008" w:rsidRPr="005B017F">
              <w:rPr>
                <w:rFonts w:ascii="Segoe UI" w:hAnsi="Segoe UI" w:cs="Segoe UI"/>
                <w:sz w:val="22"/>
              </w:rPr>
              <w:t>in place: - a mirror, timer, permanent markers, hand sanitiser, tissues, and clinical waste bins in the testing area</w:t>
            </w:r>
          </w:p>
          <w:p w:rsidR="008C3008" w:rsidRDefault="008C3008" w:rsidP="00587943">
            <w:pPr>
              <w:tabs>
                <w:tab w:val="left" w:pos="5145"/>
              </w:tabs>
              <w:rPr>
                <w:rFonts w:ascii="Segoe UI" w:hAnsi="Segoe UI" w:cs="Segoe UI"/>
                <w:sz w:val="22"/>
              </w:rPr>
            </w:pPr>
          </w:p>
          <w:p w:rsidR="008C3008" w:rsidRDefault="00320D62" w:rsidP="00BD2AB4">
            <w:pPr>
              <w:tabs>
                <w:tab w:val="left" w:pos="5145"/>
              </w:tabs>
              <w:rPr>
                <w:rFonts w:ascii="Segoe UI" w:hAnsi="Segoe UI" w:cs="Segoe UI"/>
                <w:sz w:val="22"/>
              </w:rPr>
            </w:pPr>
            <w:r>
              <w:rPr>
                <w:rFonts w:ascii="Segoe UI" w:hAnsi="Segoe UI" w:cs="Segoe UI"/>
                <w:sz w:val="22"/>
              </w:rPr>
              <w:t>A</w:t>
            </w:r>
            <w:r w:rsidR="008C3008">
              <w:rPr>
                <w:rFonts w:ascii="Segoe UI" w:hAnsi="Segoe UI" w:cs="Segoe UI"/>
                <w:sz w:val="22"/>
              </w:rPr>
              <w:t xml:space="preserve"> c</w:t>
            </w:r>
            <w:r w:rsidR="00EF7A82">
              <w:rPr>
                <w:rFonts w:ascii="Segoe UI" w:hAnsi="Segoe UI" w:cs="Segoe UI"/>
                <w:sz w:val="22"/>
              </w:rPr>
              <w:t xml:space="preserve">omputer </w:t>
            </w:r>
            <w:r>
              <w:rPr>
                <w:rFonts w:ascii="Segoe UI" w:hAnsi="Segoe UI" w:cs="Segoe UI"/>
                <w:sz w:val="22"/>
              </w:rPr>
              <w:t xml:space="preserve">has </w:t>
            </w:r>
            <w:r w:rsidR="00EF7A82">
              <w:rPr>
                <w:rFonts w:ascii="Segoe UI" w:hAnsi="Segoe UI" w:cs="Segoe UI"/>
                <w:sz w:val="22"/>
              </w:rPr>
              <w:t>been set up in the room</w:t>
            </w:r>
          </w:p>
          <w:p w:rsidR="008C3008" w:rsidRDefault="008C3008" w:rsidP="00BD2AB4">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 xml:space="preserve">A person has been </w:t>
            </w:r>
            <w:r w:rsidR="008C3008">
              <w:rPr>
                <w:rFonts w:ascii="Segoe UI" w:hAnsi="Segoe UI" w:cs="Segoe UI"/>
                <w:sz w:val="22"/>
              </w:rPr>
              <w:t xml:space="preserve">organised </w:t>
            </w:r>
            <w:r>
              <w:rPr>
                <w:rFonts w:ascii="Segoe UI" w:hAnsi="Segoe UI" w:cs="Segoe UI"/>
                <w:sz w:val="22"/>
              </w:rPr>
              <w:t>to conduct the administration</w:t>
            </w:r>
          </w:p>
          <w:p w:rsidR="008C3008" w:rsidRDefault="008C3008" w:rsidP="00587943">
            <w:pPr>
              <w:tabs>
                <w:tab w:val="left" w:pos="5145"/>
              </w:tabs>
              <w:rPr>
                <w:rFonts w:ascii="Segoe UI" w:hAnsi="Segoe UI" w:cs="Segoe UI"/>
                <w:sz w:val="22"/>
              </w:rPr>
            </w:pPr>
          </w:p>
          <w:p w:rsidR="008C3008" w:rsidRDefault="00EF7A82" w:rsidP="00587943">
            <w:pPr>
              <w:tabs>
                <w:tab w:val="left" w:pos="5145"/>
              </w:tabs>
              <w:rPr>
                <w:rFonts w:ascii="Segoe UI" w:hAnsi="Segoe UI" w:cs="Segoe UI"/>
                <w:sz w:val="22"/>
              </w:rPr>
            </w:pPr>
            <w:r>
              <w:rPr>
                <w:rFonts w:ascii="Segoe UI" w:hAnsi="Segoe UI" w:cs="Segoe UI"/>
                <w:sz w:val="22"/>
              </w:rPr>
              <w:t>The</w:t>
            </w:r>
            <w:r w:rsidR="008C3008">
              <w:rPr>
                <w:rFonts w:ascii="Segoe UI" w:hAnsi="Segoe UI" w:cs="Segoe UI"/>
                <w:sz w:val="22"/>
              </w:rPr>
              <w:t xml:space="preserve"> administrator </w:t>
            </w:r>
            <w:r>
              <w:rPr>
                <w:rFonts w:ascii="Segoe UI" w:hAnsi="Segoe UI" w:cs="Segoe UI"/>
                <w:sz w:val="22"/>
              </w:rPr>
              <w:t xml:space="preserve">has conducted </w:t>
            </w:r>
            <w:r w:rsidR="008C3008">
              <w:rPr>
                <w:rFonts w:ascii="Segoe UI" w:hAnsi="Segoe UI" w:cs="Segoe UI"/>
                <w:sz w:val="22"/>
              </w:rPr>
              <w:t>a DSE Assessment</w:t>
            </w:r>
          </w:p>
          <w:p w:rsidR="008C3008" w:rsidRDefault="008C3008" w:rsidP="00587943">
            <w:pPr>
              <w:tabs>
                <w:tab w:val="left" w:pos="5145"/>
              </w:tabs>
              <w:rPr>
                <w:rFonts w:ascii="Segoe UI" w:hAnsi="Segoe UI" w:cs="Segoe UI"/>
                <w:sz w:val="22"/>
              </w:rPr>
            </w:pPr>
          </w:p>
          <w:p w:rsidR="008C3008" w:rsidRDefault="00320D62" w:rsidP="00FA2442">
            <w:pPr>
              <w:pStyle w:val="CommentText"/>
              <w:rPr>
                <w:rFonts w:ascii="Segoe UI" w:hAnsi="Segoe UI" w:cs="Segoe UI"/>
                <w:sz w:val="22"/>
              </w:rPr>
            </w:pPr>
            <w:r>
              <w:rPr>
                <w:rFonts w:ascii="Segoe UI" w:hAnsi="Segoe UI" w:cs="Segoe UI"/>
                <w:sz w:val="22"/>
              </w:rPr>
              <w:t>T</w:t>
            </w:r>
            <w:r w:rsidR="008C3008" w:rsidRPr="006653D0">
              <w:rPr>
                <w:rFonts w:ascii="Segoe UI" w:hAnsi="Segoe UI" w:cs="Segoe UI"/>
                <w:sz w:val="22"/>
              </w:rPr>
              <w:t>est kits including the swabs, extraction materials, LFD devices</w:t>
            </w:r>
            <w:r w:rsidR="008C3008">
              <w:rPr>
                <w:rFonts w:ascii="Segoe UI" w:hAnsi="Segoe UI" w:cs="Segoe UI"/>
                <w:sz w:val="22"/>
              </w:rPr>
              <w:t>, clean cup to prop up the extraction tube</w:t>
            </w:r>
            <w:r w:rsidR="00495BB9">
              <w:rPr>
                <w:rFonts w:ascii="Segoe UI" w:hAnsi="Segoe UI" w:cs="Segoe UI"/>
                <w:sz w:val="22"/>
              </w:rPr>
              <w:t xml:space="preserve"> or </w:t>
            </w:r>
            <w:r w:rsidR="00495BB9" w:rsidRPr="00FA2442">
              <w:rPr>
                <w:rFonts w:ascii="Segoe UI" w:hAnsi="Segoe UI" w:cs="Segoe UI"/>
                <w:sz w:val="22"/>
              </w:rPr>
              <w:t>a plastic takeaway carton and punch holes in to keep the test tubes upright</w:t>
            </w:r>
            <w:r w:rsidR="008C3008">
              <w:rPr>
                <w:rFonts w:ascii="Segoe UI" w:hAnsi="Segoe UI" w:cs="Segoe UI"/>
                <w:sz w:val="22"/>
              </w:rPr>
              <w:t>,</w:t>
            </w:r>
            <w:r w:rsidR="008C3008" w:rsidRPr="006653D0">
              <w:rPr>
                <w:rFonts w:ascii="Segoe UI" w:hAnsi="Segoe UI" w:cs="Segoe UI"/>
                <w:sz w:val="22"/>
              </w:rPr>
              <w:t xml:space="preserve"> and barcodes</w:t>
            </w:r>
            <w:r>
              <w:rPr>
                <w:rFonts w:ascii="Segoe UI" w:hAnsi="Segoe UI" w:cs="Segoe UI"/>
                <w:sz w:val="22"/>
              </w:rPr>
              <w:t xml:space="preserve"> have been prepared</w:t>
            </w:r>
          </w:p>
          <w:p w:rsidR="0092060A" w:rsidRDefault="0092060A" w:rsidP="00587943">
            <w:pPr>
              <w:tabs>
                <w:tab w:val="left" w:pos="5145"/>
              </w:tabs>
              <w:rPr>
                <w:rFonts w:ascii="Segoe UI" w:hAnsi="Segoe UI" w:cs="Segoe UI"/>
                <w:sz w:val="22"/>
              </w:rPr>
            </w:pPr>
          </w:p>
          <w:p w:rsidR="0092060A" w:rsidRDefault="00EF7A82" w:rsidP="00587943">
            <w:pPr>
              <w:tabs>
                <w:tab w:val="left" w:pos="5145"/>
              </w:tabs>
              <w:rPr>
                <w:rFonts w:ascii="Segoe UI" w:hAnsi="Segoe UI" w:cs="Segoe UI"/>
                <w:sz w:val="22"/>
              </w:rPr>
            </w:pPr>
            <w:r>
              <w:rPr>
                <w:rFonts w:ascii="Segoe UI" w:hAnsi="Segoe UI" w:cs="Segoe UI"/>
                <w:sz w:val="22"/>
              </w:rPr>
              <w:t>T</w:t>
            </w:r>
            <w:r w:rsidR="0092060A">
              <w:rPr>
                <w:rFonts w:ascii="Segoe UI" w:hAnsi="Segoe UI" w:cs="Segoe UI"/>
                <w:sz w:val="22"/>
              </w:rPr>
              <w:t xml:space="preserve">est instructions / leaflet </w:t>
            </w:r>
            <w:r w:rsidR="00320D62">
              <w:rPr>
                <w:rFonts w:ascii="Segoe UI" w:hAnsi="Segoe UI" w:cs="Segoe UI"/>
                <w:sz w:val="22"/>
              </w:rPr>
              <w:t>are</w:t>
            </w:r>
            <w:r>
              <w:rPr>
                <w:rFonts w:ascii="Segoe UI" w:hAnsi="Segoe UI" w:cs="Segoe UI"/>
                <w:sz w:val="22"/>
              </w:rPr>
              <w:t xml:space="preserve"> </w:t>
            </w:r>
            <w:r w:rsidR="0092060A">
              <w:rPr>
                <w:rFonts w:ascii="Segoe UI" w:hAnsi="Segoe UI" w:cs="Segoe UI"/>
                <w:sz w:val="22"/>
              </w:rPr>
              <w:t>available</w:t>
            </w:r>
          </w:p>
          <w:p w:rsidR="008C3008" w:rsidRPr="003D652F" w:rsidRDefault="008C3008" w:rsidP="00BD2AB4">
            <w:pPr>
              <w:tabs>
                <w:tab w:val="left" w:pos="5145"/>
              </w:tabs>
              <w:rPr>
                <w:rFonts w:ascii="Segoe UI" w:hAnsi="Segoe UI" w:cs="Segoe UI"/>
                <w:sz w:val="22"/>
              </w:rPr>
            </w:pPr>
          </w:p>
        </w:tc>
        <w:tc>
          <w:tcPr>
            <w:tcW w:w="992" w:type="dxa"/>
          </w:tcPr>
          <w:p w:rsidR="008C3008" w:rsidRPr="005116C1" w:rsidRDefault="008C3008" w:rsidP="00D57F68">
            <w:pPr>
              <w:tabs>
                <w:tab w:val="left" w:pos="5145"/>
              </w:tabs>
              <w:ind w:left="425"/>
              <w:rPr>
                <w:rFonts w:ascii="Segoe UI" w:hAnsi="Segoe UI" w:cs="Segoe UI"/>
                <w:sz w:val="22"/>
              </w:rPr>
            </w:pPr>
          </w:p>
        </w:tc>
      </w:tr>
      <w:tr w:rsidR="008C3008" w:rsidRPr="005116C1" w:rsidTr="006653D0">
        <w:tc>
          <w:tcPr>
            <w:tcW w:w="9067" w:type="dxa"/>
            <w:gridSpan w:val="2"/>
            <w:shd w:val="clear" w:color="auto" w:fill="FDE9D9" w:themeFill="accent6" w:themeFillTint="33"/>
          </w:tcPr>
          <w:p w:rsidR="008C3008" w:rsidRPr="006653D0" w:rsidRDefault="008C3008" w:rsidP="006653D0">
            <w:pPr>
              <w:tabs>
                <w:tab w:val="left" w:pos="5145"/>
              </w:tabs>
              <w:ind w:right="189"/>
              <w:rPr>
                <w:rFonts w:ascii="Segoe UI" w:hAnsi="Segoe UI" w:cs="Segoe UI"/>
                <w:b/>
                <w:sz w:val="22"/>
              </w:rPr>
            </w:pPr>
            <w:r w:rsidRPr="006653D0">
              <w:rPr>
                <w:rFonts w:ascii="Segoe UI" w:hAnsi="Segoe UI" w:cs="Segoe UI"/>
                <w:b/>
                <w:sz w:val="22"/>
              </w:rPr>
              <w:t>Testing</w:t>
            </w:r>
            <w:r>
              <w:rPr>
                <w:rFonts w:ascii="Segoe UI" w:hAnsi="Segoe UI" w:cs="Segoe UI"/>
                <w:b/>
                <w:sz w:val="22"/>
              </w:rPr>
              <w:t xml:space="preserve"> preparation</w:t>
            </w:r>
          </w:p>
        </w:tc>
      </w:tr>
      <w:tr w:rsidR="008C3008" w:rsidRPr="005116C1" w:rsidTr="00035A5E">
        <w:tc>
          <w:tcPr>
            <w:tcW w:w="8075" w:type="dxa"/>
          </w:tcPr>
          <w:p w:rsidR="008C3008" w:rsidRDefault="00320D62" w:rsidP="006653D0">
            <w:pPr>
              <w:tabs>
                <w:tab w:val="left" w:pos="5145"/>
              </w:tabs>
              <w:rPr>
                <w:rFonts w:ascii="Segoe UI" w:hAnsi="Segoe UI" w:cs="Segoe UI"/>
                <w:sz w:val="22"/>
              </w:rPr>
            </w:pPr>
            <w:r>
              <w:rPr>
                <w:rFonts w:ascii="Segoe UI" w:hAnsi="Segoe UI" w:cs="Segoe UI"/>
                <w:sz w:val="22"/>
              </w:rPr>
              <w:t>D</w:t>
            </w:r>
            <w:r w:rsidR="008C3008" w:rsidRPr="006653D0">
              <w:rPr>
                <w:rFonts w:ascii="Segoe UI" w:hAnsi="Segoe UI" w:cs="Segoe UI"/>
                <w:sz w:val="22"/>
              </w:rPr>
              <w:t xml:space="preserve">evices </w:t>
            </w:r>
            <w:r>
              <w:rPr>
                <w:rFonts w:ascii="Segoe UI" w:hAnsi="Segoe UI" w:cs="Segoe UI"/>
                <w:sz w:val="22"/>
              </w:rPr>
              <w:t>p</w:t>
            </w:r>
            <w:r w:rsidRPr="006653D0">
              <w:rPr>
                <w:rFonts w:ascii="Segoe UI" w:hAnsi="Segoe UI" w:cs="Segoe UI"/>
                <w:sz w:val="22"/>
              </w:rPr>
              <w:t>repare</w:t>
            </w:r>
            <w:r>
              <w:rPr>
                <w:rFonts w:ascii="Segoe UI" w:hAnsi="Segoe UI" w:cs="Segoe UI"/>
                <w:sz w:val="22"/>
              </w:rPr>
              <w:t>d</w:t>
            </w:r>
            <w:r w:rsidRPr="006653D0">
              <w:rPr>
                <w:rFonts w:ascii="Segoe UI" w:hAnsi="Segoe UI" w:cs="Segoe UI"/>
                <w:sz w:val="22"/>
              </w:rPr>
              <w:t xml:space="preserve"> </w:t>
            </w:r>
            <w:r w:rsidR="008C3008" w:rsidRPr="006653D0">
              <w:rPr>
                <w:rFonts w:ascii="Segoe UI" w:hAnsi="Segoe UI" w:cs="Segoe UI"/>
                <w:sz w:val="22"/>
              </w:rPr>
              <w:t>to use for registering tests and results</w:t>
            </w:r>
          </w:p>
          <w:p w:rsidR="008C3008" w:rsidRDefault="008C3008" w:rsidP="006653D0">
            <w:pPr>
              <w:tabs>
                <w:tab w:val="left" w:pos="5145"/>
              </w:tabs>
              <w:rPr>
                <w:rFonts w:ascii="Segoe UI" w:hAnsi="Segoe UI" w:cs="Segoe UI"/>
                <w:sz w:val="22"/>
              </w:rPr>
            </w:pPr>
          </w:p>
          <w:p w:rsidR="008C3008" w:rsidRDefault="00320D62" w:rsidP="006653D0">
            <w:pPr>
              <w:tabs>
                <w:tab w:val="left" w:pos="5145"/>
              </w:tabs>
              <w:rPr>
                <w:rFonts w:ascii="Segoe UI" w:hAnsi="Segoe UI" w:cs="Segoe UI"/>
                <w:sz w:val="22"/>
              </w:rPr>
            </w:pPr>
            <w:r>
              <w:rPr>
                <w:rFonts w:ascii="Segoe UI" w:hAnsi="Segoe UI" w:cs="Segoe UI"/>
                <w:sz w:val="22"/>
              </w:rPr>
              <w:t>B</w:t>
            </w:r>
            <w:r w:rsidR="008C3008">
              <w:rPr>
                <w:rFonts w:ascii="Segoe UI" w:hAnsi="Segoe UI" w:cs="Segoe UI"/>
                <w:sz w:val="22"/>
              </w:rPr>
              <w:t xml:space="preserve">arcodes </w:t>
            </w:r>
            <w:r>
              <w:rPr>
                <w:rFonts w:ascii="Segoe UI" w:hAnsi="Segoe UI" w:cs="Segoe UI"/>
                <w:sz w:val="22"/>
              </w:rPr>
              <w:t xml:space="preserve">prepared </w:t>
            </w:r>
            <w:r w:rsidR="008C3008">
              <w:rPr>
                <w:rFonts w:ascii="Segoe UI" w:hAnsi="Segoe UI" w:cs="Segoe UI"/>
                <w:sz w:val="22"/>
              </w:rPr>
              <w:t>for each test</w:t>
            </w:r>
          </w:p>
          <w:p w:rsidR="008C3008" w:rsidRDefault="008C3008" w:rsidP="006653D0">
            <w:pPr>
              <w:tabs>
                <w:tab w:val="left" w:pos="5145"/>
              </w:tabs>
              <w:rPr>
                <w:rFonts w:ascii="Segoe UI" w:hAnsi="Segoe UI" w:cs="Segoe UI"/>
                <w:sz w:val="22"/>
              </w:rPr>
            </w:pPr>
          </w:p>
          <w:p w:rsidR="008C3008" w:rsidRDefault="00320D62" w:rsidP="006653D0">
            <w:pPr>
              <w:tabs>
                <w:tab w:val="left" w:pos="5145"/>
              </w:tabs>
              <w:rPr>
                <w:rFonts w:ascii="Segoe UI" w:hAnsi="Segoe UI" w:cs="Segoe UI"/>
                <w:sz w:val="22"/>
              </w:rPr>
            </w:pPr>
            <w:r>
              <w:rPr>
                <w:rFonts w:ascii="Segoe UI" w:hAnsi="Segoe UI" w:cs="Segoe UI"/>
                <w:sz w:val="22"/>
              </w:rPr>
              <w:t>T</w:t>
            </w:r>
            <w:r w:rsidR="008C3008" w:rsidRPr="006653D0">
              <w:rPr>
                <w:rFonts w:ascii="Segoe UI" w:hAnsi="Segoe UI" w:cs="Segoe UI"/>
                <w:sz w:val="22"/>
              </w:rPr>
              <w:t>est instructions to prepare, collect and record sample results</w:t>
            </w:r>
            <w:r>
              <w:rPr>
                <w:rFonts w:ascii="Segoe UI" w:hAnsi="Segoe UI" w:cs="Segoe UI"/>
                <w:sz w:val="22"/>
              </w:rPr>
              <w:t xml:space="preserve"> f</w:t>
            </w:r>
            <w:r w:rsidRPr="006653D0">
              <w:rPr>
                <w:rFonts w:ascii="Segoe UI" w:hAnsi="Segoe UI" w:cs="Segoe UI"/>
                <w:sz w:val="22"/>
              </w:rPr>
              <w:t>ollow</w:t>
            </w:r>
            <w:r>
              <w:rPr>
                <w:rFonts w:ascii="Segoe UI" w:hAnsi="Segoe UI" w:cs="Segoe UI"/>
                <w:sz w:val="22"/>
              </w:rPr>
              <w:t>ed</w:t>
            </w:r>
          </w:p>
          <w:p w:rsidR="008C3008" w:rsidRPr="006653D0" w:rsidRDefault="008C3008" w:rsidP="006653D0">
            <w:pPr>
              <w:tabs>
                <w:tab w:val="left" w:pos="5145"/>
              </w:tabs>
              <w:rPr>
                <w:rFonts w:ascii="Segoe UI" w:hAnsi="Segoe UI" w:cs="Segoe UI"/>
                <w:sz w:val="22"/>
              </w:rPr>
            </w:pPr>
          </w:p>
          <w:p w:rsidR="008C3008" w:rsidRPr="006653D0" w:rsidRDefault="00320D62" w:rsidP="006653D0">
            <w:pPr>
              <w:tabs>
                <w:tab w:val="left" w:pos="5145"/>
              </w:tabs>
              <w:rPr>
                <w:rFonts w:ascii="Segoe UI" w:hAnsi="Segoe UI" w:cs="Segoe UI"/>
                <w:sz w:val="22"/>
              </w:rPr>
            </w:pPr>
            <w:r>
              <w:rPr>
                <w:rFonts w:ascii="Segoe UI" w:hAnsi="Segoe UI" w:cs="Segoe UI"/>
                <w:sz w:val="22"/>
              </w:rPr>
              <w:t xml:space="preserve">System’s are in place to record the </w:t>
            </w:r>
            <w:r w:rsidR="008C3008" w:rsidRPr="006653D0">
              <w:rPr>
                <w:rFonts w:ascii="Segoe UI" w:hAnsi="Segoe UI" w:cs="Segoe UI"/>
                <w:sz w:val="22"/>
              </w:rPr>
              <w:t>barcode number on each LFD device against the time each sample was placed onto the LFD device</w:t>
            </w:r>
            <w:r w:rsidR="00495BB9">
              <w:rPr>
                <w:rFonts w:ascii="Segoe UI" w:hAnsi="Segoe UI" w:cs="Segoe UI"/>
                <w:sz w:val="22"/>
              </w:rPr>
              <w:t>. See the On-Off sheet in appendix</w:t>
            </w:r>
            <w:r w:rsidR="0090491B">
              <w:rPr>
                <w:rFonts w:ascii="Segoe UI" w:hAnsi="Segoe UI" w:cs="Segoe UI"/>
                <w:sz w:val="22"/>
              </w:rPr>
              <w:t xml:space="preserve"> 4</w:t>
            </w:r>
          </w:p>
          <w:p w:rsidR="008C3008" w:rsidRDefault="008C3008" w:rsidP="006653D0">
            <w:pPr>
              <w:tabs>
                <w:tab w:val="left" w:pos="5145"/>
              </w:tabs>
              <w:rPr>
                <w:rFonts w:ascii="Segoe UI" w:hAnsi="Segoe UI" w:cs="Segoe UI"/>
                <w:sz w:val="22"/>
              </w:rPr>
            </w:pPr>
          </w:p>
          <w:p w:rsidR="008C3008" w:rsidRDefault="00320D62" w:rsidP="00244C0A">
            <w:pPr>
              <w:tabs>
                <w:tab w:val="left" w:pos="5145"/>
              </w:tabs>
              <w:rPr>
                <w:rFonts w:ascii="Segoe UI" w:hAnsi="Segoe UI" w:cs="Segoe UI"/>
                <w:sz w:val="22"/>
              </w:rPr>
            </w:pPr>
            <w:r>
              <w:rPr>
                <w:rFonts w:ascii="Segoe UI" w:hAnsi="Segoe UI" w:cs="Segoe UI"/>
                <w:sz w:val="22"/>
              </w:rPr>
              <w:t>Staff informed that i</w:t>
            </w:r>
            <w:r w:rsidR="008C3008" w:rsidRPr="006653D0">
              <w:rPr>
                <w:rFonts w:ascii="Segoe UI" w:hAnsi="Segoe UI" w:cs="Segoe UI"/>
                <w:sz w:val="22"/>
              </w:rPr>
              <w:t>f an LFD is positive, the staff or pupil needs to take a confirmatory PCR test.</w:t>
            </w:r>
          </w:p>
          <w:p w:rsidR="00CC6389" w:rsidRDefault="00CC6389" w:rsidP="00244C0A">
            <w:pPr>
              <w:tabs>
                <w:tab w:val="left" w:pos="5145"/>
              </w:tabs>
              <w:rPr>
                <w:rFonts w:ascii="Segoe UI" w:hAnsi="Segoe UI" w:cs="Segoe UI"/>
                <w:sz w:val="22"/>
              </w:rPr>
            </w:pPr>
          </w:p>
          <w:p w:rsidR="00CC6389" w:rsidRDefault="00CC6389" w:rsidP="00244C0A">
            <w:pPr>
              <w:tabs>
                <w:tab w:val="left" w:pos="5145"/>
              </w:tabs>
              <w:rPr>
                <w:rFonts w:ascii="Segoe UI" w:hAnsi="Segoe UI" w:cs="Segoe UI"/>
                <w:sz w:val="22"/>
              </w:rPr>
            </w:pPr>
            <w:r>
              <w:rPr>
                <w:lang w:val="en"/>
              </w:rPr>
              <w:t xml:space="preserve">Report any problems relating to test kits and delivery issues using the </w:t>
            </w:r>
            <w:hyperlink r:id="rId16" w:history="1">
              <w:r>
                <w:rPr>
                  <w:rStyle w:val="Hyperlink"/>
                  <w:lang w:val="en"/>
                </w:rPr>
                <w:t>rapid testing contact form</w:t>
              </w:r>
            </w:hyperlink>
          </w:p>
          <w:p w:rsidR="0090491B" w:rsidRDefault="0090491B" w:rsidP="00244C0A">
            <w:pPr>
              <w:tabs>
                <w:tab w:val="left" w:pos="5145"/>
              </w:tabs>
              <w:rPr>
                <w:rFonts w:ascii="Segoe UI" w:hAnsi="Segoe UI" w:cs="Segoe UI"/>
                <w:sz w:val="22"/>
              </w:rPr>
            </w:pPr>
          </w:p>
        </w:tc>
        <w:tc>
          <w:tcPr>
            <w:tcW w:w="992" w:type="dxa"/>
          </w:tcPr>
          <w:p w:rsidR="008C3008" w:rsidRPr="005116C1" w:rsidRDefault="008C3008" w:rsidP="00D57F68">
            <w:pPr>
              <w:tabs>
                <w:tab w:val="left" w:pos="5145"/>
              </w:tabs>
              <w:ind w:left="425"/>
              <w:rPr>
                <w:rFonts w:ascii="Segoe UI" w:hAnsi="Segoe UI" w:cs="Segoe UI"/>
                <w:sz w:val="22"/>
              </w:rPr>
            </w:pPr>
          </w:p>
        </w:tc>
      </w:tr>
      <w:tr w:rsidR="008C3008" w:rsidRPr="005116C1" w:rsidTr="009E6D13">
        <w:tc>
          <w:tcPr>
            <w:tcW w:w="9067" w:type="dxa"/>
            <w:gridSpan w:val="2"/>
            <w:shd w:val="clear" w:color="auto" w:fill="FDE9D9" w:themeFill="accent6" w:themeFillTint="33"/>
          </w:tcPr>
          <w:p w:rsidR="008C3008" w:rsidRPr="005116C1" w:rsidRDefault="008C3008" w:rsidP="00587943">
            <w:pPr>
              <w:tabs>
                <w:tab w:val="left" w:pos="5145"/>
              </w:tabs>
              <w:ind w:right="189"/>
              <w:rPr>
                <w:rFonts w:ascii="Segoe UI" w:hAnsi="Segoe UI" w:cs="Segoe UI"/>
                <w:sz w:val="22"/>
              </w:rPr>
            </w:pPr>
            <w:r w:rsidRPr="003D652F">
              <w:rPr>
                <w:rFonts w:ascii="Segoe UI" w:hAnsi="Segoe UI" w:cs="Segoe UI"/>
                <w:b/>
                <w:sz w:val="22"/>
              </w:rPr>
              <w:t>PPE</w:t>
            </w:r>
          </w:p>
        </w:tc>
      </w:tr>
      <w:tr w:rsidR="008C3008" w:rsidRPr="005116C1" w:rsidTr="00035A5E">
        <w:tc>
          <w:tcPr>
            <w:tcW w:w="8075" w:type="dxa"/>
          </w:tcPr>
          <w:p w:rsidR="008C3008" w:rsidRDefault="008C3008" w:rsidP="00587943">
            <w:pPr>
              <w:tabs>
                <w:tab w:val="left" w:pos="5145"/>
              </w:tabs>
              <w:rPr>
                <w:rFonts w:ascii="Segoe UI" w:hAnsi="Segoe UI" w:cs="Segoe UI"/>
                <w:sz w:val="22"/>
              </w:rPr>
            </w:pPr>
            <w:r>
              <w:rPr>
                <w:rFonts w:ascii="Segoe UI" w:hAnsi="Segoe UI" w:cs="Segoe UI"/>
                <w:sz w:val="22"/>
              </w:rPr>
              <w:t>PPE (IIR</w:t>
            </w:r>
            <w:r w:rsidR="00EF7A82">
              <w:rPr>
                <w:rFonts w:ascii="Segoe UI" w:hAnsi="Segoe UI" w:cs="Segoe UI"/>
                <w:sz w:val="22"/>
              </w:rPr>
              <w:t xml:space="preserve"> face masks and nitrile gloves) is </w:t>
            </w:r>
            <w:r w:rsidR="00320D62">
              <w:rPr>
                <w:rFonts w:ascii="Segoe UI" w:hAnsi="Segoe UI" w:cs="Segoe UI"/>
                <w:sz w:val="22"/>
              </w:rPr>
              <w:t>provided</w:t>
            </w:r>
            <w:r w:rsidR="00EF7A82">
              <w:rPr>
                <w:rFonts w:ascii="Segoe UI" w:hAnsi="Segoe UI" w:cs="Segoe UI"/>
                <w:sz w:val="22"/>
              </w:rPr>
              <w:t xml:space="preserve"> for use</w:t>
            </w:r>
          </w:p>
          <w:p w:rsidR="008C3008" w:rsidRDefault="008C3008" w:rsidP="00587943">
            <w:pPr>
              <w:tabs>
                <w:tab w:val="left" w:pos="5145"/>
              </w:tabs>
              <w:rPr>
                <w:rFonts w:ascii="Segoe UI" w:hAnsi="Segoe UI" w:cs="Segoe UI"/>
                <w:sz w:val="22"/>
              </w:rPr>
            </w:pPr>
          </w:p>
          <w:p w:rsidR="008C3008" w:rsidRDefault="00320D62" w:rsidP="00587943">
            <w:pPr>
              <w:tabs>
                <w:tab w:val="left" w:pos="5145"/>
              </w:tabs>
              <w:rPr>
                <w:rFonts w:ascii="Segoe UI" w:hAnsi="Segoe UI" w:cs="Segoe UI"/>
                <w:sz w:val="22"/>
              </w:rPr>
            </w:pPr>
            <w:r>
              <w:rPr>
                <w:rFonts w:ascii="Segoe UI" w:hAnsi="Segoe UI" w:cs="Segoe UI"/>
                <w:sz w:val="22"/>
              </w:rPr>
              <w:t>T</w:t>
            </w:r>
            <w:r w:rsidR="008C3008">
              <w:rPr>
                <w:rFonts w:ascii="Segoe UI" w:hAnsi="Segoe UI" w:cs="Segoe UI"/>
                <w:sz w:val="22"/>
              </w:rPr>
              <w:t xml:space="preserve">hose administering tests </w:t>
            </w:r>
            <w:r>
              <w:rPr>
                <w:rFonts w:ascii="Segoe UI" w:hAnsi="Segoe UI" w:cs="Segoe UI"/>
                <w:sz w:val="22"/>
              </w:rPr>
              <w:t>have been informed / trained in</w:t>
            </w:r>
            <w:r w:rsidR="008C3008">
              <w:rPr>
                <w:rFonts w:ascii="Segoe UI" w:hAnsi="Segoe UI" w:cs="Segoe UI"/>
                <w:sz w:val="22"/>
              </w:rPr>
              <w:t xml:space="preserve"> how </w:t>
            </w:r>
            <w:r w:rsidR="00EF7A82">
              <w:rPr>
                <w:rFonts w:ascii="Segoe UI" w:hAnsi="Segoe UI" w:cs="Segoe UI"/>
                <w:sz w:val="22"/>
              </w:rPr>
              <w:t>to don and remove PPE correctly</w:t>
            </w:r>
          </w:p>
          <w:p w:rsidR="008C3008" w:rsidRPr="005116C1" w:rsidRDefault="008C3008" w:rsidP="00587943">
            <w:pPr>
              <w:tabs>
                <w:tab w:val="left" w:pos="5145"/>
              </w:tabs>
              <w:rPr>
                <w:rFonts w:ascii="Segoe UI" w:hAnsi="Segoe UI" w:cs="Segoe UI"/>
                <w:sz w:val="22"/>
              </w:rPr>
            </w:pPr>
          </w:p>
        </w:tc>
        <w:tc>
          <w:tcPr>
            <w:tcW w:w="992" w:type="dxa"/>
          </w:tcPr>
          <w:p w:rsidR="008C3008" w:rsidRPr="005116C1" w:rsidRDefault="008C3008" w:rsidP="00587943">
            <w:pPr>
              <w:tabs>
                <w:tab w:val="left" w:pos="5145"/>
              </w:tabs>
              <w:ind w:left="425"/>
              <w:rPr>
                <w:rFonts w:ascii="Segoe UI" w:hAnsi="Segoe UI" w:cs="Segoe UI"/>
                <w:sz w:val="22"/>
              </w:rPr>
            </w:pPr>
          </w:p>
        </w:tc>
      </w:tr>
      <w:tr w:rsidR="008C3008" w:rsidRPr="005116C1" w:rsidTr="00BD2AB4">
        <w:tc>
          <w:tcPr>
            <w:tcW w:w="9067" w:type="dxa"/>
            <w:gridSpan w:val="2"/>
            <w:shd w:val="clear" w:color="auto" w:fill="FDE9D9" w:themeFill="accent6" w:themeFillTint="33"/>
          </w:tcPr>
          <w:p w:rsidR="008C3008" w:rsidRPr="005116C1" w:rsidRDefault="008C3008" w:rsidP="00BD2AB4">
            <w:pPr>
              <w:tabs>
                <w:tab w:val="left" w:pos="5145"/>
              </w:tabs>
              <w:ind w:right="189"/>
              <w:rPr>
                <w:rFonts w:ascii="Segoe UI" w:hAnsi="Segoe UI" w:cs="Segoe UI"/>
                <w:sz w:val="22"/>
              </w:rPr>
            </w:pPr>
            <w:r w:rsidRPr="00BD2AB4">
              <w:rPr>
                <w:rFonts w:ascii="Segoe UI" w:hAnsi="Segoe UI" w:cs="Segoe UI"/>
                <w:b/>
                <w:sz w:val="22"/>
              </w:rPr>
              <w:t>COSHH</w:t>
            </w:r>
          </w:p>
        </w:tc>
      </w:tr>
      <w:tr w:rsidR="008C3008" w:rsidRPr="005116C1" w:rsidTr="00035A5E">
        <w:tc>
          <w:tcPr>
            <w:tcW w:w="8075" w:type="dxa"/>
          </w:tcPr>
          <w:p w:rsidR="008C3008" w:rsidRDefault="00EF7A82" w:rsidP="00587943">
            <w:pPr>
              <w:tabs>
                <w:tab w:val="left" w:pos="5145"/>
              </w:tabs>
              <w:rPr>
                <w:rFonts w:ascii="Segoe UI" w:hAnsi="Segoe UI" w:cs="Segoe UI"/>
                <w:sz w:val="22"/>
              </w:rPr>
            </w:pPr>
            <w:r>
              <w:rPr>
                <w:rFonts w:ascii="Segoe UI" w:hAnsi="Segoe UI" w:cs="Segoe UI"/>
                <w:sz w:val="22"/>
              </w:rPr>
              <w:t>The</w:t>
            </w:r>
            <w:r w:rsidR="008C3008">
              <w:rPr>
                <w:rFonts w:ascii="Segoe UI" w:hAnsi="Segoe UI" w:cs="Segoe UI"/>
                <w:sz w:val="22"/>
              </w:rPr>
              <w:t xml:space="preserve"> safety data sheet for</w:t>
            </w:r>
            <w:r>
              <w:rPr>
                <w:rFonts w:ascii="Segoe UI" w:hAnsi="Segoe UI" w:cs="Segoe UI"/>
                <w:sz w:val="22"/>
              </w:rPr>
              <w:t xml:space="preserve"> the chemicals used in the test has been </w:t>
            </w:r>
            <w:r w:rsidR="00320D62">
              <w:rPr>
                <w:rFonts w:ascii="Segoe UI" w:hAnsi="Segoe UI" w:cs="Segoe UI"/>
                <w:sz w:val="22"/>
              </w:rPr>
              <w:t>sourced</w:t>
            </w:r>
          </w:p>
          <w:p w:rsidR="008C3008" w:rsidRDefault="008C3008" w:rsidP="00587943">
            <w:pPr>
              <w:tabs>
                <w:tab w:val="left" w:pos="5145"/>
              </w:tabs>
              <w:rPr>
                <w:rFonts w:ascii="Segoe UI" w:hAnsi="Segoe UI" w:cs="Segoe UI"/>
                <w:sz w:val="22"/>
              </w:rPr>
            </w:pPr>
          </w:p>
          <w:p w:rsidR="00623FD3" w:rsidRDefault="00EF7A82" w:rsidP="00EF7A82">
            <w:pPr>
              <w:tabs>
                <w:tab w:val="left" w:pos="5145"/>
              </w:tabs>
              <w:rPr>
                <w:rFonts w:ascii="Segoe UI" w:hAnsi="Segoe UI" w:cs="Segoe UI"/>
                <w:sz w:val="22"/>
              </w:rPr>
            </w:pPr>
            <w:r>
              <w:rPr>
                <w:rFonts w:ascii="Segoe UI" w:hAnsi="Segoe UI" w:cs="Segoe UI"/>
                <w:sz w:val="22"/>
              </w:rPr>
              <w:t xml:space="preserve">A COSHH risk assessment is in place or the test </w:t>
            </w:r>
          </w:p>
        </w:tc>
        <w:tc>
          <w:tcPr>
            <w:tcW w:w="992" w:type="dxa"/>
          </w:tcPr>
          <w:p w:rsidR="008C3008" w:rsidRPr="005116C1" w:rsidRDefault="008C3008" w:rsidP="00587943">
            <w:pPr>
              <w:tabs>
                <w:tab w:val="left" w:pos="5145"/>
              </w:tabs>
              <w:ind w:left="425"/>
              <w:rPr>
                <w:rFonts w:ascii="Segoe UI" w:hAnsi="Segoe UI" w:cs="Segoe UI"/>
                <w:sz w:val="22"/>
              </w:rPr>
            </w:pPr>
          </w:p>
        </w:tc>
      </w:tr>
      <w:tr w:rsidR="003A4F23" w:rsidRPr="005116C1" w:rsidTr="003A4F23">
        <w:tc>
          <w:tcPr>
            <w:tcW w:w="9067" w:type="dxa"/>
            <w:gridSpan w:val="2"/>
            <w:shd w:val="clear" w:color="auto" w:fill="FDE9D9" w:themeFill="accent6" w:themeFillTint="33"/>
          </w:tcPr>
          <w:p w:rsidR="003A4F23" w:rsidRPr="003A4F23" w:rsidRDefault="003A4F23" w:rsidP="003A4F23">
            <w:pPr>
              <w:tabs>
                <w:tab w:val="left" w:pos="5145"/>
              </w:tabs>
              <w:ind w:right="189"/>
              <w:rPr>
                <w:rFonts w:ascii="Segoe UI" w:hAnsi="Segoe UI" w:cs="Segoe UI"/>
                <w:b/>
                <w:sz w:val="22"/>
              </w:rPr>
            </w:pPr>
            <w:r w:rsidRPr="003A4F23">
              <w:rPr>
                <w:rFonts w:ascii="Segoe UI" w:hAnsi="Segoe UI" w:cs="Segoe UI"/>
                <w:b/>
                <w:sz w:val="22"/>
              </w:rPr>
              <w:t>Cleaning</w:t>
            </w:r>
            <w:r>
              <w:rPr>
                <w:rFonts w:ascii="Segoe UI" w:hAnsi="Segoe UI" w:cs="Segoe UI"/>
                <w:b/>
                <w:sz w:val="22"/>
              </w:rPr>
              <w:t xml:space="preserve"> required</w:t>
            </w:r>
          </w:p>
        </w:tc>
      </w:tr>
      <w:tr w:rsidR="003A4F23" w:rsidRPr="005116C1" w:rsidTr="00035A5E">
        <w:tc>
          <w:tcPr>
            <w:tcW w:w="8075" w:type="dxa"/>
          </w:tcPr>
          <w:p w:rsidR="003A4F23" w:rsidRDefault="003A4F23" w:rsidP="00587943">
            <w:pPr>
              <w:tabs>
                <w:tab w:val="left" w:pos="5145"/>
              </w:tabs>
              <w:rPr>
                <w:rFonts w:ascii="Segoe UI" w:hAnsi="Segoe UI" w:cs="Segoe UI"/>
                <w:sz w:val="22"/>
              </w:rPr>
            </w:pPr>
          </w:p>
          <w:p w:rsidR="003A4F23" w:rsidRPr="00320D62" w:rsidRDefault="00320D62" w:rsidP="00587943">
            <w:pPr>
              <w:pStyle w:val="ListParagraph"/>
              <w:numPr>
                <w:ilvl w:val="0"/>
                <w:numId w:val="7"/>
              </w:numPr>
              <w:tabs>
                <w:tab w:val="left" w:pos="5145"/>
              </w:tabs>
              <w:rPr>
                <w:rFonts w:ascii="Segoe UI" w:hAnsi="Segoe UI" w:cs="Segoe UI"/>
                <w:sz w:val="22"/>
              </w:rPr>
            </w:pPr>
            <w:r w:rsidRPr="00320D62">
              <w:rPr>
                <w:rFonts w:ascii="Segoe UI" w:hAnsi="Segoe UI" w:cs="Segoe UI"/>
                <w:sz w:val="22"/>
              </w:rPr>
              <w:t xml:space="preserve">Testing area: </w:t>
            </w:r>
            <w:r>
              <w:rPr>
                <w:rFonts w:ascii="Segoe UI" w:hAnsi="Segoe UI" w:cs="Segoe UI"/>
                <w:sz w:val="22"/>
              </w:rPr>
              <w:t>C</w:t>
            </w:r>
            <w:r w:rsidR="003A4F23" w:rsidRPr="00320D62">
              <w:rPr>
                <w:rFonts w:ascii="Segoe UI" w:hAnsi="Segoe UI" w:cs="Segoe UI"/>
                <w:sz w:val="22"/>
              </w:rPr>
              <w:t xml:space="preserve">leaners should not be present when testing is conducted so regular breaks in testing is required for cleaning. </w:t>
            </w:r>
          </w:p>
          <w:p w:rsidR="000B61E1" w:rsidRDefault="000B61E1" w:rsidP="00587943">
            <w:pPr>
              <w:pStyle w:val="ListParagraph"/>
              <w:numPr>
                <w:ilvl w:val="0"/>
                <w:numId w:val="7"/>
              </w:numPr>
              <w:tabs>
                <w:tab w:val="left" w:pos="5145"/>
              </w:tabs>
              <w:rPr>
                <w:rFonts w:ascii="Segoe UI" w:hAnsi="Segoe UI" w:cs="Segoe UI"/>
                <w:sz w:val="22"/>
              </w:rPr>
            </w:pPr>
            <w:r w:rsidRPr="000B61E1">
              <w:rPr>
                <w:rFonts w:ascii="Segoe UI" w:hAnsi="Segoe UI" w:cs="Segoe UI"/>
                <w:sz w:val="22"/>
              </w:rPr>
              <w:t xml:space="preserve">As a minimum frequently touched surfaces </w:t>
            </w:r>
            <w:r w:rsidR="00916BA8">
              <w:rPr>
                <w:rFonts w:ascii="Segoe UI" w:hAnsi="Segoe UI" w:cs="Segoe UI"/>
                <w:sz w:val="22"/>
              </w:rPr>
              <w:t>must</w:t>
            </w:r>
            <w:r w:rsidRPr="000B61E1">
              <w:rPr>
                <w:rFonts w:ascii="Segoe UI" w:hAnsi="Segoe UI" w:cs="Segoe UI"/>
                <w:sz w:val="22"/>
              </w:rPr>
              <w:t xml:space="preserve"> be cleaned twice a day, and one of these should be at the beginning or the end of the working day.</w:t>
            </w:r>
          </w:p>
          <w:p w:rsidR="0009185B" w:rsidRPr="0009185B" w:rsidRDefault="0009185B" w:rsidP="0009185B">
            <w:pPr>
              <w:pStyle w:val="ListParagraph"/>
              <w:numPr>
                <w:ilvl w:val="0"/>
                <w:numId w:val="7"/>
              </w:numPr>
              <w:tabs>
                <w:tab w:val="left" w:pos="5145"/>
              </w:tabs>
              <w:rPr>
                <w:rFonts w:ascii="Segoe UI" w:hAnsi="Segoe UI" w:cs="Segoe UI"/>
                <w:sz w:val="22"/>
              </w:rPr>
            </w:pPr>
            <w:r w:rsidRPr="0009185B">
              <w:rPr>
                <w:rFonts w:ascii="Segoe UI" w:hAnsi="Segoe UI" w:cs="Segoe UI"/>
                <w:sz w:val="22"/>
              </w:rPr>
              <w:t xml:space="preserve">All surfaces that the </w:t>
            </w:r>
            <w:r w:rsidR="00916BA8">
              <w:rPr>
                <w:rFonts w:ascii="Segoe UI" w:hAnsi="Segoe UI" w:cs="Segoe UI"/>
                <w:sz w:val="22"/>
              </w:rPr>
              <w:t>‘</w:t>
            </w:r>
            <w:r w:rsidRPr="0009185B">
              <w:rPr>
                <w:rFonts w:ascii="Segoe UI" w:hAnsi="Segoe UI" w:cs="Segoe UI"/>
                <w:sz w:val="22"/>
              </w:rPr>
              <w:t>Subject</w:t>
            </w:r>
            <w:r w:rsidR="00916BA8">
              <w:rPr>
                <w:rFonts w:ascii="Segoe UI" w:hAnsi="Segoe UI" w:cs="Segoe UI"/>
                <w:sz w:val="22"/>
              </w:rPr>
              <w:t>’</w:t>
            </w:r>
            <w:r w:rsidRPr="0009185B">
              <w:rPr>
                <w:rFonts w:ascii="Segoe UI" w:hAnsi="Segoe UI" w:cs="Segoe UI"/>
                <w:sz w:val="22"/>
              </w:rPr>
              <w:t xml:space="preserve"> has come into contact with must be cleaned and disinfected, including all potentially contaminated and frequently touched areas such as handles, light switches, telephones, and the surfaces that the subject may have had contact in between each individual that is tested </w:t>
            </w:r>
          </w:p>
          <w:p w:rsidR="0009185B" w:rsidRPr="0009185B" w:rsidRDefault="00916BA8" w:rsidP="0009185B">
            <w:pPr>
              <w:pStyle w:val="ListParagraph"/>
              <w:numPr>
                <w:ilvl w:val="0"/>
                <w:numId w:val="7"/>
              </w:numPr>
              <w:tabs>
                <w:tab w:val="left" w:pos="5145"/>
              </w:tabs>
              <w:rPr>
                <w:rFonts w:ascii="Segoe UI" w:hAnsi="Segoe UI" w:cs="Segoe UI"/>
                <w:sz w:val="22"/>
              </w:rPr>
            </w:pPr>
            <w:r>
              <w:rPr>
                <w:rFonts w:ascii="Segoe UI" w:hAnsi="Segoe UI" w:cs="Segoe UI"/>
                <w:sz w:val="22"/>
              </w:rPr>
              <w:t>D</w:t>
            </w:r>
            <w:r w:rsidR="0009185B" w:rsidRPr="0009185B">
              <w:rPr>
                <w:rFonts w:ascii="Segoe UI" w:hAnsi="Segoe UI" w:cs="Segoe UI"/>
                <w:sz w:val="22"/>
              </w:rPr>
              <w:t>isposable cloths or paper roll and disposable mop heads,</w:t>
            </w:r>
            <w:r>
              <w:rPr>
                <w:rFonts w:ascii="Segoe UI" w:hAnsi="Segoe UI" w:cs="Segoe UI"/>
                <w:sz w:val="22"/>
              </w:rPr>
              <w:t xml:space="preserve"> are to be used to</w:t>
            </w:r>
            <w:r w:rsidR="0009185B" w:rsidRPr="0009185B">
              <w:rPr>
                <w:rFonts w:ascii="Segoe UI" w:hAnsi="Segoe UI" w:cs="Segoe UI"/>
                <w:sz w:val="22"/>
              </w:rPr>
              <w:t xml:space="preserve"> clean all hard surfaces, floors, chairs, door handles and sanitary fittings – think one site, one wipe, in one direction and place in the offensive waste bin (tiger bag) </w:t>
            </w:r>
          </w:p>
          <w:p w:rsidR="0009185B" w:rsidRPr="0009185B" w:rsidRDefault="0009185B" w:rsidP="0009185B">
            <w:pPr>
              <w:pStyle w:val="ListParagraph"/>
              <w:numPr>
                <w:ilvl w:val="0"/>
                <w:numId w:val="7"/>
              </w:numPr>
              <w:tabs>
                <w:tab w:val="left" w:pos="5145"/>
              </w:tabs>
              <w:rPr>
                <w:rFonts w:ascii="Segoe UI" w:hAnsi="Segoe UI" w:cs="Segoe UI"/>
                <w:sz w:val="22"/>
              </w:rPr>
            </w:pPr>
            <w:r w:rsidRPr="0009185B">
              <w:rPr>
                <w:rFonts w:ascii="Segoe UI" w:hAnsi="Segoe UI" w:cs="Segoe UI"/>
                <w:sz w:val="22"/>
              </w:rPr>
              <w:t xml:space="preserve">Any cloth and mop heads used for cleaning must be disposed of and should be placed into the offensive (tiger bag) waste bin provided </w:t>
            </w:r>
          </w:p>
          <w:p w:rsidR="0009185B" w:rsidRPr="0009185B" w:rsidRDefault="0009185B" w:rsidP="0009185B">
            <w:pPr>
              <w:pStyle w:val="ListParagraph"/>
              <w:numPr>
                <w:ilvl w:val="0"/>
                <w:numId w:val="7"/>
              </w:numPr>
              <w:tabs>
                <w:tab w:val="left" w:pos="5145"/>
              </w:tabs>
              <w:rPr>
                <w:rFonts w:ascii="Segoe UI" w:hAnsi="Segoe UI" w:cs="Segoe UI"/>
                <w:sz w:val="22"/>
              </w:rPr>
            </w:pPr>
            <w:r w:rsidRPr="0009185B">
              <w:rPr>
                <w:rFonts w:ascii="Segoe UI" w:hAnsi="Segoe UI" w:cs="Segoe UI"/>
                <w:sz w:val="22"/>
              </w:rPr>
              <w:t xml:space="preserve">Surfaces will require to be cleaned at the end of the session before the next session starts i.e. in between test group batches of Subjects </w:t>
            </w:r>
          </w:p>
          <w:p w:rsidR="0078315F" w:rsidRDefault="0078315F" w:rsidP="00587943">
            <w:pPr>
              <w:pStyle w:val="ListParagraph"/>
              <w:numPr>
                <w:ilvl w:val="0"/>
                <w:numId w:val="7"/>
              </w:numPr>
              <w:tabs>
                <w:tab w:val="left" w:pos="5145"/>
              </w:tabs>
              <w:rPr>
                <w:rFonts w:ascii="Segoe UI" w:hAnsi="Segoe UI" w:cs="Segoe UI"/>
                <w:sz w:val="22"/>
              </w:rPr>
            </w:pPr>
            <w:r w:rsidRPr="0078315F">
              <w:rPr>
                <w:rFonts w:ascii="Segoe UI" w:hAnsi="Segoe UI" w:cs="Segoe UI"/>
                <w:sz w:val="22"/>
              </w:rPr>
              <w:t>Public areas where a symptomatic subject has passed through and spent minimal time, but which are not visibly contaminated with body fluids can be cleaned thoroughly as normal.</w:t>
            </w:r>
          </w:p>
          <w:p w:rsidR="003A4F23" w:rsidRDefault="003A4F23" w:rsidP="00587943">
            <w:pPr>
              <w:pStyle w:val="ListParagraph"/>
              <w:numPr>
                <w:ilvl w:val="0"/>
                <w:numId w:val="7"/>
              </w:numPr>
              <w:tabs>
                <w:tab w:val="left" w:pos="5145"/>
              </w:tabs>
              <w:rPr>
                <w:rFonts w:ascii="Segoe UI" w:hAnsi="Segoe UI" w:cs="Segoe UI"/>
                <w:sz w:val="22"/>
              </w:rPr>
            </w:pPr>
            <w:r>
              <w:rPr>
                <w:rFonts w:ascii="Segoe UI" w:hAnsi="Segoe UI" w:cs="Segoe UI"/>
                <w:sz w:val="22"/>
              </w:rPr>
              <w:t>Cleaning of equipment</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All digital equipment should be regularly wiped between batches of tests and at the beginning and end of each session.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Cleanable keyboard, mouse (could be medical keyboard/mouse to silicon covers down to plastic covers, or plastic sleeves) that will tolerate being cleaned with chlorine releasing agents 1000ppm are recommended.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If a cover is used silicone option is preferable as it is more user friendly and will last longer than the plastic versions.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The cleaning wipe used should meet the requirement sent out in cleaning policy section and be effective against enveloped viruses.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An equipment cleaning regime should be in place and clearly communicated, The keyboard and mouse should be cleaned at the start of the day, after each batch of cartridge have been reviewed and uploaded and at the end of the day (and if they become contaminated with any form of spillage. </w:t>
            </w:r>
          </w:p>
          <w:p w:rsidR="003A4F23" w:rsidRP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 replacement schedule should be in place to replace damaged covers and the equipment should not be used if the cover is torn/worn. </w:t>
            </w:r>
          </w:p>
          <w:p w:rsidR="003A4F23" w:rsidRDefault="003A4F23" w:rsidP="003A4F23">
            <w:pPr>
              <w:pStyle w:val="ListParagraph"/>
              <w:numPr>
                <w:ilvl w:val="1"/>
                <w:numId w:val="7"/>
              </w:numPr>
              <w:tabs>
                <w:tab w:val="left" w:pos="5145"/>
              </w:tabs>
              <w:rPr>
                <w:rFonts w:ascii="Segoe UI" w:hAnsi="Segoe UI" w:cs="Segoe UI"/>
                <w:sz w:val="22"/>
              </w:rPr>
            </w:pPr>
            <w:r w:rsidRPr="003A4F23">
              <w:rPr>
                <w:rFonts w:ascii="Segoe UI" w:hAnsi="Segoe UI" w:cs="Segoe UI"/>
                <w:sz w:val="22"/>
              </w:rPr>
              <w:t xml:space="preserve">Any trays that are used for e.g. to move LFDs for recording after reading and marking of results should be made from a material that will tolerate being cleaned with chlorine releasing agents at 1000ppm, are straight </w:t>
            </w:r>
            <w:r>
              <w:rPr>
                <w:rFonts w:ascii="Segoe UI" w:hAnsi="Segoe UI" w:cs="Segoe UI"/>
                <w:sz w:val="22"/>
              </w:rPr>
              <w:t xml:space="preserve">sides, and smooth. </w:t>
            </w:r>
          </w:p>
          <w:p w:rsidR="0078315F" w:rsidRPr="0078315F" w:rsidRDefault="0078315F" w:rsidP="0078315F">
            <w:pPr>
              <w:tabs>
                <w:tab w:val="left" w:pos="5145"/>
              </w:tabs>
              <w:ind w:left="720"/>
              <w:rPr>
                <w:rFonts w:ascii="Segoe UI" w:hAnsi="Segoe UI" w:cs="Segoe UI"/>
                <w:sz w:val="22"/>
              </w:rPr>
            </w:pPr>
          </w:p>
          <w:p w:rsidR="0009185B" w:rsidRDefault="0009185B" w:rsidP="0078315F">
            <w:pPr>
              <w:tabs>
                <w:tab w:val="left" w:pos="5145"/>
              </w:tabs>
              <w:rPr>
                <w:rFonts w:ascii="Segoe UI" w:hAnsi="Segoe UI" w:cs="Segoe UI"/>
                <w:sz w:val="22"/>
              </w:rPr>
            </w:pPr>
            <w:r>
              <w:rPr>
                <w:rFonts w:ascii="Segoe UI" w:hAnsi="Segoe UI" w:cs="Segoe UI"/>
                <w:sz w:val="22"/>
              </w:rPr>
              <w:t xml:space="preserve">Schools must follow the cleaning guidelines outlined on page 36 </w:t>
            </w:r>
            <w:r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F518EB">
              <w:rPr>
                <w:rFonts w:ascii="Segoe UI" w:hAnsi="Segoe UI" w:cs="Segoe UI"/>
                <w:sz w:val="22"/>
              </w:rPr>
              <w:t xml:space="preserve"> </w:t>
            </w:r>
          </w:p>
          <w:p w:rsidR="0009185B" w:rsidRDefault="0009185B" w:rsidP="0078315F">
            <w:pPr>
              <w:tabs>
                <w:tab w:val="left" w:pos="5145"/>
              </w:tabs>
              <w:rPr>
                <w:rFonts w:ascii="Segoe UI" w:hAnsi="Segoe UI" w:cs="Segoe UI"/>
                <w:sz w:val="22"/>
              </w:rPr>
            </w:pPr>
          </w:p>
          <w:p w:rsidR="003A4F23" w:rsidRDefault="0078315F" w:rsidP="00BD1FA3">
            <w:pPr>
              <w:tabs>
                <w:tab w:val="left" w:pos="5145"/>
              </w:tabs>
              <w:rPr>
                <w:rFonts w:ascii="Segoe UI" w:hAnsi="Segoe UI" w:cs="Segoe UI"/>
                <w:sz w:val="22"/>
              </w:rPr>
            </w:pPr>
            <w:r w:rsidRPr="0078315F">
              <w:rPr>
                <w:rFonts w:ascii="Segoe UI" w:hAnsi="Segoe UI" w:cs="Segoe UI"/>
                <w:sz w:val="22"/>
              </w:rPr>
              <w:t>Cleaning staff must fo</w:t>
            </w:r>
            <w:r>
              <w:rPr>
                <w:rFonts w:ascii="Segoe UI" w:hAnsi="Segoe UI" w:cs="Segoe UI"/>
                <w:sz w:val="22"/>
              </w:rPr>
              <w:t xml:space="preserve">llow the PPE guidance as listed in </w:t>
            </w:r>
            <w:r w:rsidR="0009185B" w:rsidRPr="002225E9">
              <w:rPr>
                <w:rFonts w:ascii="Segoe UI" w:hAnsi="Segoe UI" w:cs="Segoe UI"/>
                <w:sz w:val="22"/>
              </w:rPr>
              <w:t>Department of Health and Social Care COVID-19 National Testing Programme Clinical Standard Operating Procedure for Mass Testing with Lateral Flow Antigen Testing Devices in Schools and Colleges’ handbook (31/12/2020).</w:t>
            </w:r>
            <w:r w:rsidR="00F518EB">
              <w:rPr>
                <w:rFonts w:ascii="Segoe UI" w:hAnsi="Segoe UI" w:cs="Segoe UI"/>
                <w:sz w:val="22"/>
              </w:rPr>
              <w:t xml:space="preserve"> </w:t>
            </w:r>
          </w:p>
        </w:tc>
        <w:tc>
          <w:tcPr>
            <w:tcW w:w="992" w:type="dxa"/>
          </w:tcPr>
          <w:p w:rsidR="003A4F23" w:rsidRPr="005116C1" w:rsidRDefault="003A4F23" w:rsidP="00587943">
            <w:pPr>
              <w:tabs>
                <w:tab w:val="left" w:pos="5145"/>
              </w:tabs>
              <w:ind w:left="425"/>
              <w:rPr>
                <w:rFonts w:ascii="Segoe UI" w:hAnsi="Segoe UI" w:cs="Segoe UI"/>
                <w:sz w:val="22"/>
              </w:rPr>
            </w:pPr>
          </w:p>
        </w:tc>
      </w:tr>
      <w:tr w:rsidR="008C3008" w:rsidRPr="005116C1" w:rsidTr="00CF5965">
        <w:tc>
          <w:tcPr>
            <w:tcW w:w="9067" w:type="dxa"/>
            <w:gridSpan w:val="2"/>
            <w:shd w:val="clear" w:color="auto" w:fill="FDE9D9" w:themeFill="accent6" w:themeFillTint="33"/>
          </w:tcPr>
          <w:p w:rsidR="008C3008" w:rsidRPr="003D652F" w:rsidRDefault="008C3008" w:rsidP="00587943">
            <w:pPr>
              <w:tabs>
                <w:tab w:val="left" w:pos="5145"/>
              </w:tabs>
              <w:ind w:right="189"/>
              <w:rPr>
                <w:rFonts w:ascii="Segoe UI" w:hAnsi="Segoe UI" w:cs="Segoe UI"/>
                <w:b/>
                <w:sz w:val="22"/>
              </w:rPr>
            </w:pPr>
            <w:r>
              <w:rPr>
                <w:rFonts w:ascii="Segoe UI" w:hAnsi="Segoe UI" w:cs="Segoe UI"/>
                <w:b/>
                <w:sz w:val="22"/>
              </w:rPr>
              <w:t xml:space="preserve">Storage of </w:t>
            </w:r>
            <w:r w:rsidRPr="003D652F">
              <w:rPr>
                <w:rFonts w:ascii="Segoe UI" w:hAnsi="Segoe UI" w:cs="Segoe UI"/>
                <w:b/>
                <w:sz w:val="22"/>
              </w:rPr>
              <w:t>Tests</w:t>
            </w:r>
          </w:p>
        </w:tc>
      </w:tr>
      <w:tr w:rsidR="008C3008" w:rsidRPr="005116C1" w:rsidTr="00035A5E">
        <w:tc>
          <w:tcPr>
            <w:tcW w:w="8075" w:type="dxa"/>
          </w:tcPr>
          <w:p w:rsidR="008C3008" w:rsidRDefault="00EF7A82" w:rsidP="007671FA">
            <w:pPr>
              <w:tabs>
                <w:tab w:val="left" w:pos="5145"/>
              </w:tabs>
              <w:rPr>
                <w:rFonts w:ascii="Segoe UI" w:hAnsi="Segoe UI" w:cs="Segoe UI"/>
                <w:sz w:val="22"/>
              </w:rPr>
            </w:pPr>
            <w:r>
              <w:rPr>
                <w:rFonts w:ascii="Segoe UI" w:hAnsi="Segoe UI" w:cs="Segoe UI"/>
                <w:sz w:val="22"/>
              </w:rPr>
              <w:t>A</w:t>
            </w:r>
            <w:r w:rsidR="008C3008" w:rsidRPr="003D652F">
              <w:rPr>
                <w:rFonts w:ascii="Segoe UI" w:hAnsi="Segoe UI" w:cs="Segoe UI"/>
                <w:sz w:val="22"/>
              </w:rPr>
              <w:t xml:space="preserve">rrangements </w:t>
            </w:r>
            <w:r>
              <w:rPr>
                <w:rFonts w:ascii="Segoe UI" w:hAnsi="Segoe UI" w:cs="Segoe UI"/>
                <w:sz w:val="22"/>
              </w:rPr>
              <w:t xml:space="preserve">have </w:t>
            </w:r>
            <w:r w:rsidR="008C3008" w:rsidRPr="003D652F">
              <w:rPr>
                <w:rFonts w:ascii="Segoe UI" w:hAnsi="Segoe UI" w:cs="Segoe UI"/>
                <w:sz w:val="22"/>
              </w:rPr>
              <w:t>been made to store tests</w:t>
            </w:r>
            <w:r w:rsidR="00F518EB">
              <w:rPr>
                <w:rFonts w:ascii="Segoe UI" w:hAnsi="Segoe UI" w:cs="Segoe UI"/>
                <w:sz w:val="22"/>
              </w:rPr>
              <w:t xml:space="preserve"> – both unused and used.</w:t>
            </w:r>
          </w:p>
          <w:p w:rsidR="008C3008" w:rsidRDefault="008C3008" w:rsidP="007671FA">
            <w:pPr>
              <w:tabs>
                <w:tab w:val="left" w:pos="5145"/>
              </w:tabs>
              <w:rPr>
                <w:rFonts w:ascii="Segoe UI" w:hAnsi="Segoe UI" w:cs="Segoe UI"/>
                <w:sz w:val="22"/>
              </w:rPr>
            </w:pPr>
          </w:p>
          <w:p w:rsidR="008C3008" w:rsidRDefault="00EF7A82" w:rsidP="007671FA">
            <w:pPr>
              <w:tabs>
                <w:tab w:val="left" w:pos="5145"/>
              </w:tabs>
              <w:rPr>
                <w:rFonts w:ascii="Segoe UI" w:hAnsi="Segoe UI" w:cs="Segoe UI"/>
                <w:sz w:val="22"/>
              </w:rPr>
            </w:pPr>
            <w:r>
              <w:rPr>
                <w:rFonts w:ascii="Segoe UI" w:hAnsi="Segoe UI" w:cs="Segoe UI"/>
                <w:sz w:val="22"/>
              </w:rPr>
              <w:t>The</w:t>
            </w:r>
            <w:r w:rsidR="008C3008">
              <w:rPr>
                <w:rFonts w:ascii="Segoe UI" w:hAnsi="Segoe UI" w:cs="Segoe UI"/>
                <w:sz w:val="22"/>
              </w:rPr>
              <w:t xml:space="preserve"> storage of tests </w:t>
            </w:r>
            <w:r>
              <w:rPr>
                <w:rFonts w:ascii="Segoe UI" w:hAnsi="Segoe UI" w:cs="Segoe UI"/>
                <w:sz w:val="22"/>
              </w:rPr>
              <w:t xml:space="preserve">have </w:t>
            </w:r>
            <w:r w:rsidR="008C3008">
              <w:rPr>
                <w:rFonts w:ascii="Segoe UI" w:hAnsi="Segoe UI" w:cs="Segoe UI"/>
                <w:sz w:val="22"/>
              </w:rPr>
              <w:t>been arranged to ensure used</w:t>
            </w:r>
            <w:r>
              <w:rPr>
                <w:rFonts w:ascii="Segoe UI" w:hAnsi="Segoe UI" w:cs="Segoe UI"/>
                <w:sz w:val="22"/>
              </w:rPr>
              <w:t xml:space="preserve"> and unused tests are separated</w:t>
            </w:r>
          </w:p>
          <w:p w:rsidR="00B47131" w:rsidRDefault="00B47131" w:rsidP="007671FA">
            <w:pPr>
              <w:tabs>
                <w:tab w:val="left" w:pos="5145"/>
              </w:tabs>
              <w:rPr>
                <w:rFonts w:ascii="Segoe UI" w:hAnsi="Segoe UI" w:cs="Segoe UI"/>
                <w:sz w:val="22"/>
              </w:rPr>
            </w:pPr>
          </w:p>
          <w:p w:rsidR="008C3008" w:rsidRPr="003D652F" w:rsidRDefault="00B47131" w:rsidP="00F518EB">
            <w:pPr>
              <w:tabs>
                <w:tab w:val="left" w:pos="5145"/>
              </w:tabs>
              <w:rPr>
                <w:rFonts w:ascii="Segoe UI" w:hAnsi="Segoe UI" w:cs="Segoe UI"/>
                <w:sz w:val="22"/>
              </w:rPr>
            </w:pPr>
            <w:r>
              <w:rPr>
                <w:rFonts w:ascii="Segoe UI" w:hAnsi="Segoe UI" w:cs="Segoe UI"/>
                <w:sz w:val="22"/>
              </w:rPr>
              <w:t xml:space="preserve">Please note: </w:t>
            </w:r>
            <w:r w:rsidRPr="00B47131">
              <w:rPr>
                <w:rFonts w:ascii="Segoe UI" w:hAnsi="Segoe UI" w:cs="Segoe UI"/>
                <w:sz w:val="22"/>
              </w:rPr>
              <w:t>The test cartridge and extraction solution should be stored at ambient temperature (2-30 degrees Centigrade). The reagents and devices must be at room temperature (15-30 degrees centigrade) when used for testing.</w:t>
            </w:r>
          </w:p>
        </w:tc>
        <w:tc>
          <w:tcPr>
            <w:tcW w:w="992" w:type="dxa"/>
          </w:tcPr>
          <w:p w:rsidR="008C3008" w:rsidRPr="003D652F" w:rsidRDefault="008C3008" w:rsidP="00587943">
            <w:pPr>
              <w:tabs>
                <w:tab w:val="left" w:pos="5145"/>
              </w:tabs>
              <w:ind w:left="425"/>
              <w:rPr>
                <w:rFonts w:ascii="Segoe UI" w:hAnsi="Segoe UI" w:cs="Segoe UI"/>
                <w:sz w:val="22"/>
              </w:rPr>
            </w:pPr>
          </w:p>
        </w:tc>
      </w:tr>
      <w:tr w:rsidR="008C3008" w:rsidRPr="005116C1" w:rsidTr="00CF5965">
        <w:tc>
          <w:tcPr>
            <w:tcW w:w="9067" w:type="dxa"/>
            <w:gridSpan w:val="2"/>
            <w:shd w:val="clear" w:color="auto" w:fill="FDE9D9" w:themeFill="accent6" w:themeFillTint="33"/>
          </w:tcPr>
          <w:p w:rsidR="008C3008" w:rsidRPr="005116C1" w:rsidRDefault="008C3008" w:rsidP="003D652F">
            <w:pPr>
              <w:tabs>
                <w:tab w:val="left" w:pos="5145"/>
              </w:tabs>
              <w:ind w:right="189"/>
              <w:rPr>
                <w:rFonts w:ascii="Segoe UI" w:hAnsi="Segoe UI" w:cs="Segoe UI"/>
                <w:sz w:val="22"/>
              </w:rPr>
            </w:pPr>
            <w:r w:rsidRPr="003D652F">
              <w:rPr>
                <w:rFonts w:ascii="Segoe UI" w:hAnsi="Segoe UI" w:cs="Segoe UI"/>
                <w:b/>
                <w:sz w:val="22"/>
              </w:rPr>
              <w:t>Waste Disposal</w:t>
            </w:r>
          </w:p>
        </w:tc>
      </w:tr>
      <w:tr w:rsidR="008C3008" w:rsidRPr="005116C1" w:rsidTr="00035A5E">
        <w:tc>
          <w:tcPr>
            <w:tcW w:w="8075" w:type="dxa"/>
          </w:tcPr>
          <w:p w:rsidR="008C3008" w:rsidRDefault="00380AE9" w:rsidP="003E601C">
            <w:pPr>
              <w:tabs>
                <w:tab w:val="left" w:pos="5145"/>
              </w:tabs>
              <w:rPr>
                <w:rFonts w:ascii="Segoe UI" w:hAnsi="Segoe UI" w:cs="Segoe UI"/>
                <w:sz w:val="22"/>
              </w:rPr>
            </w:pPr>
            <w:r>
              <w:rPr>
                <w:rFonts w:ascii="Segoe UI" w:hAnsi="Segoe UI" w:cs="Segoe UI"/>
                <w:sz w:val="22"/>
              </w:rPr>
              <w:t>W</w:t>
            </w:r>
            <w:r w:rsidR="008C3008">
              <w:rPr>
                <w:rFonts w:ascii="Segoe UI" w:hAnsi="Segoe UI" w:cs="Segoe UI"/>
                <w:sz w:val="22"/>
              </w:rPr>
              <w:t>aste disposal</w:t>
            </w:r>
            <w:r>
              <w:rPr>
                <w:rFonts w:ascii="Segoe UI" w:hAnsi="Segoe UI" w:cs="Segoe UI"/>
                <w:sz w:val="22"/>
              </w:rPr>
              <w:t xml:space="preserve"> arrangements are in place</w:t>
            </w:r>
          </w:p>
          <w:p w:rsidR="008C3008" w:rsidRPr="006C4B14" w:rsidRDefault="008C3008" w:rsidP="006C4B14">
            <w:pPr>
              <w:tabs>
                <w:tab w:val="left" w:pos="5145"/>
              </w:tabs>
              <w:rPr>
                <w:rFonts w:ascii="Segoe UI" w:hAnsi="Segoe UI" w:cs="Segoe UI"/>
                <w:sz w:val="22"/>
              </w:rPr>
            </w:pPr>
            <w:r w:rsidRPr="006C4B14">
              <w:rPr>
                <w:rFonts w:ascii="Segoe UI" w:hAnsi="Segoe UI" w:cs="Segoe UI"/>
                <w:sz w:val="22"/>
              </w:rPr>
              <w:t>Consider</w:t>
            </w:r>
          </w:p>
          <w:p w:rsidR="008C3008" w:rsidRDefault="008C3008" w:rsidP="002200BE">
            <w:pPr>
              <w:pStyle w:val="ListParagraph"/>
              <w:numPr>
                <w:ilvl w:val="0"/>
                <w:numId w:val="1"/>
              </w:numPr>
              <w:tabs>
                <w:tab w:val="left" w:pos="5145"/>
              </w:tabs>
              <w:rPr>
                <w:rFonts w:ascii="Segoe UI" w:hAnsi="Segoe UI" w:cs="Segoe UI"/>
                <w:sz w:val="22"/>
              </w:rPr>
            </w:pPr>
            <w:r w:rsidRPr="003D652F">
              <w:rPr>
                <w:rFonts w:ascii="Segoe UI" w:hAnsi="Segoe UI" w:cs="Segoe UI"/>
                <w:sz w:val="22"/>
              </w:rPr>
              <w:t>General waste</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Packaging</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Swabs</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Cartridges and Devices</w:t>
            </w:r>
          </w:p>
          <w:p w:rsidR="008C3008" w:rsidRDefault="008C3008" w:rsidP="002200BE">
            <w:pPr>
              <w:pStyle w:val="ListParagraph"/>
              <w:numPr>
                <w:ilvl w:val="0"/>
                <w:numId w:val="1"/>
              </w:numPr>
              <w:tabs>
                <w:tab w:val="left" w:pos="5145"/>
              </w:tabs>
              <w:rPr>
                <w:rFonts w:ascii="Segoe UI" w:hAnsi="Segoe UI" w:cs="Segoe UI"/>
                <w:sz w:val="22"/>
              </w:rPr>
            </w:pPr>
            <w:r>
              <w:rPr>
                <w:rFonts w:ascii="Segoe UI" w:hAnsi="Segoe UI" w:cs="Segoe UI"/>
                <w:sz w:val="22"/>
              </w:rPr>
              <w:t>PPE</w:t>
            </w:r>
          </w:p>
          <w:p w:rsidR="008C3008" w:rsidRDefault="008C3008" w:rsidP="003D652F">
            <w:pPr>
              <w:tabs>
                <w:tab w:val="left" w:pos="5145"/>
              </w:tabs>
              <w:rPr>
                <w:rFonts w:ascii="Segoe UI" w:hAnsi="Segoe UI" w:cs="Segoe UI"/>
                <w:sz w:val="22"/>
              </w:rPr>
            </w:pPr>
          </w:p>
          <w:p w:rsidR="008C3008" w:rsidRDefault="008C3008" w:rsidP="00884E2C">
            <w:pPr>
              <w:tabs>
                <w:tab w:val="left" w:pos="5145"/>
              </w:tabs>
              <w:rPr>
                <w:rFonts w:ascii="Segoe UI" w:hAnsi="Segoe UI" w:cs="Segoe UI"/>
                <w:sz w:val="22"/>
              </w:rPr>
            </w:pPr>
            <w:r>
              <w:rPr>
                <w:rFonts w:ascii="Segoe UI" w:hAnsi="Segoe UI" w:cs="Segoe UI"/>
                <w:sz w:val="22"/>
              </w:rPr>
              <w:t xml:space="preserve">See Appendix 1 </w:t>
            </w:r>
            <w:r w:rsidR="00395730">
              <w:rPr>
                <w:rFonts w:ascii="Segoe UI" w:hAnsi="Segoe UI" w:cs="Segoe UI"/>
                <w:sz w:val="22"/>
              </w:rPr>
              <w:t xml:space="preserve">and 2 </w:t>
            </w:r>
            <w:r>
              <w:rPr>
                <w:rFonts w:ascii="Segoe UI" w:hAnsi="Segoe UI" w:cs="Segoe UI"/>
                <w:sz w:val="22"/>
              </w:rPr>
              <w:t>for methods of disposal</w:t>
            </w:r>
          </w:p>
          <w:p w:rsidR="008C3008" w:rsidRDefault="008C3008" w:rsidP="003D652F">
            <w:pPr>
              <w:tabs>
                <w:tab w:val="left" w:pos="5145"/>
              </w:tabs>
              <w:rPr>
                <w:rFonts w:ascii="Segoe UI" w:hAnsi="Segoe UI" w:cs="Segoe UI"/>
                <w:sz w:val="22"/>
              </w:rPr>
            </w:pPr>
          </w:p>
          <w:p w:rsidR="00A242BF" w:rsidRPr="00A242BF" w:rsidRDefault="007065F4" w:rsidP="00A242BF">
            <w:pPr>
              <w:pStyle w:val="Default"/>
              <w:rPr>
                <w:rFonts w:ascii="Segoe UI" w:hAnsi="Segoe UI" w:cs="Segoe UI"/>
                <w:sz w:val="22"/>
              </w:rPr>
            </w:pPr>
            <w:r>
              <w:rPr>
                <w:rFonts w:ascii="Segoe UI" w:hAnsi="Segoe UI" w:cs="Segoe UI"/>
                <w:sz w:val="22"/>
              </w:rPr>
              <w:t>S</w:t>
            </w:r>
            <w:r w:rsidR="008C3008">
              <w:rPr>
                <w:rFonts w:ascii="Segoe UI" w:hAnsi="Segoe UI" w:cs="Segoe UI"/>
                <w:sz w:val="22"/>
              </w:rPr>
              <w:t xml:space="preserve">eparate waste containers </w:t>
            </w:r>
            <w:r>
              <w:rPr>
                <w:rFonts w:ascii="Segoe UI" w:hAnsi="Segoe UI" w:cs="Segoe UI"/>
                <w:sz w:val="22"/>
              </w:rPr>
              <w:t>are in place to segregate the waste</w:t>
            </w:r>
            <w:r w:rsidR="00A242BF">
              <w:rPr>
                <w:rFonts w:ascii="Segoe UI" w:hAnsi="Segoe UI" w:cs="Segoe UI"/>
                <w:sz w:val="22"/>
              </w:rPr>
              <w:t xml:space="preserve"> </w:t>
            </w:r>
          </w:p>
          <w:p w:rsidR="00A242BF" w:rsidRPr="00A242BF" w:rsidRDefault="00A242BF" w:rsidP="00A242BF">
            <w:pPr>
              <w:pStyle w:val="Default"/>
              <w:rPr>
                <w:rFonts w:ascii="Segoe UI" w:hAnsi="Segoe UI" w:cs="Segoe UI"/>
                <w:sz w:val="22"/>
              </w:rPr>
            </w:pPr>
            <w:r w:rsidRPr="00A242BF">
              <w:rPr>
                <w:rFonts w:ascii="Segoe UI" w:hAnsi="Segoe UI" w:cs="Segoe UI"/>
                <w:sz w:val="22"/>
              </w:rPr>
              <w:t xml:space="preserve">Waste categories are: </w:t>
            </w:r>
          </w:p>
          <w:p w:rsidR="00A242BF" w:rsidRPr="00A242BF" w:rsidRDefault="00A242BF" w:rsidP="00A242BF">
            <w:pPr>
              <w:pStyle w:val="Default"/>
              <w:numPr>
                <w:ilvl w:val="0"/>
                <w:numId w:val="1"/>
              </w:numPr>
              <w:rPr>
                <w:rFonts w:ascii="Segoe UI" w:hAnsi="Segoe UI" w:cs="Segoe UI"/>
                <w:sz w:val="22"/>
              </w:rPr>
            </w:pPr>
            <w:r w:rsidRPr="00A242BF">
              <w:rPr>
                <w:rFonts w:ascii="Segoe UI" w:hAnsi="Segoe UI" w:cs="Segoe UI"/>
                <w:sz w:val="22"/>
              </w:rPr>
              <w:t xml:space="preserve">Domestic / recycling (all packaging) </w:t>
            </w:r>
            <w:r>
              <w:rPr>
                <w:rFonts w:ascii="Segoe UI" w:hAnsi="Segoe UI" w:cs="Segoe UI"/>
                <w:sz w:val="22"/>
              </w:rPr>
              <w:t>-</w:t>
            </w:r>
            <w:r w:rsidRPr="00A242BF">
              <w:rPr>
                <w:rFonts w:ascii="Segoe UI" w:hAnsi="Segoe UI" w:cs="Segoe UI"/>
                <w:sz w:val="22"/>
              </w:rPr>
              <w:t xml:space="preserve"> Black bag </w:t>
            </w:r>
          </w:p>
          <w:p w:rsidR="00A242BF" w:rsidRPr="00A242BF" w:rsidRDefault="00A242BF" w:rsidP="00A242BF">
            <w:pPr>
              <w:pStyle w:val="Default"/>
              <w:numPr>
                <w:ilvl w:val="0"/>
                <w:numId w:val="1"/>
              </w:numPr>
              <w:rPr>
                <w:rFonts w:ascii="Segoe UI" w:hAnsi="Segoe UI" w:cs="Segoe UI"/>
                <w:sz w:val="22"/>
              </w:rPr>
            </w:pPr>
            <w:r w:rsidRPr="00A242BF">
              <w:rPr>
                <w:rFonts w:ascii="Segoe UI" w:hAnsi="Segoe UI" w:cs="Segoe UI"/>
                <w:sz w:val="22"/>
              </w:rPr>
              <w:t xml:space="preserve">Chemical (swabs/cartridges/tissues) </w:t>
            </w:r>
            <w:r>
              <w:rPr>
                <w:rFonts w:ascii="Segoe UI" w:hAnsi="Segoe UI" w:cs="Segoe UI"/>
                <w:sz w:val="22"/>
              </w:rPr>
              <w:t>-</w:t>
            </w:r>
            <w:r w:rsidRPr="00A242BF">
              <w:rPr>
                <w:rFonts w:ascii="Segoe UI" w:hAnsi="Segoe UI" w:cs="Segoe UI"/>
                <w:sz w:val="22"/>
              </w:rPr>
              <w:t xml:space="preserve"> Unmarked Yellow or Clear bag </w:t>
            </w:r>
          </w:p>
          <w:p w:rsidR="00A242BF" w:rsidRPr="00A242BF" w:rsidRDefault="00A242BF" w:rsidP="00A242BF">
            <w:pPr>
              <w:pStyle w:val="Default"/>
              <w:numPr>
                <w:ilvl w:val="0"/>
                <w:numId w:val="1"/>
              </w:numPr>
              <w:rPr>
                <w:rFonts w:ascii="Segoe UI" w:hAnsi="Segoe UI" w:cs="Segoe UI"/>
                <w:sz w:val="22"/>
              </w:rPr>
            </w:pPr>
            <w:r w:rsidRPr="00A242BF">
              <w:rPr>
                <w:rFonts w:ascii="Segoe UI" w:hAnsi="Segoe UI" w:cs="Segoe UI"/>
                <w:sz w:val="22"/>
              </w:rPr>
              <w:t xml:space="preserve">Offensive (PPE, cloths, mop heads) </w:t>
            </w:r>
            <w:r>
              <w:rPr>
                <w:rFonts w:ascii="Segoe UI" w:hAnsi="Segoe UI" w:cs="Segoe UI"/>
                <w:sz w:val="22"/>
              </w:rPr>
              <w:t>-</w:t>
            </w:r>
            <w:r w:rsidRPr="00A242BF">
              <w:rPr>
                <w:rFonts w:ascii="Segoe UI" w:hAnsi="Segoe UI" w:cs="Segoe UI"/>
                <w:sz w:val="22"/>
              </w:rPr>
              <w:t xml:space="preserve"> Tiger bag </w:t>
            </w:r>
          </w:p>
          <w:p w:rsidR="0009185B" w:rsidRDefault="0009185B" w:rsidP="003D652F">
            <w:pPr>
              <w:tabs>
                <w:tab w:val="left" w:pos="5145"/>
              </w:tabs>
              <w:rPr>
                <w:rFonts w:ascii="Segoe UI" w:hAnsi="Segoe UI" w:cs="Segoe UI"/>
                <w:sz w:val="22"/>
              </w:rPr>
            </w:pPr>
          </w:p>
          <w:p w:rsidR="0009185B" w:rsidRPr="0009185B" w:rsidRDefault="00F518EB" w:rsidP="0009185B">
            <w:pPr>
              <w:tabs>
                <w:tab w:val="left" w:pos="5145"/>
              </w:tabs>
              <w:rPr>
                <w:rFonts w:ascii="Segoe UI" w:hAnsi="Segoe UI" w:cs="Segoe UI"/>
                <w:sz w:val="22"/>
              </w:rPr>
            </w:pPr>
            <w:r>
              <w:rPr>
                <w:rFonts w:ascii="Segoe UI" w:hAnsi="Segoe UI" w:cs="Segoe UI"/>
                <w:sz w:val="22"/>
              </w:rPr>
              <w:t>Y</w:t>
            </w:r>
            <w:r w:rsidR="0009185B">
              <w:rPr>
                <w:rFonts w:ascii="Segoe UI" w:hAnsi="Segoe UI" w:cs="Segoe UI"/>
                <w:sz w:val="22"/>
              </w:rPr>
              <w:t>ou</w:t>
            </w:r>
            <w:r>
              <w:rPr>
                <w:rFonts w:ascii="Segoe UI" w:hAnsi="Segoe UI" w:cs="Segoe UI"/>
                <w:sz w:val="22"/>
              </w:rPr>
              <w:t xml:space="preserve"> will</w:t>
            </w:r>
            <w:r w:rsidR="0009185B">
              <w:rPr>
                <w:rFonts w:ascii="Segoe UI" w:hAnsi="Segoe UI" w:cs="Segoe UI"/>
                <w:sz w:val="22"/>
              </w:rPr>
              <w:t xml:space="preserve"> need:-</w:t>
            </w:r>
          </w:p>
          <w:p w:rsidR="0009185B" w:rsidRPr="0009185B" w:rsidRDefault="0009185B" w:rsidP="0009185B">
            <w:pPr>
              <w:pStyle w:val="ListParagraph"/>
              <w:numPr>
                <w:ilvl w:val="0"/>
                <w:numId w:val="1"/>
              </w:numPr>
              <w:tabs>
                <w:tab w:val="left" w:pos="5145"/>
              </w:tabs>
              <w:rPr>
                <w:rFonts w:ascii="Segoe UI" w:hAnsi="Segoe UI" w:cs="Segoe UI"/>
                <w:sz w:val="22"/>
              </w:rPr>
            </w:pPr>
            <w:r>
              <w:rPr>
                <w:rFonts w:ascii="Segoe UI" w:hAnsi="Segoe UI" w:cs="Segoe UI"/>
                <w:sz w:val="22"/>
              </w:rPr>
              <w:t>E</w:t>
            </w:r>
            <w:r w:rsidRPr="0009185B">
              <w:rPr>
                <w:rFonts w:ascii="Segoe UI" w:hAnsi="Segoe UI" w:cs="Segoe UI"/>
                <w:sz w:val="22"/>
              </w:rPr>
              <w:t xml:space="preserve">xtra wheelie bins for waste storage </w:t>
            </w:r>
          </w:p>
          <w:p w:rsidR="0009185B" w:rsidRPr="0009185B" w:rsidRDefault="0009185B" w:rsidP="0009185B">
            <w:pPr>
              <w:pStyle w:val="ListParagraph"/>
              <w:numPr>
                <w:ilvl w:val="0"/>
                <w:numId w:val="1"/>
              </w:numPr>
              <w:tabs>
                <w:tab w:val="left" w:pos="5145"/>
              </w:tabs>
              <w:rPr>
                <w:rFonts w:ascii="Segoe UI" w:hAnsi="Segoe UI" w:cs="Segoe UI"/>
                <w:sz w:val="22"/>
              </w:rPr>
            </w:pPr>
            <w:r>
              <w:rPr>
                <w:rFonts w:ascii="Segoe UI" w:hAnsi="Segoe UI" w:cs="Segoe UI"/>
                <w:sz w:val="22"/>
              </w:rPr>
              <w:t>E</w:t>
            </w:r>
            <w:r w:rsidRPr="0009185B">
              <w:rPr>
                <w:rFonts w:ascii="Segoe UI" w:hAnsi="Segoe UI" w:cs="Segoe UI"/>
                <w:sz w:val="22"/>
              </w:rPr>
              <w:t xml:space="preserve">xtra bin bags, as required (tiger , yellow/clear, black) </w:t>
            </w:r>
          </w:p>
          <w:p w:rsidR="0009185B" w:rsidRPr="0009185B" w:rsidRDefault="0009185B" w:rsidP="0009185B">
            <w:pPr>
              <w:pStyle w:val="ListParagraph"/>
              <w:numPr>
                <w:ilvl w:val="0"/>
                <w:numId w:val="1"/>
              </w:numPr>
              <w:tabs>
                <w:tab w:val="left" w:pos="5145"/>
              </w:tabs>
              <w:rPr>
                <w:rFonts w:ascii="Segoe UI" w:hAnsi="Segoe UI" w:cs="Segoe UI"/>
                <w:sz w:val="22"/>
              </w:rPr>
            </w:pPr>
            <w:r>
              <w:rPr>
                <w:rFonts w:ascii="Segoe UI" w:hAnsi="Segoe UI" w:cs="Segoe UI"/>
                <w:sz w:val="22"/>
              </w:rPr>
              <w:t>W</w:t>
            </w:r>
            <w:r w:rsidRPr="0009185B">
              <w:rPr>
                <w:rFonts w:ascii="Segoe UI" w:hAnsi="Segoe UI" w:cs="Segoe UI"/>
                <w:sz w:val="22"/>
              </w:rPr>
              <w:t xml:space="preserve">aste </w:t>
            </w:r>
            <w:r>
              <w:rPr>
                <w:rFonts w:ascii="Segoe UI" w:hAnsi="Segoe UI" w:cs="Segoe UI"/>
                <w:sz w:val="22"/>
              </w:rPr>
              <w:t xml:space="preserve">collected more </w:t>
            </w:r>
            <w:r w:rsidRPr="0009185B">
              <w:rPr>
                <w:rFonts w:ascii="Segoe UI" w:hAnsi="Segoe UI" w:cs="Segoe UI"/>
                <w:sz w:val="22"/>
              </w:rPr>
              <w:t xml:space="preserve">regularly (frequency to be agreed with individual school) </w:t>
            </w:r>
          </w:p>
          <w:p w:rsidR="008C3008" w:rsidRDefault="007065F4" w:rsidP="003D652F">
            <w:pPr>
              <w:tabs>
                <w:tab w:val="left" w:pos="5145"/>
              </w:tabs>
              <w:rPr>
                <w:rFonts w:ascii="Segoe UI" w:hAnsi="Segoe UI" w:cs="Segoe UI"/>
                <w:sz w:val="22"/>
              </w:rPr>
            </w:pPr>
            <w:r>
              <w:rPr>
                <w:rFonts w:ascii="Segoe UI" w:hAnsi="Segoe UI" w:cs="Segoe UI"/>
                <w:sz w:val="22"/>
              </w:rPr>
              <w:t>W</w:t>
            </w:r>
            <w:r w:rsidR="008C3008">
              <w:rPr>
                <w:rFonts w:ascii="Segoe UI" w:hAnsi="Segoe UI" w:cs="Segoe UI"/>
                <w:sz w:val="22"/>
              </w:rPr>
              <w:t xml:space="preserve">aste containers </w:t>
            </w:r>
            <w:r>
              <w:rPr>
                <w:rFonts w:ascii="Segoe UI" w:hAnsi="Segoe UI" w:cs="Segoe UI"/>
                <w:sz w:val="22"/>
              </w:rPr>
              <w:t>are clearly labelled</w:t>
            </w:r>
          </w:p>
          <w:p w:rsidR="0090491B" w:rsidRDefault="0090491B" w:rsidP="00884E2C">
            <w:pPr>
              <w:tabs>
                <w:tab w:val="left" w:pos="5145"/>
              </w:tabs>
              <w:rPr>
                <w:rFonts w:ascii="Segoe UI" w:hAnsi="Segoe UI" w:cs="Segoe UI"/>
                <w:sz w:val="22"/>
              </w:rPr>
            </w:pPr>
          </w:p>
          <w:p w:rsidR="00971597" w:rsidRPr="00971597" w:rsidRDefault="00971597" w:rsidP="00971597">
            <w:pPr>
              <w:tabs>
                <w:tab w:val="left" w:pos="5145"/>
              </w:tabs>
              <w:rPr>
                <w:rFonts w:ascii="Segoe UI" w:hAnsi="Segoe UI" w:cs="Segoe UI"/>
                <w:sz w:val="22"/>
              </w:rPr>
            </w:pPr>
            <w:r w:rsidRPr="00971597">
              <w:rPr>
                <w:rFonts w:ascii="Segoe UI" w:hAnsi="Segoe UI" w:cs="Segoe UI"/>
                <w:sz w:val="22"/>
              </w:rPr>
              <w:t xml:space="preserve">For further details see: </w:t>
            </w:r>
          </w:p>
          <w:p w:rsidR="00623FD3" w:rsidRPr="003D652F" w:rsidRDefault="008164AC" w:rsidP="00F518EB">
            <w:pPr>
              <w:tabs>
                <w:tab w:val="left" w:pos="5145"/>
              </w:tabs>
              <w:rPr>
                <w:rFonts w:ascii="Segoe UI" w:hAnsi="Segoe UI" w:cs="Segoe UI"/>
                <w:sz w:val="22"/>
              </w:rPr>
            </w:pPr>
            <w:hyperlink r:id="rId17" w:history="1">
              <w:r w:rsidR="00971597" w:rsidRPr="00971597">
                <w:rPr>
                  <w:rStyle w:val="Hyperlink"/>
                  <w:rFonts w:ascii="Segoe UI" w:hAnsi="Segoe UI" w:cs="Segoe UI"/>
                  <w:sz w:val="22"/>
                </w:rPr>
                <w:t>https://www.gov.uk/government/publications/coronavirus-covid-19-lateral-flow-tests-waste-codes/waste-codes-for-mass-testing-with-lateral-flow-antigen-testing-devices</w:t>
              </w:r>
            </w:hyperlink>
          </w:p>
        </w:tc>
        <w:tc>
          <w:tcPr>
            <w:tcW w:w="992" w:type="dxa"/>
          </w:tcPr>
          <w:p w:rsidR="008C3008" w:rsidRPr="005116C1" w:rsidRDefault="008C3008" w:rsidP="00200DF1">
            <w:pPr>
              <w:pStyle w:val="ListParagraph"/>
              <w:tabs>
                <w:tab w:val="left" w:pos="5145"/>
              </w:tabs>
              <w:rPr>
                <w:rFonts w:ascii="Segoe UI" w:hAnsi="Segoe UI" w:cs="Segoe UI"/>
                <w:sz w:val="22"/>
              </w:rPr>
            </w:pPr>
          </w:p>
        </w:tc>
      </w:tr>
      <w:tr w:rsidR="008C3008" w:rsidRPr="005116C1" w:rsidTr="00CF5965">
        <w:tc>
          <w:tcPr>
            <w:tcW w:w="9067" w:type="dxa"/>
            <w:gridSpan w:val="2"/>
            <w:shd w:val="clear" w:color="auto" w:fill="FDE9D9" w:themeFill="accent6" w:themeFillTint="33"/>
            <w:vAlign w:val="center"/>
          </w:tcPr>
          <w:p w:rsidR="008C3008" w:rsidRPr="005116C1" w:rsidRDefault="008C3008" w:rsidP="00420852">
            <w:pPr>
              <w:tabs>
                <w:tab w:val="left" w:pos="5145"/>
              </w:tabs>
              <w:rPr>
                <w:rFonts w:ascii="Segoe UI" w:hAnsi="Segoe UI" w:cs="Segoe UI"/>
                <w:b/>
                <w:sz w:val="22"/>
              </w:rPr>
            </w:pPr>
            <w:r>
              <w:rPr>
                <w:rFonts w:ascii="Segoe UI" w:hAnsi="Segoe UI" w:cs="Segoe UI"/>
                <w:b/>
                <w:sz w:val="22"/>
              </w:rPr>
              <w:t>Insurance</w:t>
            </w:r>
          </w:p>
        </w:tc>
      </w:tr>
      <w:tr w:rsidR="008C3008" w:rsidRPr="005116C1" w:rsidTr="00035A5E">
        <w:tc>
          <w:tcPr>
            <w:tcW w:w="8075" w:type="dxa"/>
          </w:tcPr>
          <w:p w:rsidR="008C3008" w:rsidRPr="003D652F" w:rsidRDefault="007065F4" w:rsidP="00D56114">
            <w:pPr>
              <w:tabs>
                <w:tab w:val="left" w:pos="5145"/>
              </w:tabs>
              <w:rPr>
                <w:rFonts w:ascii="Segoe UI" w:hAnsi="Segoe UI" w:cs="Segoe UI"/>
                <w:sz w:val="22"/>
              </w:rPr>
            </w:pPr>
            <w:r>
              <w:rPr>
                <w:rFonts w:ascii="Segoe UI" w:hAnsi="Segoe UI" w:cs="Segoe UI"/>
                <w:sz w:val="22"/>
              </w:rPr>
              <w:t>Your</w:t>
            </w:r>
            <w:r w:rsidR="008C3008">
              <w:rPr>
                <w:rFonts w:ascii="Segoe UI" w:hAnsi="Segoe UI" w:cs="Segoe UI"/>
                <w:sz w:val="22"/>
              </w:rPr>
              <w:t xml:space="preserve"> </w:t>
            </w:r>
            <w:r w:rsidR="008C3008" w:rsidRPr="003D652F">
              <w:rPr>
                <w:rFonts w:ascii="Segoe UI" w:hAnsi="Segoe UI" w:cs="Segoe UI"/>
                <w:sz w:val="22"/>
              </w:rPr>
              <w:t xml:space="preserve">insurance company </w:t>
            </w:r>
            <w:r>
              <w:rPr>
                <w:rFonts w:ascii="Segoe UI" w:hAnsi="Segoe UI" w:cs="Segoe UI"/>
                <w:sz w:val="22"/>
              </w:rPr>
              <w:t>have been informed that testing will commence</w:t>
            </w:r>
          </w:p>
          <w:p w:rsidR="008C3008" w:rsidRPr="003D652F" w:rsidRDefault="008C3008" w:rsidP="00D56114">
            <w:pPr>
              <w:tabs>
                <w:tab w:val="left" w:pos="5145"/>
              </w:tabs>
              <w:rPr>
                <w:rFonts w:ascii="Segoe UI" w:hAnsi="Segoe UI" w:cs="Segoe UI"/>
                <w:sz w:val="22"/>
              </w:rPr>
            </w:pPr>
          </w:p>
          <w:p w:rsidR="008C3008" w:rsidRPr="005116C1" w:rsidRDefault="007065F4" w:rsidP="00F518EB">
            <w:pPr>
              <w:tabs>
                <w:tab w:val="left" w:pos="5145"/>
              </w:tabs>
              <w:rPr>
                <w:rFonts w:ascii="Segoe UI" w:hAnsi="Segoe UI" w:cs="Segoe UI"/>
                <w:b/>
                <w:sz w:val="22"/>
              </w:rPr>
            </w:pPr>
            <w:r>
              <w:rPr>
                <w:rFonts w:ascii="Segoe UI" w:hAnsi="Segoe UI" w:cs="Segoe UI"/>
                <w:sz w:val="22"/>
              </w:rPr>
              <w:t xml:space="preserve">Any </w:t>
            </w:r>
            <w:r w:rsidR="008C3008" w:rsidRPr="003D652F">
              <w:rPr>
                <w:rFonts w:ascii="Segoe UI" w:hAnsi="Segoe UI" w:cs="Segoe UI"/>
                <w:sz w:val="22"/>
              </w:rPr>
              <w:t>insurance company requirements</w:t>
            </w:r>
            <w:r>
              <w:rPr>
                <w:rFonts w:ascii="Segoe UI" w:hAnsi="Segoe UI" w:cs="Segoe UI"/>
                <w:sz w:val="22"/>
              </w:rPr>
              <w:t xml:space="preserve"> ar</w:t>
            </w:r>
            <w:r w:rsidR="00F518EB">
              <w:rPr>
                <w:rFonts w:ascii="Segoe UI" w:hAnsi="Segoe UI" w:cs="Segoe UI"/>
                <w:sz w:val="22"/>
              </w:rPr>
              <w:t>e in place before testing start</w:t>
            </w:r>
          </w:p>
        </w:tc>
        <w:tc>
          <w:tcPr>
            <w:tcW w:w="992" w:type="dxa"/>
          </w:tcPr>
          <w:p w:rsidR="008C3008" w:rsidRPr="005116C1" w:rsidRDefault="008C3008" w:rsidP="00200DF1">
            <w:pPr>
              <w:pStyle w:val="ListParagraph"/>
              <w:tabs>
                <w:tab w:val="left" w:pos="5145"/>
              </w:tabs>
              <w:rPr>
                <w:rFonts w:ascii="Segoe UI" w:hAnsi="Segoe UI" w:cs="Segoe UI"/>
                <w:sz w:val="22"/>
              </w:rPr>
            </w:pPr>
          </w:p>
        </w:tc>
      </w:tr>
      <w:tr w:rsidR="00CE2AE7" w:rsidRPr="005116C1" w:rsidTr="00035A5E">
        <w:tc>
          <w:tcPr>
            <w:tcW w:w="8075" w:type="dxa"/>
          </w:tcPr>
          <w:p w:rsidR="00CE2AE7" w:rsidRDefault="00CE2AE7" w:rsidP="00D56114">
            <w:pPr>
              <w:tabs>
                <w:tab w:val="left" w:pos="5145"/>
              </w:tabs>
              <w:rPr>
                <w:rFonts w:ascii="Segoe UI" w:hAnsi="Segoe UI" w:cs="Segoe UI"/>
                <w:sz w:val="22"/>
              </w:rPr>
            </w:pPr>
            <w:r>
              <w:rPr>
                <w:rFonts w:ascii="Segoe UI" w:hAnsi="Segoe UI" w:cs="Segoe UI"/>
                <w:b/>
                <w:sz w:val="22"/>
              </w:rPr>
              <w:t>Guidance</w:t>
            </w:r>
            <w:r w:rsidRPr="00117EB2">
              <w:rPr>
                <w:rFonts w:ascii="Segoe UI" w:hAnsi="Segoe UI" w:cs="Segoe UI"/>
                <w:b/>
                <w:sz w:val="22"/>
              </w:rPr>
              <w:t xml:space="preserve"> for testing SEND pupils</w:t>
            </w:r>
          </w:p>
        </w:tc>
        <w:tc>
          <w:tcPr>
            <w:tcW w:w="992" w:type="dxa"/>
          </w:tcPr>
          <w:p w:rsidR="00CE2AE7" w:rsidRPr="005116C1" w:rsidRDefault="00CE2AE7" w:rsidP="00200DF1">
            <w:pPr>
              <w:pStyle w:val="ListParagraph"/>
              <w:tabs>
                <w:tab w:val="left" w:pos="5145"/>
              </w:tabs>
              <w:rPr>
                <w:rFonts w:ascii="Segoe UI" w:hAnsi="Segoe UI" w:cs="Segoe UI"/>
                <w:sz w:val="22"/>
              </w:rPr>
            </w:pPr>
          </w:p>
        </w:tc>
      </w:tr>
      <w:tr w:rsidR="00CE2AE7" w:rsidRPr="005116C1" w:rsidTr="00035A5E">
        <w:tc>
          <w:tcPr>
            <w:tcW w:w="8075" w:type="dxa"/>
          </w:tcPr>
          <w:p w:rsidR="00CE2AE7" w:rsidRPr="00117EB2" w:rsidRDefault="00CE2AE7" w:rsidP="00117EB2">
            <w:pPr>
              <w:tabs>
                <w:tab w:val="left" w:pos="5145"/>
              </w:tabs>
              <w:rPr>
                <w:rFonts w:ascii="Segoe UI" w:hAnsi="Segoe UI" w:cs="Segoe UI"/>
                <w:sz w:val="22"/>
              </w:rPr>
            </w:pPr>
            <w:r w:rsidRPr="00117EB2">
              <w:rPr>
                <w:rFonts w:ascii="Segoe UI" w:hAnsi="Segoe UI" w:cs="Segoe UI"/>
                <w:sz w:val="22"/>
              </w:rPr>
              <w:t>Specialist settings are encouraged to:</w:t>
            </w:r>
          </w:p>
          <w:p w:rsidR="00CE2AE7" w:rsidRPr="00117EB2" w:rsidRDefault="00CE2AE7" w:rsidP="00117EB2">
            <w:pPr>
              <w:pStyle w:val="ListParagraph"/>
              <w:numPr>
                <w:ilvl w:val="0"/>
                <w:numId w:val="12"/>
              </w:numPr>
              <w:tabs>
                <w:tab w:val="left" w:pos="5145"/>
              </w:tabs>
              <w:rPr>
                <w:rFonts w:ascii="Segoe UI" w:hAnsi="Segoe UI" w:cs="Segoe UI"/>
                <w:sz w:val="22"/>
              </w:rPr>
            </w:pPr>
            <w:r w:rsidRPr="00117EB2">
              <w:rPr>
                <w:rFonts w:ascii="Segoe UI" w:hAnsi="Segoe UI" w:cs="Segoe UI"/>
                <w:sz w:val="22"/>
              </w:rPr>
              <w:t>offer all staff home test kits to be taken on a twice weekly basis</w:t>
            </w:r>
          </w:p>
          <w:p w:rsidR="00CE2AE7" w:rsidRPr="00117EB2" w:rsidRDefault="00CE2AE7" w:rsidP="00117EB2">
            <w:pPr>
              <w:pStyle w:val="ListParagraph"/>
              <w:numPr>
                <w:ilvl w:val="0"/>
                <w:numId w:val="12"/>
              </w:numPr>
              <w:tabs>
                <w:tab w:val="left" w:pos="5145"/>
              </w:tabs>
              <w:rPr>
                <w:rFonts w:ascii="Segoe UI" w:hAnsi="Segoe UI" w:cs="Segoe UI"/>
                <w:sz w:val="22"/>
              </w:rPr>
            </w:pPr>
            <w:r w:rsidRPr="00117EB2">
              <w:rPr>
                <w:rFonts w:ascii="Segoe UI" w:hAnsi="Segoe UI" w:cs="Segoe UI"/>
                <w:sz w:val="22"/>
              </w:rPr>
              <w:t>upon wider reopening from 8 March 2021, where it is appropriate to do so offer pupils and students aged 11 and above (including those who have been attending during the lockdown period, including vulnerable children and the children of critical workers) 3 supervised tests 3 to 5 days apart on-site before moving to home testing</w:t>
            </w:r>
          </w:p>
          <w:p w:rsidR="00CE2AE7" w:rsidRDefault="00CE2AE7" w:rsidP="00117EB2">
            <w:pPr>
              <w:pStyle w:val="ListParagraph"/>
              <w:numPr>
                <w:ilvl w:val="0"/>
                <w:numId w:val="12"/>
              </w:numPr>
              <w:tabs>
                <w:tab w:val="left" w:pos="5145"/>
              </w:tabs>
              <w:rPr>
                <w:rFonts w:ascii="Segoe UI" w:hAnsi="Segoe UI" w:cs="Segoe UI"/>
                <w:sz w:val="22"/>
              </w:rPr>
            </w:pPr>
            <w:r w:rsidRPr="00117EB2">
              <w:rPr>
                <w:rFonts w:ascii="Segoe UI" w:hAnsi="Segoe UI" w:cs="Segoe UI"/>
                <w:sz w:val="22"/>
              </w:rPr>
              <w:t>work with pupils and students of secondary school age who are in attendance and their families to agree the most appropriate way for them to access twice weekly testing from 8 March 2021</w:t>
            </w:r>
          </w:p>
          <w:p w:rsidR="00CE2AE7" w:rsidRPr="00117EB2" w:rsidRDefault="00CE2AE7" w:rsidP="00117EB2">
            <w:pPr>
              <w:tabs>
                <w:tab w:val="left" w:pos="5145"/>
              </w:tabs>
              <w:rPr>
                <w:rFonts w:ascii="Segoe UI" w:hAnsi="Segoe UI" w:cs="Segoe UI"/>
                <w:sz w:val="22"/>
              </w:rPr>
            </w:pPr>
          </w:p>
          <w:p w:rsidR="00CE2AE7" w:rsidRDefault="00CE2AE7" w:rsidP="00117EB2">
            <w:pPr>
              <w:tabs>
                <w:tab w:val="left" w:pos="5145"/>
              </w:tabs>
              <w:rPr>
                <w:rFonts w:ascii="Segoe UI" w:hAnsi="Segoe UI" w:cs="Segoe UI"/>
                <w:sz w:val="22"/>
              </w:rPr>
            </w:pPr>
            <w:r w:rsidRPr="00117EB2">
              <w:rPr>
                <w:rFonts w:ascii="Segoe UI" w:hAnsi="Segoe UI" w:cs="Segoe UI"/>
                <w:sz w:val="22"/>
              </w:rPr>
              <w:t>In circumstances where a pupil or student would not be able to be tested through an A</w:t>
            </w:r>
            <w:r w:rsidR="00117EB2">
              <w:rPr>
                <w:rFonts w:ascii="Segoe UI" w:hAnsi="Segoe UI" w:cs="Segoe UI"/>
                <w:sz w:val="22"/>
              </w:rPr>
              <w:t xml:space="preserve">symptomatic </w:t>
            </w:r>
            <w:r w:rsidRPr="00117EB2">
              <w:rPr>
                <w:rFonts w:ascii="Segoe UI" w:hAnsi="Segoe UI" w:cs="Segoe UI"/>
                <w:sz w:val="22"/>
              </w:rPr>
              <w:t>T</w:t>
            </w:r>
            <w:r w:rsidR="00117EB2">
              <w:rPr>
                <w:rFonts w:ascii="Segoe UI" w:hAnsi="Segoe UI" w:cs="Segoe UI"/>
                <w:sz w:val="22"/>
              </w:rPr>
              <w:t xml:space="preserve">est </w:t>
            </w:r>
            <w:r w:rsidRPr="00117EB2">
              <w:rPr>
                <w:rFonts w:ascii="Segoe UI" w:hAnsi="Segoe UI" w:cs="Segoe UI"/>
                <w:sz w:val="22"/>
              </w:rPr>
              <w:t>S</w:t>
            </w:r>
            <w:r w:rsidR="00117EB2">
              <w:rPr>
                <w:rFonts w:ascii="Segoe UI" w:hAnsi="Segoe UI" w:cs="Segoe UI"/>
                <w:sz w:val="22"/>
              </w:rPr>
              <w:t>ites (School)</w:t>
            </w:r>
            <w:r w:rsidRPr="00117EB2">
              <w:rPr>
                <w:rFonts w:ascii="Segoe UI" w:hAnsi="Segoe UI" w:cs="Segoe UI"/>
                <w:sz w:val="22"/>
              </w:rPr>
              <w:t xml:space="preserve"> but who could be tested at home by (or with support from) a suitably competent adult. Settings can provide home testing kits to them from the outset (without the pupil being tested at an ATS </w:t>
            </w:r>
            <w:r w:rsidR="00117EB2">
              <w:rPr>
                <w:rFonts w:ascii="Segoe UI" w:hAnsi="Segoe UI" w:cs="Segoe UI"/>
                <w:sz w:val="22"/>
              </w:rPr>
              <w:t xml:space="preserve">(School) </w:t>
            </w:r>
            <w:r w:rsidRPr="00117EB2">
              <w:rPr>
                <w:rFonts w:ascii="Segoe UI" w:hAnsi="Segoe UI" w:cs="Segoe UI"/>
                <w:sz w:val="22"/>
              </w:rPr>
              <w:t>first), where this is appropriate for the pupil or student.</w:t>
            </w:r>
          </w:p>
          <w:p w:rsidR="00CE2AE7" w:rsidRPr="00117EB2" w:rsidRDefault="00CE2AE7" w:rsidP="00117EB2">
            <w:pPr>
              <w:tabs>
                <w:tab w:val="left" w:pos="5145"/>
              </w:tabs>
              <w:rPr>
                <w:rFonts w:ascii="Segoe UI" w:hAnsi="Segoe UI" w:cs="Segoe UI"/>
                <w:sz w:val="22"/>
              </w:rPr>
            </w:pPr>
          </w:p>
          <w:p w:rsidR="00CE2AE7" w:rsidRDefault="00CE2AE7" w:rsidP="00117EB2">
            <w:pPr>
              <w:tabs>
                <w:tab w:val="left" w:pos="5145"/>
              </w:tabs>
              <w:rPr>
                <w:rFonts w:ascii="Segoe UI" w:hAnsi="Segoe UI" w:cs="Segoe UI"/>
                <w:sz w:val="22"/>
              </w:rPr>
            </w:pPr>
            <w:r>
              <w:rPr>
                <w:rFonts w:ascii="Segoe UI" w:hAnsi="Segoe UI" w:cs="Segoe UI"/>
                <w:sz w:val="22"/>
              </w:rPr>
              <w:t xml:space="preserve">It is </w:t>
            </w:r>
            <w:r w:rsidRPr="00117EB2">
              <w:rPr>
                <w:rFonts w:ascii="Segoe UI" w:hAnsi="Segoe UI" w:cs="Segoe UI"/>
                <w:sz w:val="22"/>
              </w:rPr>
              <w:t>recognise</w:t>
            </w:r>
            <w:r>
              <w:rPr>
                <w:rFonts w:ascii="Segoe UI" w:hAnsi="Segoe UI" w:cs="Segoe UI"/>
                <w:sz w:val="22"/>
              </w:rPr>
              <w:t xml:space="preserve">d that </w:t>
            </w:r>
            <w:r w:rsidRPr="00117EB2">
              <w:rPr>
                <w:rFonts w:ascii="Segoe UI" w:hAnsi="Segoe UI" w:cs="Segoe UI"/>
                <w:sz w:val="22"/>
              </w:rPr>
              <w:t>home testing may not be appropriate for some pupils and students. In these instances, on-site testing should be offered if that is a viable alternative. If a pupil or student is unable to tolerate a swab-based test at all</w:t>
            </w:r>
            <w:r w:rsidR="00117EB2">
              <w:rPr>
                <w:rFonts w:ascii="Segoe UI" w:hAnsi="Segoe UI" w:cs="Segoe UI"/>
                <w:sz w:val="22"/>
              </w:rPr>
              <w:t>,</w:t>
            </w:r>
            <w:r w:rsidRPr="00117EB2">
              <w:rPr>
                <w:rFonts w:ascii="Segoe UI" w:hAnsi="Segoe UI" w:cs="Segoe UI"/>
                <w:sz w:val="22"/>
              </w:rPr>
              <w:t xml:space="preserve"> no testing should take place. </w:t>
            </w:r>
          </w:p>
          <w:p w:rsidR="00CE2AE7" w:rsidRPr="00117EB2" w:rsidRDefault="00CE2AE7" w:rsidP="00117EB2">
            <w:pPr>
              <w:tabs>
                <w:tab w:val="left" w:pos="5145"/>
              </w:tabs>
              <w:rPr>
                <w:rFonts w:ascii="Segoe UI" w:hAnsi="Segoe UI" w:cs="Segoe UI"/>
                <w:sz w:val="22"/>
              </w:rPr>
            </w:pPr>
          </w:p>
          <w:p w:rsidR="00CE2AE7" w:rsidRDefault="00CE2AE7" w:rsidP="00117EB2">
            <w:pPr>
              <w:tabs>
                <w:tab w:val="left" w:pos="5145"/>
              </w:tabs>
              <w:rPr>
                <w:rFonts w:ascii="Segoe UI" w:hAnsi="Segoe UI" w:cs="Segoe UI"/>
                <w:sz w:val="22"/>
              </w:rPr>
            </w:pPr>
            <w:r>
              <w:rPr>
                <w:rFonts w:ascii="Segoe UI" w:hAnsi="Segoe UI" w:cs="Segoe UI"/>
                <w:sz w:val="22"/>
              </w:rPr>
              <w:t>S</w:t>
            </w:r>
            <w:r w:rsidRPr="00117EB2">
              <w:rPr>
                <w:rFonts w:ascii="Segoe UI" w:hAnsi="Segoe UI" w:cs="Segoe UI"/>
                <w:sz w:val="22"/>
              </w:rPr>
              <w:t xml:space="preserve">pecialist settings </w:t>
            </w:r>
            <w:r>
              <w:rPr>
                <w:rFonts w:ascii="Segoe UI" w:hAnsi="Segoe UI" w:cs="Segoe UI"/>
                <w:sz w:val="22"/>
              </w:rPr>
              <w:t xml:space="preserve">have the </w:t>
            </w:r>
            <w:r w:rsidRPr="00117EB2">
              <w:rPr>
                <w:rFonts w:ascii="Segoe UI" w:hAnsi="Segoe UI" w:cs="Segoe UI"/>
                <w:sz w:val="22"/>
              </w:rPr>
              <w:t xml:space="preserve">flexibility to be able to work with pupils/students and their families to agree the most appropriate way of them participating in twice-weekly testing. Guidance will be available via this link - </w:t>
            </w:r>
            <w:hyperlink r:id="rId18" w:history="1">
              <w:r w:rsidRPr="00117EB2">
                <w:rPr>
                  <w:rFonts w:ascii="Segoe UI" w:hAnsi="Segoe UI" w:cs="Segoe UI"/>
                  <w:sz w:val="22"/>
                </w:rPr>
                <w:t>https://www.gov.uk/government/publications/guidance-for-full-opening-special-schools-and-other-specialist-settings/mass-asymptomatic-testing-in-specialist-settings</w:t>
              </w:r>
            </w:hyperlink>
          </w:p>
          <w:p w:rsidR="00CE2AE7" w:rsidRPr="00117EB2" w:rsidRDefault="00CE2AE7" w:rsidP="00117EB2">
            <w:pPr>
              <w:tabs>
                <w:tab w:val="left" w:pos="5145"/>
              </w:tabs>
              <w:rPr>
                <w:rFonts w:ascii="Segoe UI" w:hAnsi="Segoe UI" w:cs="Segoe UI"/>
                <w:sz w:val="22"/>
              </w:rPr>
            </w:pPr>
          </w:p>
          <w:p w:rsidR="00CE2AE7" w:rsidRDefault="00CE2AE7" w:rsidP="00117EB2">
            <w:pPr>
              <w:tabs>
                <w:tab w:val="left" w:pos="5145"/>
              </w:tabs>
              <w:rPr>
                <w:rFonts w:ascii="Segoe UI" w:hAnsi="Segoe UI" w:cs="Segoe UI"/>
                <w:sz w:val="22"/>
              </w:rPr>
            </w:pPr>
            <w:r w:rsidRPr="00117EB2">
              <w:rPr>
                <w:rFonts w:ascii="Segoe UI" w:hAnsi="Segoe UI" w:cs="Segoe UI"/>
                <w:sz w:val="22"/>
              </w:rPr>
              <w:t>Where you do not have enough staff to carry out assisted swabbing on pupils who cannot self-swab, additional workforce capacity may be available from Medacs.</w:t>
            </w:r>
          </w:p>
          <w:p w:rsidR="00CE2AE7" w:rsidRPr="00117EB2" w:rsidRDefault="00CE2AE7" w:rsidP="00117EB2">
            <w:pPr>
              <w:tabs>
                <w:tab w:val="left" w:pos="5145"/>
              </w:tabs>
              <w:rPr>
                <w:rFonts w:ascii="Segoe UI" w:hAnsi="Segoe UI" w:cs="Segoe UI"/>
                <w:sz w:val="22"/>
              </w:rPr>
            </w:pPr>
          </w:p>
          <w:p w:rsidR="00CE2AE7" w:rsidRPr="00117EB2" w:rsidRDefault="00CE2AE7" w:rsidP="00117EB2">
            <w:pPr>
              <w:tabs>
                <w:tab w:val="left" w:pos="5145"/>
              </w:tabs>
              <w:rPr>
                <w:rFonts w:ascii="Segoe UI" w:hAnsi="Segoe UI" w:cs="Segoe UI"/>
                <w:sz w:val="22"/>
              </w:rPr>
            </w:pPr>
            <w:r w:rsidRPr="00117EB2">
              <w:rPr>
                <w:rFonts w:ascii="Segoe UI" w:hAnsi="Segoe UI" w:cs="Segoe UI"/>
                <w:sz w:val="22"/>
              </w:rPr>
              <w:t>There are a number of options that settings and families have if a pupil or student is unable to self-swab. These are detailed in the section and can be summarised as:</w:t>
            </w:r>
          </w:p>
          <w:p w:rsidR="00CE2AE7" w:rsidRPr="00117EB2" w:rsidRDefault="00CE2AE7" w:rsidP="00117EB2">
            <w:pPr>
              <w:pStyle w:val="ListParagraph"/>
              <w:numPr>
                <w:ilvl w:val="0"/>
                <w:numId w:val="13"/>
              </w:numPr>
              <w:tabs>
                <w:tab w:val="left" w:pos="5145"/>
              </w:tabs>
              <w:rPr>
                <w:rFonts w:ascii="Segoe UI" w:hAnsi="Segoe UI" w:cs="Segoe UI"/>
                <w:sz w:val="22"/>
              </w:rPr>
            </w:pPr>
            <w:r w:rsidRPr="00117EB2">
              <w:rPr>
                <w:rFonts w:ascii="Segoe UI" w:hAnsi="Segoe UI" w:cs="Segoe UI"/>
                <w:sz w:val="22"/>
              </w:rPr>
              <w:t>having a parent, carer or suitably trained member of staff assist with swabbing on-site</w:t>
            </w:r>
          </w:p>
          <w:p w:rsidR="00CE2AE7" w:rsidRPr="00117EB2" w:rsidRDefault="00CE2AE7" w:rsidP="00117EB2">
            <w:pPr>
              <w:pStyle w:val="ListParagraph"/>
              <w:numPr>
                <w:ilvl w:val="0"/>
                <w:numId w:val="13"/>
              </w:numPr>
              <w:tabs>
                <w:tab w:val="left" w:pos="5145"/>
              </w:tabs>
              <w:rPr>
                <w:rFonts w:ascii="Segoe UI" w:hAnsi="Segoe UI" w:cs="Segoe UI"/>
                <w:sz w:val="22"/>
              </w:rPr>
            </w:pPr>
            <w:r w:rsidRPr="00117EB2">
              <w:rPr>
                <w:rFonts w:ascii="Segoe UI" w:hAnsi="Segoe UI" w:cs="Segoe UI"/>
                <w:sz w:val="22"/>
              </w:rPr>
              <w:t>having a parent or carer assist with swabbing at home</w:t>
            </w:r>
          </w:p>
          <w:p w:rsidR="00CE2AE7" w:rsidRPr="00117EB2" w:rsidRDefault="00CE2AE7" w:rsidP="00117EB2">
            <w:pPr>
              <w:pStyle w:val="ListParagraph"/>
              <w:numPr>
                <w:ilvl w:val="0"/>
                <w:numId w:val="13"/>
              </w:numPr>
              <w:tabs>
                <w:tab w:val="left" w:pos="5145"/>
              </w:tabs>
              <w:rPr>
                <w:rFonts w:ascii="Segoe UI" w:hAnsi="Segoe UI" w:cs="Segoe UI"/>
                <w:sz w:val="22"/>
              </w:rPr>
            </w:pPr>
            <w:r w:rsidRPr="00117EB2">
              <w:rPr>
                <w:rFonts w:ascii="Segoe UI" w:hAnsi="Segoe UI" w:cs="Segoe UI"/>
                <w:sz w:val="22"/>
              </w:rPr>
              <w:t>whether at home or on-site, doing a nasal only or throat only swab if a combined nasal and throat swab is not possible</w:t>
            </w:r>
          </w:p>
          <w:p w:rsidR="00CE2AE7" w:rsidRDefault="00CE2AE7" w:rsidP="00117EB2">
            <w:pPr>
              <w:tabs>
                <w:tab w:val="left" w:pos="5145"/>
              </w:tabs>
              <w:rPr>
                <w:rFonts w:ascii="Segoe UI" w:hAnsi="Segoe UI" w:cs="Segoe UI"/>
              </w:rPr>
            </w:pPr>
          </w:p>
          <w:p w:rsidR="00CE2AE7" w:rsidRPr="00117EB2" w:rsidRDefault="00CE2AE7" w:rsidP="00117EB2">
            <w:pPr>
              <w:tabs>
                <w:tab w:val="left" w:pos="5145"/>
              </w:tabs>
              <w:rPr>
                <w:rFonts w:ascii="Segoe UI" w:hAnsi="Segoe UI" w:cs="Segoe UI"/>
              </w:rPr>
            </w:pPr>
            <w:r w:rsidRPr="00117EB2">
              <w:rPr>
                <w:rFonts w:ascii="Segoe UI" w:hAnsi="Segoe UI" w:cs="Segoe UI"/>
                <w:sz w:val="22"/>
              </w:rPr>
              <w:t>Areas staff may wish to consider</w:t>
            </w:r>
          </w:p>
          <w:p w:rsidR="00CE2AE7" w:rsidRPr="00117EB2" w:rsidRDefault="00CE2AE7" w:rsidP="00117EB2">
            <w:pPr>
              <w:tabs>
                <w:tab w:val="left" w:pos="5145"/>
              </w:tabs>
              <w:rPr>
                <w:rFonts w:ascii="Segoe UI" w:hAnsi="Segoe UI" w:cs="Segoe UI"/>
                <w:sz w:val="22"/>
              </w:rPr>
            </w:pPr>
            <w:r w:rsidRPr="00117EB2">
              <w:rPr>
                <w:rFonts w:ascii="Segoe UI" w:hAnsi="Segoe UI" w:cs="Segoe UI"/>
                <w:sz w:val="22"/>
              </w:rPr>
              <w:t>These questions are based on feedback from the sector.</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How can staff help ensure that the child or young person knows what is involved and the reasons for it? What methods of communication work best for them?</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How can parents help their child know what testing will involve and what advice can they provide to the setting as to what might work best?</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 xml:space="preserve">Would it be helpful by exception for a parent, with appropriate measures in place to manage infection risk, to accompany the pupil or student as they self-swab when taking the test, or to assist their swabbing during the test? For more information, see </w:t>
            </w:r>
            <w:hyperlink r:id="rId19" w:anchor="what-if-cant-self-swab" w:history="1">
              <w:r w:rsidRPr="00117EB2">
                <w:rPr>
                  <w:rFonts w:ascii="Segoe UI" w:hAnsi="Segoe UI" w:cs="Segoe UI"/>
                  <w:sz w:val="22"/>
                </w:rPr>
                <w:t>What if a pupil or student can’t self-swab</w:t>
              </w:r>
            </w:hyperlink>
            <w:r w:rsidRPr="00117EB2">
              <w:rPr>
                <w:rFonts w:ascii="Segoe UI" w:hAnsi="Segoe UI" w:cs="Segoe UI"/>
                <w:sz w:val="22"/>
              </w:rPr>
              <w:t xml:space="preserve"> </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Would it be helpful to have someone on the staff who has a good relationship with the child or young person present during the testing?</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Would it be helpful for the child or young person to be familiarised with the site to be used for testing and how it will be set up?</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How can the site being used for testing be made as calm an environment as possible?</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Will it help to offer the child or young person a relaxing activity after testing or refreshments to help make it as positive an experience as possible?</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If the child or young person stims to relieve their anxiety, then will it help to allow them to have their stimming toy with them throughout the test?</w:t>
            </w:r>
          </w:p>
          <w:p w:rsidR="00CE2AE7" w:rsidRPr="00117EB2" w:rsidRDefault="00CE2AE7" w:rsidP="00117EB2">
            <w:pPr>
              <w:pStyle w:val="ListParagraph"/>
              <w:numPr>
                <w:ilvl w:val="0"/>
                <w:numId w:val="14"/>
              </w:numPr>
              <w:tabs>
                <w:tab w:val="left" w:pos="5145"/>
              </w:tabs>
              <w:rPr>
                <w:rFonts w:ascii="Segoe UI" w:hAnsi="Segoe UI" w:cs="Segoe UI"/>
                <w:sz w:val="22"/>
              </w:rPr>
            </w:pPr>
            <w:r w:rsidRPr="00117EB2">
              <w:rPr>
                <w:rFonts w:ascii="Segoe UI" w:hAnsi="Segoe UI" w:cs="Segoe UI"/>
                <w:sz w:val="22"/>
              </w:rPr>
              <w:t>If the child or young person would be more comfortable with testing being done at home, would that be the better approach from the outset?</w:t>
            </w:r>
          </w:p>
          <w:p w:rsidR="00CE2AE7" w:rsidRPr="00117EB2" w:rsidRDefault="00CE2AE7" w:rsidP="00117EB2">
            <w:pPr>
              <w:tabs>
                <w:tab w:val="left" w:pos="5145"/>
              </w:tabs>
              <w:rPr>
                <w:rFonts w:ascii="Segoe UI" w:hAnsi="Segoe UI" w:cs="Segoe UI"/>
                <w:sz w:val="22"/>
              </w:rPr>
            </w:pPr>
            <w:r w:rsidRPr="00117EB2">
              <w:rPr>
                <w:rFonts w:ascii="Segoe UI" w:hAnsi="Segoe UI" w:cs="Segoe UI"/>
                <w:sz w:val="22"/>
              </w:rPr>
              <w:t>Resources for parents will be made available to help them support their children testing at home.</w:t>
            </w:r>
          </w:p>
          <w:p w:rsidR="00CE2AE7" w:rsidRDefault="00CE2AE7" w:rsidP="00D56114">
            <w:pPr>
              <w:tabs>
                <w:tab w:val="left" w:pos="5145"/>
              </w:tabs>
              <w:rPr>
                <w:rFonts w:ascii="Segoe UI" w:hAnsi="Segoe UI" w:cs="Segoe UI"/>
                <w:sz w:val="22"/>
              </w:rPr>
            </w:pPr>
          </w:p>
        </w:tc>
        <w:tc>
          <w:tcPr>
            <w:tcW w:w="992" w:type="dxa"/>
          </w:tcPr>
          <w:p w:rsidR="00CE2AE7" w:rsidRPr="005116C1" w:rsidRDefault="00CE2AE7" w:rsidP="00200DF1">
            <w:pPr>
              <w:pStyle w:val="ListParagraph"/>
              <w:tabs>
                <w:tab w:val="left" w:pos="5145"/>
              </w:tabs>
              <w:rPr>
                <w:rFonts w:ascii="Segoe UI" w:hAnsi="Segoe UI" w:cs="Segoe UI"/>
                <w:sz w:val="22"/>
              </w:rPr>
            </w:pPr>
          </w:p>
        </w:tc>
      </w:tr>
    </w:tbl>
    <w:p w:rsidR="00F518EB" w:rsidRDefault="00F518E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90491B" w:rsidRDefault="0090491B" w:rsidP="00B06256">
      <w:pPr>
        <w:rPr>
          <w:rFonts w:ascii="Segoe UI" w:hAnsi="Segoe UI" w:cs="Segoe UI"/>
          <w:sz w:val="22"/>
        </w:rPr>
      </w:pPr>
    </w:p>
    <w:p w:rsidR="00B06256" w:rsidRPr="007A33BD" w:rsidRDefault="00F518EB" w:rsidP="00B06256">
      <w:pPr>
        <w:rPr>
          <w:rFonts w:ascii="Segoe UI" w:hAnsi="Segoe UI" w:cs="Segoe UI"/>
          <w:sz w:val="22"/>
          <w:lang w:val="en"/>
        </w:rPr>
      </w:pPr>
      <w:r>
        <w:rPr>
          <w:rFonts w:ascii="Segoe UI" w:hAnsi="Segoe UI" w:cs="Segoe UI"/>
          <w:sz w:val="22"/>
        </w:rPr>
        <w:t>A</w:t>
      </w:r>
      <w:r w:rsidR="00DE2BB5" w:rsidRPr="007A33BD">
        <w:rPr>
          <w:rFonts w:ascii="Segoe UI" w:hAnsi="Segoe UI" w:cs="Segoe UI"/>
          <w:sz w:val="22"/>
        </w:rPr>
        <w:t>ppendix</w:t>
      </w:r>
      <w:r w:rsidR="005D7E5C" w:rsidRPr="007A33BD">
        <w:rPr>
          <w:rFonts w:ascii="Segoe UI" w:hAnsi="Segoe UI" w:cs="Segoe UI"/>
          <w:sz w:val="22"/>
        </w:rPr>
        <w:t xml:space="preserve"> 1</w:t>
      </w:r>
      <w:r w:rsidR="00971597">
        <w:rPr>
          <w:rFonts w:ascii="Segoe UI" w:hAnsi="Segoe UI" w:cs="Segoe UI"/>
          <w:sz w:val="22"/>
        </w:rPr>
        <w:t xml:space="preserve"> </w:t>
      </w:r>
      <w:r w:rsidR="00B06256" w:rsidRPr="007A33BD">
        <w:rPr>
          <w:rFonts w:ascii="Segoe UI" w:hAnsi="Segoe UI" w:cs="Segoe UI"/>
          <w:sz w:val="22"/>
          <w:lang w:val="en"/>
        </w:rPr>
        <w:t>Waste codes for mass testing with lateral flow antigen testing devices</w:t>
      </w:r>
    </w:p>
    <w:tbl>
      <w:tblPr>
        <w:tblStyle w:val="TableGrid"/>
        <w:tblW w:w="0" w:type="auto"/>
        <w:tblLook w:val="04A0" w:firstRow="1" w:lastRow="0" w:firstColumn="1" w:lastColumn="0" w:noHBand="0" w:noVBand="1"/>
      </w:tblPr>
      <w:tblGrid>
        <w:gridCol w:w="2037"/>
        <w:gridCol w:w="2092"/>
        <w:gridCol w:w="1666"/>
        <w:gridCol w:w="1766"/>
        <w:gridCol w:w="1681"/>
      </w:tblGrid>
      <w:tr w:rsidR="005D7E5C" w:rsidRPr="007A33BD" w:rsidTr="00455F13">
        <w:tc>
          <w:tcPr>
            <w:tcW w:w="1774"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Item</w:t>
            </w:r>
          </w:p>
        </w:tc>
        <w:tc>
          <w:tcPr>
            <w:tcW w:w="2096"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Waste categorisation</w:t>
            </w:r>
          </w:p>
        </w:tc>
        <w:tc>
          <w:tcPr>
            <w:tcW w:w="1777"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European waste catalogue code (EWCs)</w:t>
            </w:r>
          </w:p>
        </w:tc>
        <w:tc>
          <w:tcPr>
            <w:tcW w:w="1813"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Likely management route</w:t>
            </w:r>
          </w:p>
        </w:tc>
        <w:tc>
          <w:tcPr>
            <w:tcW w:w="1782" w:type="dxa"/>
            <w:shd w:val="clear" w:color="auto" w:fill="E5DFEC" w:themeFill="accent4" w:themeFillTint="33"/>
          </w:tcPr>
          <w:p w:rsidR="005D7E5C" w:rsidRPr="007A33BD" w:rsidRDefault="005D7E5C" w:rsidP="00B06256">
            <w:pPr>
              <w:rPr>
                <w:rFonts w:ascii="Segoe UI" w:hAnsi="Segoe UI" w:cs="Segoe UI"/>
                <w:sz w:val="22"/>
              </w:rPr>
            </w:pPr>
            <w:r w:rsidRPr="007A33BD">
              <w:rPr>
                <w:rFonts w:ascii="Segoe UI" w:eastAsia="Times New Roman" w:hAnsi="Segoe UI" w:cs="Segoe UI"/>
                <w:b/>
                <w:bCs/>
                <w:sz w:val="22"/>
                <w:lang w:eastAsia="en-GB"/>
              </w:rPr>
              <w:t>HTM 07.01 packaging</w:t>
            </w:r>
          </w:p>
        </w:tc>
      </w:tr>
      <w:tr w:rsidR="005D7E5C" w:rsidRPr="007A33BD" w:rsidTr="005D7E5C">
        <w:tc>
          <w:tcPr>
            <w:tcW w:w="1774"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General waste</w:t>
            </w:r>
          </w:p>
        </w:tc>
        <w:tc>
          <w:tcPr>
            <w:tcW w:w="2096"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Domestic/recycling</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20 03 01</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Materials Recycling Facility &gt; Energy From Waste plant &gt; Landfill</w:t>
            </w:r>
          </w:p>
        </w:tc>
        <w:tc>
          <w:tcPr>
            <w:tcW w:w="1782" w:type="dxa"/>
          </w:tcPr>
          <w:p w:rsidR="005D7E5C" w:rsidRPr="007A33BD" w:rsidRDefault="005D7E5C" w:rsidP="00B06256">
            <w:pPr>
              <w:rPr>
                <w:rFonts w:ascii="Segoe UI" w:hAnsi="Segoe UI" w:cs="Segoe UI"/>
                <w:sz w:val="22"/>
              </w:rPr>
            </w:pPr>
          </w:p>
        </w:tc>
      </w:tr>
      <w:tr w:rsidR="005D7E5C" w:rsidRPr="007A33BD" w:rsidTr="005D7E5C">
        <w:tc>
          <w:tcPr>
            <w:tcW w:w="1774"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All packaging</w:t>
            </w:r>
          </w:p>
        </w:tc>
        <w:tc>
          <w:tcPr>
            <w:tcW w:w="2096"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Packaging</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15 01 01, 15 01 02, 15 01 05, 15 01 06</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Materials Recycling Facility &gt; Energy From Waste plant &gt; Landfill</w:t>
            </w:r>
          </w:p>
        </w:tc>
        <w:tc>
          <w:tcPr>
            <w:tcW w:w="1782"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Use existing municipal route</w:t>
            </w:r>
          </w:p>
        </w:tc>
      </w:tr>
      <w:tr w:rsidR="005D7E5C" w:rsidRPr="007A33BD" w:rsidTr="005D7E5C">
        <w:tc>
          <w:tcPr>
            <w:tcW w:w="1774"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Swabs</w:t>
            </w:r>
          </w:p>
        </w:tc>
        <w:tc>
          <w:tcPr>
            <w:tcW w:w="2096"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Chemical</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18 01 04 +18 01 07</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Energy From Waste plant &gt; Clinical Waste Incinerator</w:t>
            </w:r>
          </w:p>
        </w:tc>
        <w:tc>
          <w:tcPr>
            <w:tcW w:w="1782"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Unmarked yellow neutral container &gt; white / clear &gt; last resort tiger - Do not use hazardous waste packaging</w:t>
            </w:r>
          </w:p>
        </w:tc>
      </w:tr>
      <w:tr w:rsidR="005D7E5C" w:rsidRPr="007A33BD" w:rsidTr="005D7E5C">
        <w:tc>
          <w:tcPr>
            <w:tcW w:w="1774" w:type="dxa"/>
            <w:vAlign w:val="center"/>
          </w:tcPr>
          <w:p w:rsidR="005D7E5C" w:rsidRPr="007A33BD" w:rsidRDefault="005D7E5C" w:rsidP="005D7E5C">
            <w:pPr>
              <w:jc w:val="center"/>
              <w:rPr>
                <w:rFonts w:ascii="Segoe UI" w:eastAsia="Times New Roman" w:hAnsi="Segoe UI" w:cs="Segoe UI"/>
                <w:sz w:val="22"/>
                <w:lang w:eastAsia="en-GB"/>
              </w:rPr>
            </w:pPr>
            <w:r w:rsidRPr="007A33BD">
              <w:rPr>
                <w:rFonts w:ascii="Segoe UI" w:eastAsia="Times New Roman" w:hAnsi="Segoe UI" w:cs="Segoe UI"/>
                <w:sz w:val="22"/>
                <w:lang w:eastAsia="en-GB"/>
              </w:rPr>
              <w:t>Cartridges/Devices</w:t>
            </w:r>
          </w:p>
        </w:tc>
        <w:tc>
          <w:tcPr>
            <w:tcW w:w="2096" w:type="dxa"/>
            <w:vAlign w:val="center"/>
          </w:tcPr>
          <w:p w:rsidR="005D7E5C" w:rsidRPr="007A33BD" w:rsidRDefault="005D7E5C" w:rsidP="005D7E5C">
            <w:pPr>
              <w:rPr>
                <w:rFonts w:ascii="Segoe UI" w:eastAsia="Times New Roman" w:hAnsi="Segoe UI" w:cs="Segoe UI"/>
                <w:sz w:val="22"/>
                <w:lang w:eastAsia="en-GB"/>
              </w:rPr>
            </w:pPr>
            <w:r w:rsidRPr="007A33BD">
              <w:rPr>
                <w:rFonts w:ascii="Segoe UI" w:eastAsia="Times New Roman" w:hAnsi="Segoe UI" w:cs="Segoe UI"/>
                <w:sz w:val="22"/>
                <w:lang w:eastAsia="en-GB"/>
              </w:rPr>
              <w:t>Chemical</w:t>
            </w:r>
          </w:p>
        </w:tc>
        <w:tc>
          <w:tcPr>
            <w:tcW w:w="1777"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18 01 04 + 18 01 07</w:t>
            </w:r>
          </w:p>
        </w:tc>
        <w:tc>
          <w:tcPr>
            <w:tcW w:w="1813"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Energy From Waste plant &gt; Clinical Waste Incinerator</w:t>
            </w:r>
          </w:p>
        </w:tc>
        <w:tc>
          <w:tcPr>
            <w:tcW w:w="1782" w:type="dxa"/>
          </w:tcPr>
          <w:p w:rsidR="005D7E5C" w:rsidRPr="007A33BD" w:rsidRDefault="005D7E5C" w:rsidP="00B06256">
            <w:pPr>
              <w:rPr>
                <w:rFonts w:ascii="Segoe UI" w:hAnsi="Segoe UI" w:cs="Segoe UI"/>
                <w:sz w:val="22"/>
              </w:rPr>
            </w:pPr>
            <w:r w:rsidRPr="007A33BD">
              <w:rPr>
                <w:rFonts w:ascii="Segoe UI" w:eastAsia="Times New Roman" w:hAnsi="Segoe UI" w:cs="Segoe UI"/>
                <w:sz w:val="22"/>
                <w:lang w:eastAsia="en-GB"/>
              </w:rPr>
              <w:t>Unmarked yellow neutral container &gt; white / clear &gt; last resort tiger - Do not use hazardous waste packaging</w:t>
            </w:r>
          </w:p>
        </w:tc>
      </w:tr>
      <w:tr w:rsidR="005D7E5C" w:rsidRPr="007A33BD" w:rsidTr="005D7E5C">
        <w:tc>
          <w:tcPr>
            <w:tcW w:w="1774"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PPE</w:t>
            </w:r>
          </w:p>
        </w:tc>
        <w:tc>
          <w:tcPr>
            <w:tcW w:w="2096"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Offensive</w:t>
            </w:r>
          </w:p>
        </w:tc>
        <w:tc>
          <w:tcPr>
            <w:tcW w:w="1777"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18 01 04</w:t>
            </w:r>
          </w:p>
        </w:tc>
        <w:tc>
          <w:tcPr>
            <w:tcW w:w="1813"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Energy From Waste plant or last resort Landfill</w:t>
            </w:r>
          </w:p>
        </w:tc>
        <w:tc>
          <w:tcPr>
            <w:tcW w:w="1782" w:type="dxa"/>
          </w:tcPr>
          <w:p w:rsidR="005D7E5C" w:rsidRPr="007A33BD" w:rsidRDefault="00455F13" w:rsidP="00B06256">
            <w:pPr>
              <w:rPr>
                <w:rFonts w:ascii="Segoe UI" w:hAnsi="Segoe UI" w:cs="Segoe UI"/>
                <w:sz w:val="22"/>
              </w:rPr>
            </w:pPr>
            <w:r w:rsidRPr="007A33BD">
              <w:rPr>
                <w:rFonts w:ascii="Segoe UI" w:eastAsia="Times New Roman" w:hAnsi="Segoe UI" w:cs="Segoe UI"/>
                <w:sz w:val="22"/>
                <w:lang w:eastAsia="en-GB"/>
              </w:rPr>
              <w:t>Yellow bag with black stripe = Tiger bag</w:t>
            </w:r>
          </w:p>
        </w:tc>
      </w:tr>
    </w:tbl>
    <w:p w:rsidR="005D7E5C" w:rsidRPr="007A33BD" w:rsidRDefault="005D7E5C" w:rsidP="00B06256">
      <w:pPr>
        <w:rPr>
          <w:rFonts w:ascii="Segoe UI" w:hAnsi="Segoe UI" w:cs="Segoe UI"/>
          <w:sz w:val="22"/>
        </w:rPr>
      </w:pPr>
    </w:p>
    <w:p w:rsidR="0090080F" w:rsidRDefault="008164AC" w:rsidP="00B06256">
      <w:pPr>
        <w:rPr>
          <w:rStyle w:val="Hyperlink"/>
          <w:rFonts w:ascii="Segoe UI" w:hAnsi="Segoe UI" w:cs="Segoe UI"/>
          <w:sz w:val="22"/>
        </w:rPr>
      </w:pPr>
      <w:hyperlink r:id="rId20" w:history="1">
        <w:r w:rsidR="0090080F" w:rsidRPr="007A33BD">
          <w:rPr>
            <w:rStyle w:val="Hyperlink"/>
            <w:rFonts w:ascii="Segoe UI" w:hAnsi="Segoe UI" w:cs="Segoe UI"/>
            <w:sz w:val="22"/>
          </w:rPr>
          <w:t>https://www.gov.uk/government/publications/coronavirus-covid-19-lateral-flow-tests-waste-codes/waste-codes-for-mass-testing-with-lateral-flow-antigen-testing-devices</w:t>
        </w:r>
      </w:hyperlink>
    </w:p>
    <w:p w:rsidR="00971597" w:rsidRPr="00971597" w:rsidRDefault="00F518EB" w:rsidP="00B06256">
      <w:pPr>
        <w:rPr>
          <w:rFonts w:ascii="Segoe UI" w:hAnsi="Segoe UI" w:cs="Segoe UI"/>
          <w:sz w:val="22"/>
          <w:lang w:val="en"/>
        </w:rPr>
      </w:pPr>
      <w:r>
        <w:rPr>
          <w:noProof/>
          <w:lang w:eastAsia="en-GB"/>
        </w:rPr>
        <w:drawing>
          <wp:anchor distT="0" distB="0" distL="114300" distR="114300" simplePos="0" relativeHeight="251673600" behindDoc="1" locked="0" layoutInCell="1" allowOverlap="1" wp14:anchorId="4C478279" wp14:editId="6E653CFD">
            <wp:simplePos x="0" y="0"/>
            <wp:positionH relativeFrom="column">
              <wp:posOffset>-280670</wp:posOffset>
            </wp:positionH>
            <wp:positionV relativeFrom="paragraph">
              <wp:posOffset>683260</wp:posOffset>
            </wp:positionV>
            <wp:extent cx="6518275" cy="3051175"/>
            <wp:effectExtent l="0" t="0" r="0" b="0"/>
            <wp:wrapThrough wrapText="bothSides">
              <wp:wrapPolygon edited="0">
                <wp:start x="0" y="0"/>
                <wp:lineTo x="0" y="21443"/>
                <wp:lineTo x="21526" y="21443"/>
                <wp:lineTo x="2152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518275" cy="3051175"/>
                    </a:xfrm>
                    <a:prstGeom prst="rect">
                      <a:avLst/>
                    </a:prstGeom>
                  </pic:spPr>
                </pic:pic>
              </a:graphicData>
            </a:graphic>
            <wp14:sizeRelH relativeFrom="page">
              <wp14:pctWidth>0</wp14:pctWidth>
            </wp14:sizeRelH>
            <wp14:sizeRelV relativeFrom="page">
              <wp14:pctHeight>0</wp14:pctHeight>
            </wp14:sizeRelV>
          </wp:anchor>
        </w:drawing>
      </w:r>
      <w:r w:rsidR="00971597" w:rsidRPr="00971597">
        <w:rPr>
          <w:rFonts w:ascii="Segoe UI" w:hAnsi="Segoe UI" w:cs="Segoe UI"/>
          <w:sz w:val="22"/>
          <w:lang w:val="en"/>
        </w:rPr>
        <w:t>Appendix 2 Packaging and disposal of waste</w:t>
      </w:r>
    </w:p>
    <w:p w:rsidR="00F518EB" w:rsidRDefault="00F518EB" w:rsidP="00B06256">
      <w:pPr>
        <w:rPr>
          <w:rFonts w:ascii="Segoe UI" w:hAnsi="Segoe UI" w:cs="Segoe UI"/>
          <w:sz w:val="22"/>
          <w:lang w:val="en"/>
        </w:rPr>
      </w:pPr>
    </w:p>
    <w:p w:rsidR="00F518EB" w:rsidRDefault="00F518EB">
      <w:pPr>
        <w:spacing w:line="276" w:lineRule="auto"/>
        <w:rPr>
          <w:rFonts w:ascii="Segoe UI" w:hAnsi="Segoe UI" w:cs="Segoe UI"/>
          <w:sz w:val="22"/>
          <w:lang w:val="en"/>
        </w:rPr>
      </w:pPr>
      <w:r>
        <w:rPr>
          <w:rFonts w:ascii="Segoe UI" w:hAnsi="Segoe UI" w:cs="Segoe UI"/>
          <w:sz w:val="22"/>
          <w:lang w:val="en"/>
        </w:rPr>
        <w:br w:type="page"/>
      </w:r>
    </w:p>
    <w:p w:rsidR="00A51A13" w:rsidRPr="00F518EB" w:rsidRDefault="00971597" w:rsidP="00B06256">
      <w:r w:rsidRPr="00623FD3">
        <w:rPr>
          <w:rFonts w:ascii="Segoe UI" w:hAnsi="Segoe UI" w:cs="Segoe UI"/>
          <w:sz w:val="22"/>
          <w:lang w:val="en"/>
        </w:rPr>
        <w:t>Appendix 3</w:t>
      </w:r>
      <w:r w:rsidR="00A51A13" w:rsidRPr="00623FD3">
        <w:rPr>
          <w:rFonts w:ascii="Segoe UI" w:hAnsi="Segoe UI" w:cs="Segoe UI"/>
          <w:sz w:val="22"/>
          <w:lang w:val="en"/>
        </w:rPr>
        <w:t xml:space="preserve"> </w:t>
      </w:r>
    </w:p>
    <w:p w:rsidR="00A51A13" w:rsidRDefault="00A51A13" w:rsidP="00B06256">
      <w:pPr>
        <w:rPr>
          <w:rStyle w:val="Hyperlink"/>
          <w:rFonts w:ascii="Segoe UI" w:hAnsi="Segoe UI" w:cs="Segoe UI"/>
          <w:sz w:val="22"/>
        </w:rPr>
      </w:pPr>
      <w:r>
        <w:rPr>
          <w:noProof/>
          <w:lang w:eastAsia="en-GB"/>
        </w:rPr>
        <w:drawing>
          <wp:inline distT="0" distB="0" distL="0" distR="0" wp14:anchorId="3CE1985E" wp14:editId="359F1BB3">
            <wp:extent cx="5731726" cy="3904432"/>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3904285"/>
                    </a:xfrm>
                    <a:prstGeom prst="rect">
                      <a:avLst/>
                    </a:prstGeom>
                  </pic:spPr>
                </pic:pic>
              </a:graphicData>
            </a:graphic>
          </wp:inline>
        </w:drawing>
      </w:r>
    </w:p>
    <w:p w:rsidR="00302DAF" w:rsidRPr="00623FD3" w:rsidRDefault="00971597" w:rsidP="00B06256">
      <w:pPr>
        <w:rPr>
          <w:rFonts w:ascii="Segoe UI" w:hAnsi="Segoe UI" w:cs="Segoe UI"/>
          <w:sz w:val="22"/>
          <w:lang w:val="en"/>
        </w:rPr>
      </w:pPr>
      <w:r w:rsidRPr="00623FD3">
        <w:rPr>
          <w:rFonts w:ascii="Segoe UI" w:hAnsi="Segoe UI" w:cs="Segoe UI"/>
          <w:sz w:val="22"/>
          <w:lang w:val="en"/>
        </w:rPr>
        <w:t>Appendix 4</w:t>
      </w:r>
      <w:r w:rsidR="00302DAF" w:rsidRPr="00623FD3">
        <w:rPr>
          <w:rFonts w:ascii="Segoe UI" w:hAnsi="Segoe UI" w:cs="Segoe UI"/>
          <w:sz w:val="22"/>
          <w:lang w:val="en"/>
        </w:rPr>
        <w:t xml:space="preserve"> PPE by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7"/>
        <w:gridCol w:w="1747"/>
        <w:gridCol w:w="1747"/>
        <w:gridCol w:w="1747"/>
        <w:gridCol w:w="1747"/>
      </w:tblGrid>
      <w:tr w:rsidR="00302DAF" w:rsidRPr="00302DAF" w:rsidTr="00302DAF">
        <w:trPr>
          <w:trHeight w:val="295"/>
        </w:trPr>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Role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Disposable gloves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Disposable plastic apron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Fluid-resistant (Type IIR) surgical mask (FRSM) </w:t>
            </w:r>
          </w:p>
        </w:tc>
        <w:tc>
          <w:tcPr>
            <w:tcW w:w="1747" w:type="dxa"/>
            <w:shd w:val="clear" w:color="auto" w:fill="DAEEF3" w:themeFill="accent5" w:themeFillTint="33"/>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Eye protection </w:t>
            </w:r>
          </w:p>
        </w:tc>
      </w:tr>
      <w:tr w:rsidR="00302DAF" w:rsidRPr="00302DAF" w:rsidTr="00302DAF">
        <w:trPr>
          <w:trHeight w:val="85"/>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Processing Operative2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r>
      <w:tr w:rsidR="00302DAF" w:rsidRPr="00302DAF" w:rsidTr="00302DAF">
        <w:trPr>
          <w:trHeight w:val="192"/>
        </w:trPr>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Indicates single or sessional use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test (single)</w:t>
            </w:r>
            <w:r w:rsidRPr="00302DAF">
              <w:rPr>
                <w:rFonts w:ascii="Wingdings" w:hAnsi="Wingdings" w:cs="Wingdings"/>
                <w:color w:val="000000"/>
                <w:sz w:val="16"/>
                <w:szCs w:val="16"/>
              </w:rPr>
              <w:t></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session</w:t>
            </w:r>
            <w:r w:rsidRPr="00302DAF">
              <w:rPr>
                <w:rFonts w:ascii="Wingdings" w:hAnsi="Wingdings" w:cs="Wingdings"/>
                <w:color w:val="000000"/>
                <w:sz w:val="16"/>
                <w:szCs w:val="16"/>
              </w:rPr>
              <w:t></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session</w:t>
            </w:r>
            <w:r w:rsidRPr="00302DAF">
              <w:rPr>
                <w:rFonts w:ascii="Wingdings" w:hAnsi="Wingdings" w:cs="Wingdings"/>
                <w:color w:val="000000"/>
                <w:sz w:val="16"/>
                <w:szCs w:val="16"/>
              </w:rPr>
              <w:t></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Wingdings" w:hAnsi="Wingdings" w:cs="Wingdings"/>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session</w:t>
            </w:r>
            <w:r w:rsidRPr="00302DAF">
              <w:rPr>
                <w:rFonts w:ascii="Wingdings" w:hAnsi="Wingdings" w:cs="Wingdings"/>
                <w:color w:val="000000"/>
                <w:sz w:val="16"/>
                <w:szCs w:val="16"/>
              </w:rPr>
              <w:t></w:t>
            </w:r>
          </w:p>
        </w:tc>
      </w:tr>
      <w:tr w:rsidR="00302DAF" w:rsidRPr="00302DAF" w:rsidTr="00302DAF">
        <w:trPr>
          <w:trHeight w:val="85"/>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Cleaning Staff3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Test Assistant4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Covid Coordinator / Team Leader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Registration Assistant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3"/>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Results Recorder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If contact with LFD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0"/>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Supplies Coordinator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91"/>
        </w:trPr>
        <w:tc>
          <w:tcPr>
            <w:tcW w:w="1747" w:type="dxa"/>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Queue Coordinator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c>
          <w:tcPr>
            <w:tcW w:w="1747" w:type="dxa"/>
          </w:tcPr>
          <w:p w:rsidR="00302DAF" w:rsidRPr="00302DAF" w:rsidRDefault="00302DAF" w:rsidP="00302DAF">
            <w:pPr>
              <w:autoSpaceDE w:val="0"/>
              <w:autoSpaceDN w:val="0"/>
              <w:adjustRightInd w:val="0"/>
              <w:spacing w:after="0"/>
              <w:rPr>
                <w:rFonts w:ascii="Wingdings" w:hAnsi="Wingdings" w:cs="Wingdings"/>
                <w:color w:val="000000"/>
                <w:sz w:val="18"/>
                <w:szCs w:val="18"/>
              </w:rPr>
            </w:pPr>
            <w:r w:rsidRPr="00302DAF">
              <w:rPr>
                <w:rFonts w:ascii="Wingdings" w:hAnsi="Wingdings" w:cs="Wingdings"/>
                <w:color w:val="000000"/>
                <w:sz w:val="18"/>
                <w:szCs w:val="18"/>
              </w:rPr>
              <w:t></w:t>
            </w:r>
            <w:r w:rsidRPr="00302DAF">
              <w:rPr>
                <w:rFonts w:ascii="Wingdings" w:hAnsi="Wingdings" w:cs="Wingdings"/>
                <w:color w:val="000000"/>
                <w:sz w:val="18"/>
                <w:szCs w:val="18"/>
              </w:rPr>
              <w:t></w:t>
            </w:r>
          </w:p>
        </w:tc>
        <w:tc>
          <w:tcPr>
            <w:tcW w:w="1747" w:type="dxa"/>
          </w:tcPr>
          <w:p w:rsidR="00302DAF" w:rsidRPr="00302DAF" w:rsidRDefault="00302DAF" w:rsidP="00302DAF">
            <w:pPr>
              <w:autoSpaceDE w:val="0"/>
              <w:autoSpaceDN w:val="0"/>
              <w:adjustRightInd w:val="0"/>
              <w:spacing w:after="0"/>
              <w:rPr>
                <w:rFonts w:ascii="Calibri" w:hAnsi="Calibri" w:cs="Calibri"/>
                <w:color w:val="000000"/>
                <w:sz w:val="18"/>
                <w:szCs w:val="18"/>
              </w:rPr>
            </w:pPr>
            <w:r w:rsidRPr="00302DAF">
              <w:rPr>
                <w:rFonts w:ascii="Calibri" w:hAnsi="Calibri" w:cs="Calibri"/>
                <w:b/>
                <w:bCs/>
                <w:color w:val="000000"/>
                <w:sz w:val="18"/>
                <w:szCs w:val="18"/>
              </w:rPr>
              <w:t xml:space="preserve">× </w:t>
            </w:r>
          </w:p>
        </w:tc>
      </w:tr>
      <w:tr w:rsidR="00302DAF" w:rsidRPr="00302DAF" w:rsidTr="00302DAF">
        <w:trPr>
          <w:trHeight w:val="192"/>
        </w:trPr>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b/>
                <w:bCs/>
                <w:color w:val="000000"/>
                <w:sz w:val="16"/>
                <w:szCs w:val="16"/>
              </w:rPr>
              <w:t xml:space="preserve">Indicates single or sessional use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c>
          <w:tcPr>
            <w:tcW w:w="1747" w:type="dxa"/>
            <w:shd w:val="clear" w:color="auto" w:fill="EEECE1" w:themeFill="background2"/>
          </w:tcPr>
          <w:p w:rsidR="00302DAF" w:rsidRPr="00302DAF" w:rsidRDefault="00302DAF" w:rsidP="00302DAF">
            <w:pPr>
              <w:autoSpaceDE w:val="0"/>
              <w:autoSpaceDN w:val="0"/>
              <w:adjustRightInd w:val="0"/>
              <w:spacing w:after="0"/>
              <w:rPr>
                <w:rFonts w:ascii="Calibri" w:hAnsi="Calibri" w:cs="Calibri"/>
                <w:color w:val="000000"/>
                <w:sz w:val="16"/>
                <w:szCs w:val="16"/>
              </w:rPr>
            </w:pPr>
            <w:r w:rsidRPr="00302DAF">
              <w:rPr>
                <w:rFonts w:ascii="Calibri" w:hAnsi="Calibri" w:cs="Calibri"/>
                <w:color w:val="000000"/>
                <w:sz w:val="16"/>
                <w:szCs w:val="16"/>
              </w:rPr>
              <w:t xml:space="preserve">Replace after each </w:t>
            </w:r>
            <w:r w:rsidRPr="00302DAF">
              <w:rPr>
                <w:rFonts w:ascii="Calibri" w:hAnsi="Calibri" w:cs="Calibri"/>
                <w:b/>
                <w:bCs/>
                <w:color w:val="000000"/>
                <w:sz w:val="16"/>
                <w:szCs w:val="16"/>
              </w:rPr>
              <w:t xml:space="preserve">session </w:t>
            </w:r>
          </w:p>
        </w:tc>
      </w:tr>
    </w:tbl>
    <w:p w:rsidR="00302DAF" w:rsidRDefault="00302DAF" w:rsidP="00B06256">
      <w:pPr>
        <w:rPr>
          <w:rStyle w:val="Hyperlink"/>
          <w:rFonts w:ascii="Segoe UI" w:hAnsi="Segoe UI" w:cs="Segoe UI"/>
          <w:sz w:val="22"/>
        </w:rPr>
      </w:pPr>
    </w:p>
    <w:p w:rsidR="004267B1" w:rsidRPr="004267B1" w:rsidRDefault="004267B1" w:rsidP="004267B1">
      <w:pPr>
        <w:autoSpaceDE w:val="0"/>
        <w:autoSpaceDN w:val="0"/>
        <w:adjustRightInd w:val="0"/>
        <w:spacing w:after="0"/>
        <w:rPr>
          <w:rFonts w:ascii="Arial" w:hAnsi="Arial" w:cs="Arial"/>
          <w:color w:val="000000"/>
          <w:sz w:val="16"/>
          <w:szCs w:val="16"/>
        </w:rPr>
      </w:pPr>
      <w:r w:rsidRPr="004267B1">
        <w:rPr>
          <w:rFonts w:ascii="Arial" w:hAnsi="Arial" w:cs="Arial"/>
          <w:color w:val="000000"/>
          <w:sz w:val="16"/>
          <w:szCs w:val="16"/>
        </w:rPr>
        <w:t xml:space="preserve">Notes: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Arial" w:hAnsi="Arial" w:cs="Arial"/>
          <w:color w:val="000000"/>
          <w:sz w:val="16"/>
          <w:szCs w:val="16"/>
        </w:rPr>
        <w:t xml:space="preserve">1) Anything not identified as “single use” is for “sessional” use (a session ends when a worker leaves the care setting, fresh PPE is used at the start of each session) i.e. at break or end of shift. PPE is sessional however should be changed if protective properties are compromised or contaminated from secretions.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Calibri" w:hAnsi="Calibri" w:cs="Calibri"/>
          <w:color w:val="000000"/>
          <w:sz w:val="16"/>
          <w:szCs w:val="16"/>
        </w:rPr>
        <w:t xml:space="preserve">2) </w:t>
      </w:r>
      <w:r w:rsidRPr="004267B1">
        <w:rPr>
          <w:rFonts w:ascii="Arial" w:hAnsi="Arial" w:cs="Arial"/>
          <w:color w:val="000000"/>
          <w:sz w:val="16"/>
          <w:szCs w:val="16"/>
        </w:rPr>
        <w:t xml:space="preserve">Processing Operatives should wear apron/visor and mask sessionally and change gloves between samples. PPE for rest of the team is sessional. </w:t>
      </w:r>
    </w:p>
    <w:p w:rsidR="004267B1" w:rsidRPr="004267B1" w:rsidRDefault="004267B1" w:rsidP="004267B1">
      <w:pPr>
        <w:autoSpaceDE w:val="0"/>
        <w:autoSpaceDN w:val="0"/>
        <w:adjustRightInd w:val="0"/>
        <w:spacing w:after="14"/>
        <w:rPr>
          <w:rFonts w:ascii="Calibri" w:hAnsi="Calibri" w:cs="Calibri"/>
          <w:color w:val="000000"/>
          <w:sz w:val="16"/>
          <w:szCs w:val="16"/>
        </w:rPr>
      </w:pPr>
      <w:r w:rsidRPr="004267B1">
        <w:rPr>
          <w:rFonts w:ascii="Calibri" w:hAnsi="Calibri" w:cs="Calibri"/>
          <w:color w:val="000000"/>
          <w:sz w:val="16"/>
          <w:szCs w:val="16"/>
        </w:rPr>
        <w:t xml:space="preserve">3) Cleaners need to change gloves and apron if cleaning a spillage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Arial" w:hAnsi="Arial" w:cs="Arial"/>
          <w:color w:val="000000"/>
          <w:sz w:val="16"/>
          <w:szCs w:val="16"/>
        </w:rPr>
        <w:t xml:space="preserve">4) In this SOP the Test Assistant is not administering the swab and is only supervising, therefore Test Assistants do not need to wear apron, gloves and visor, but they need immediate access to gloves if intervening </w:t>
      </w:r>
    </w:p>
    <w:p w:rsidR="004267B1" w:rsidRPr="004267B1" w:rsidRDefault="004267B1" w:rsidP="004267B1">
      <w:pPr>
        <w:autoSpaceDE w:val="0"/>
        <w:autoSpaceDN w:val="0"/>
        <w:adjustRightInd w:val="0"/>
        <w:spacing w:after="14"/>
        <w:rPr>
          <w:rFonts w:ascii="Arial" w:hAnsi="Arial" w:cs="Arial"/>
          <w:color w:val="000000"/>
          <w:sz w:val="16"/>
          <w:szCs w:val="16"/>
        </w:rPr>
      </w:pPr>
      <w:r w:rsidRPr="004267B1">
        <w:rPr>
          <w:rFonts w:ascii="Arial" w:hAnsi="Arial" w:cs="Arial"/>
          <w:color w:val="000000"/>
          <w:sz w:val="16"/>
          <w:szCs w:val="16"/>
        </w:rPr>
        <w:t xml:space="preserve">5) If results recorders handle LFD cartridges, they should wear gloves on sessional basis. </w:t>
      </w:r>
    </w:p>
    <w:p w:rsidR="004267B1" w:rsidRPr="004267B1" w:rsidRDefault="004267B1" w:rsidP="004267B1">
      <w:pPr>
        <w:autoSpaceDE w:val="0"/>
        <w:autoSpaceDN w:val="0"/>
        <w:adjustRightInd w:val="0"/>
        <w:spacing w:after="0"/>
        <w:rPr>
          <w:rFonts w:ascii="Arial" w:hAnsi="Arial" w:cs="Arial"/>
          <w:color w:val="000000"/>
          <w:sz w:val="16"/>
          <w:szCs w:val="16"/>
        </w:rPr>
      </w:pPr>
      <w:r w:rsidRPr="004267B1">
        <w:rPr>
          <w:rFonts w:ascii="Arial" w:hAnsi="Arial" w:cs="Arial"/>
          <w:color w:val="000000"/>
          <w:sz w:val="16"/>
          <w:szCs w:val="16"/>
        </w:rPr>
        <w:t xml:space="preserve">6) PPE should be changed if protective properties are compromised or if contaminated, or if suspected to be contaminated. </w:t>
      </w:r>
    </w:p>
    <w:p w:rsidR="00F518EB" w:rsidRDefault="00F518EB">
      <w:pPr>
        <w:spacing w:line="276" w:lineRule="auto"/>
        <w:rPr>
          <w:rStyle w:val="Hyperlink"/>
          <w:rFonts w:ascii="Segoe UI" w:hAnsi="Segoe UI" w:cs="Segoe UI"/>
          <w:sz w:val="22"/>
        </w:rPr>
      </w:pPr>
      <w:r>
        <w:rPr>
          <w:rStyle w:val="Hyperlink"/>
          <w:rFonts w:ascii="Segoe UI" w:hAnsi="Segoe UI" w:cs="Segoe UI"/>
          <w:sz w:val="22"/>
        </w:rPr>
        <w:br w:type="page"/>
      </w:r>
    </w:p>
    <w:p w:rsidR="0090491B" w:rsidRDefault="0090491B" w:rsidP="00495BB9">
      <w:pPr>
        <w:rPr>
          <w:rFonts w:ascii="Segoe UI" w:hAnsi="Segoe UI" w:cs="Segoe UI"/>
          <w:sz w:val="22"/>
          <w:lang w:val="en"/>
        </w:rPr>
        <w:sectPr w:rsidR="0090491B" w:rsidSect="00DC30F3">
          <w:headerReference w:type="even" r:id="rId23"/>
          <w:footerReference w:type="even" r:id="rId24"/>
          <w:footerReference w:type="default" r:id="rId25"/>
          <w:headerReference w:type="first" r:id="rId26"/>
          <w:footerReference w:type="first" r:id="rId27"/>
          <w:pgSz w:w="11906" w:h="16838"/>
          <w:pgMar w:top="567" w:right="1440" w:bottom="1440" w:left="1440" w:header="708" w:footer="126" w:gutter="0"/>
          <w:cols w:space="708"/>
          <w:docGrid w:linePitch="360"/>
        </w:sectPr>
      </w:pPr>
    </w:p>
    <w:p w:rsidR="00495BB9" w:rsidRPr="00F518EB" w:rsidRDefault="0090491B" w:rsidP="00495BB9">
      <w:r>
        <w:rPr>
          <w:rFonts w:ascii="Segoe UI" w:hAnsi="Segoe UI" w:cs="Segoe UI"/>
          <w:sz w:val="22"/>
          <w:lang w:val="en"/>
        </w:rPr>
        <w:t>Appendix 4</w:t>
      </w:r>
      <w:r w:rsidR="00495BB9" w:rsidRPr="00623FD3">
        <w:rPr>
          <w:rFonts w:ascii="Segoe UI" w:hAnsi="Segoe UI" w:cs="Segoe UI"/>
          <w:sz w:val="22"/>
          <w:lang w:val="en"/>
        </w:rPr>
        <w:t xml:space="preserve"> </w:t>
      </w:r>
    </w:p>
    <w:p w:rsidR="00495BB9" w:rsidRDefault="00495BB9" w:rsidP="00B06256">
      <w:pPr>
        <w:rPr>
          <w:rStyle w:val="Hyperlink"/>
          <w:rFonts w:ascii="Segoe UI" w:hAnsi="Segoe UI" w:cs="Segoe UI"/>
          <w:b/>
          <w:color w:val="auto"/>
          <w:sz w:val="22"/>
        </w:rPr>
      </w:pPr>
      <w:r w:rsidRPr="00290B8D">
        <w:rPr>
          <w:rStyle w:val="Hyperlink"/>
          <w:rFonts w:ascii="Segoe UI" w:hAnsi="Segoe UI" w:cs="Segoe UI"/>
          <w:b/>
          <w:color w:val="auto"/>
          <w:sz w:val="22"/>
        </w:rPr>
        <w:t>On-Off sheet</w:t>
      </w:r>
    </w:p>
    <w:p w:rsidR="00290B8D" w:rsidRPr="00FA2442" w:rsidRDefault="00290B8D" w:rsidP="00B06256">
      <w:pPr>
        <w:rPr>
          <w:rStyle w:val="Hyperlink"/>
          <w:rFonts w:ascii="Segoe UI" w:hAnsi="Segoe UI" w:cs="Segoe UI"/>
          <w:color w:val="auto"/>
          <w:sz w:val="22"/>
          <w:u w:val="none"/>
        </w:rPr>
      </w:pPr>
      <w:r>
        <w:rPr>
          <w:rStyle w:val="Hyperlink"/>
          <w:rFonts w:ascii="Segoe UI" w:hAnsi="Segoe UI" w:cs="Segoe UI"/>
          <w:color w:val="auto"/>
          <w:sz w:val="22"/>
          <w:u w:val="none"/>
        </w:rPr>
        <w:t>Sheet to record your lateral flow test. The on time is however many minutes past the hour and the off time is 30 minutes after.</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6"/>
        <w:gridCol w:w="996"/>
        <w:gridCol w:w="997"/>
        <w:gridCol w:w="997"/>
        <w:gridCol w:w="997"/>
        <w:gridCol w:w="997"/>
      </w:tblGrid>
      <w:tr w:rsidR="0090491B" w:rsidTr="00E93709">
        <w:tc>
          <w:tcPr>
            <w:tcW w:w="996" w:type="dxa"/>
            <w:shd w:val="clear" w:color="auto" w:fill="D9D9D9" w:themeFill="background1" w:themeFillShade="D9"/>
          </w:tcPr>
          <w:p w:rsidR="0090491B" w:rsidRPr="00CD5773" w:rsidRDefault="0090491B" w:rsidP="00E93709">
            <w:pPr>
              <w:pStyle w:val="NoSpacing"/>
              <w:jc w:val="center"/>
              <w:rPr>
                <w:rFonts w:cs="Arial"/>
                <w:b/>
                <w:bCs/>
                <w:sz w:val="28"/>
                <w:szCs w:val="28"/>
              </w:rPr>
            </w:pPr>
            <w:r w:rsidRPr="00CD5773">
              <w:rPr>
                <w:rFonts w:cs="Arial"/>
                <w:b/>
                <w:bCs/>
                <w:sz w:val="28"/>
                <w:szCs w:val="28"/>
              </w:rPr>
              <w:t>ON</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0.00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0.05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0.10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0.15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0.20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0.25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0.30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0.35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0.40</w:t>
            </w:r>
          </w:p>
        </w:tc>
        <w:tc>
          <w:tcPr>
            <w:tcW w:w="997"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0.45</w:t>
            </w:r>
          </w:p>
        </w:tc>
        <w:tc>
          <w:tcPr>
            <w:tcW w:w="997"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0.50</w:t>
            </w:r>
          </w:p>
        </w:tc>
        <w:tc>
          <w:tcPr>
            <w:tcW w:w="997"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0.55</w:t>
            </w:r>
          </w:p>
        </w:tc>
        <w:tc>
          <w:tcPr>
            <w:tcW w:w="997" w:type="dxa"/>
            <w:shd w:val="clear" w:color="auto" w:fill="D9D9D9" w:themeFill="background1" w:themeFillShade="D9"/>
          </w:tcPr>
          <w:p w:rsidR="0090491B" w:rsidRDefault="0090491B" w:rsidP="00E93709">
            <w:pPr>
              <w:pStyle w:val="NoSpacing"/>
              <w:jc w:val="center"/>
              <w:rPr>
                <w:rFonts w:cs="Arial"/>
              </w:rPr>
            </w:pPr>
            <w:r w:rsidRPr="00CD5773">
              <w:rPr>
                <w:rFonts w:cs="Arial"/>
                <w:b/>
                <w:bCs/>
                <w:sz w:val="28"/>
                <w:szCs w:val="28"/>
              </w:rPr>
              <w:t>ON</w:t>
            </w:r>
          </w:p>
        </w:tc>
      </w:tr>
      <w:tr w:rsidR="0090491B" w:rsidTr="00E93709">
        <w:tc>
          <w:tcPr>
            <w:tcW w:w="996" w:type="dxa"/>
          </w:tcPr>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p w:rsidR="0090491B" w:rsidRDefault="0090491B" w:rsidP="00E93709">
            <w:pPr>
              <w:pStyle w:val="NoSpacing"/>
              <w:rPr>
                <w:rFonts w:cs="Arial"/>
              </w:rPr>
            </w:pPr>
          </w:p>
        </w:tc>
        <w:tc>
          <w:tcPr>
            <w:tcW w:w="996" w:type="dxa"/>
          </w:tcPr>
          <w:p w:rsidR="0090491B" w:rsidRPr="00CD5773" w:rsidRDefault="0090491B" w:rsidP="00E93709">
            <w:pPr>
              <w:pStyle w:val="NoSpacing"/>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6" w:type="dxa"/>
          </w:tcPr>
          <w:p w:rsidR="0090491B" w:rsidRPr="00CD5773" w:rsidRDefault="0090491B" w:rsidP="00E93709">
            <w:pPr>
              <w:pStyle w:val="NoSpacing"/>
              <w:jc w:val="center"/>
              <w:rPr>
                <w:rFonts w:cs="Arial"/>
                <w:b/>
                <w:bCs/>
              </w:rPr>
            </w:pPr>
          </w:p>
        </w:tc>
        <w:tc>
          <w:tcPr>
            <w:tcW w:w="997" w:type="dxa"/>
          </w:tcPr>
          <w:p w:rsidR="0090491B" w:rsidRPr="00CD5773" w:rsidRDefault="0090491B" w:rsidP="00E93709">
            <w:pPr>
              <w:pStyle w:val="NoSpacing"/>
              <w:jc w:val="center"/>
              <w:rPr>
                <w:rFonts w:cs="Arial"/>
                <w:b/>
                <w:bCs/>
              </w:rPr>
            </w:pPr>
          </w:p>
        </w:tc>
        <w:tc>
          <w:tcPr>
            <w:tcW w:w="997" w:type="dxa"/>
          </w:tcPr>
          <w:p w:rsidR="0090491B" w:rsidRPr="00CD5773" w:rsidRDefault="0090491B" w:rsidP="00E93709">
            <w:pPr>
              <w:pStyle w:val="NoSpacing"/>
              <w:jc w:val="center"/>
              <w:rPr>
                <w:rFonts w:cs="Arial"/>
                <w:b/>
                <w:bCs/>
              </w:rPr>
            </w:pPr>
          </w:p>
        </w:tc>
        <w:tc>
          <w:tcPr>
            <w:tcW w:w="997" w:type="dxa"/>
          </w:tcPr>
          <w:p w:rsidR="0090491B" w:rsidRPr="00CD5773" w:rsidRDefault="0090491B" w:rsidP="00E93709">
            <w:pPr>
              <w:pStyle w:val="NoSpacing"/>
              <w:jc w:val="center"/>
              <w:rPr>
                <w:rFonts w:cs="Arial"/>
                <w:b/>
                <w:bCs/>
              </w:rPr>
            </w:pPr>
          </w:p>
        </w:tc>
        <w:tc>
          <w:tcPr>
            <w:tcW w:w="997" w:type="dxa"/>
          </w:tcPr>
          <w:p w:rsidR="0090491B" w:rsidRDefault="0090491B" w:rsidP="00E93709">
            <w:pPr>
              <w:pStyle w:val="NoSpacing"/>
              <w:rPr>
                <w:rFonts w:cs="Arial"/>
              </w:rPr>
            </w:pPr>
          </w:p>
        </w:tc>
      </w:tr>
      <w:tr w:rsidR="0090491B" w:rsidTr="00E93709">
        <w:tc>
          <w:tcPr>
            <w:tcW w:w="996" w:type="dxa"/>
            <w:shd w:val="clear" w:color="auto" w:fill="D9D9D9" w:themeFill="background1" w:themeFillShade="D9"/>
          </w:tcPr>
          <w:p w:rsidR="0090491B" w:rsidRDefault="0090491B" w:rsidP="00E93709">
            <w:pPr>
              <w:pStyle w:val="NoSpacing"/>
              <w:jc w:val="center"/>
              <w:rPr>
                <w:rFonts w:cs="Arial"/>
              </w:rPr>
            </w:pPr>
            <w:r w:rsidRPr="00CD5773">
              <w:rPr>
                <w:rFonts w:cs="Arial"/>
                <w:b/>
                <w:bCs/>
                <w:sz w:val="28"/>
                <w:szCs w:val="28"/>
              </w:rPr>
              <w:t>OFF</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0.30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0.35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0.40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0.45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0.50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0.55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0.00</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0.05</w:t>
            </w:r>
          </w:p>
        </w:tc>
        <w:tc>
          <w:tcPr>
            <w:tcW w:w="996"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0.10</w:t>
            </w:r>
          </w:p>
        </w:tc>
        <w:tc>
          <w:tcPr>
            <w:tcW w:w="997"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0.15</w:t>
            </w:r>
          </w:p>
        </w:tc>
        <w:tc>
          <w:tcPr>
            <w:tcW w:w="997"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0.20</w:t>
            </w:r>
          </w:p>
        </w:tc>
        <w:tc>
          <w:tcPr>
            <w:tcW w:w="997" w:type="dxa"/>
            <w:shd w:val="clear" w:color="auto" w:fill="D9D9D9" w:themeFill="background1" w:themeFillShade="D9"/>
            <w:vAlign w:val="center"/>
          </w:tcPr>
          <w:p w:rsidR="0090491B" w:rsidRPr="00CD5773" w:rsidRDefault="0090491B" w:rsidP="00E93709">
            <w:pPr>
              <w:pStyle w:val="NoSpacing"/>
              <w:jc w:val="center"/>
              <w:rPr>
                <w:rFonts w:cs="Arial"/>
                <w:b/>
                <w:bCs/>
              </w:rPr>
            </w:pPr>
            <w:r w:rsidRPr="00CD5773">
              <w:rPr>
                <w:rFonts w:cs="Arial"/>
                <w:b/>
                <w:bCs/>
              </w:rPr>
              <w:t>0.25</w:t>
            </w:r>
          </w:p>
        </w:tc>
        <w:tc>
          <w:tcPr>
            <w:tcW w:w="997" w:type="dxa"/>
            <w:shd w:val="clear" w:color="auto" w:fill="D9D9D9" w:themeFill="background1" w:themeFillShade="D9"/>
          </w:tcPr>
          <w:p w:rsidR="0090491B" w:rsidRDefault="0090491B" w:rsidP="00E93709">
            <w:pPr>
              <w:pStyle w:val="NoSpacing"/>
              <w:jc w:val="center"/>
              <w:rPr>
                <w:rFonts w:cs="Arial"/>
              </w:rPr>
            </w:pPr>
            <w:r w:rsidRPr="00CD5773">
              <w:rPr>
                <w:rFonts w:cs="Arial"/>
                <w:b/>
                <w:bCs/>
                <w:sz w:val="28"/>
                <w:szCs w:val="28"/>
              </w:rPr>
              <w:t>OFF</w:t>
            </w:r>
          </w:p>
        </w:tc>
      </w:tr>
    </w:tbl>
    <w:p w:rsidR="004267B1" w:rsidRPr="00F518EB" w:rsidRDefault="00F518EB" w:rsidP="00B06256">
      <w:pPr>
        <w:rPr>
          <w:rStyle w:val="Hyperlink"/>
          <w:rFonts w:ascii="Segoe UI" w:hAnsi="Segoe UI" w:cs="Segoe UI"/>
          <w:b/>
          <w:color w:val="auto"/>
          <w:sz w:val="22"/>
        </w:rPr>
      </w:pPr>
      <w:r w:rsidRPr="00F518EB">
        <w:rPr>
          <w:rStyle w:val="Hyperlink"/>
          <w:rFonts w:ascii="Segoe UI" w:hAnsi="Segoe UI" w:cs="Segoe UI"/>
          <w:b/>
          <w:color w:val="auto"/>
          <w:sz w:val="22"/>
        </w:rPr>
        <w:t xml:space="preserve">Document Control </w:t>
      </w:r>
    </w:p>
    <w:tbl>
      <w:tblPr>
        <w:tblStyle w:val="TableGrid"/>
        <w:tblW w:w="0" w:type="auto"/>
        <w:tblLook w:val="04A0" w:firstRow="1" w:lastRow="0" w:firstColumn="1" w:lastColumn="0" w:noHBand="0" w:noVBand="1"/>
      </w:tblPr>
      <w:tblGrid>
        <w:gridCol w:w="2252"/>
        <w:gridCol w:w="2252"/>
        <w:gridCol w:w="2253"/>
        <w:gridCol w:w="7243"/>
      </w:tblGrid>
      <w:tr w:rsidR="002E531A" w:rsidTr="004D6EDB">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 xml:space="preserve">Version </w:t>
            </w:r>
          </w:p>
        </w:tc>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Date Change</w:t>
            </w:r>
          </w:p>
        </w:tc>
        <w:tc>
          <w:tcPr>
            <w:tcW w:w="2253"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Changed by</w:t>
            </w:r>
          </w:p>
        </w:tc>
        <w:tc>
          <w:tcPr>
            <w:tcW w:w="7243"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Items</w:t>
            </w:r>
          </w:p>
        </w:tc>
      </w:tr>
      <w:tr w:rsidR="002E531A" w:rsidTr="004D6EDB">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1</w:t>
            </w:r>
          </w:p>
        </w:tc>
        <w:tc>
          <w:tcPr>
            <w:tcW w:w="2252"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January 2021</w:t>
            </w:r>
          </w:p>
        </w:tc>
        <w:tc>
          <w:tcPr>
            <w:tcW w:w="2253" w:type="dxa"/>
          </w:tcPr>
          <w:p w:rsidR="002E531A" w:rsidRPr="00F518EB" w:rsidRDefault="002E531A" w:rsidP="00556E17">
            <w:pPr>
              <w:jc w:val="center"/>
              <w:rPr>
                <w:rFonts w:eastAsia="Times New Roman" w:cs="Calibri"/>
                <w:sz w:val="20"/>
                <w:lang w:eastAsia="en-GB"/>
              </w:rPr>
            </w:pPr>
            <w:r w:rsidRPr="00F518EB">
              <w:rPr>
                <w:rFonts w:eastAsia="Times New Roman" w:cs="Calibri"/>
                <w:sz w:val="20"/>
                <w:lang w:eastAsia="en-GB"/>
              </w:rPr>
              <w:t>G.Watson</w:t>
            </w:r>
          </w:p>
        </w:tc>
        <w:tc>
          <w:tcPr>
            <w:tcW w:w="7243" w:type="dxa"/>
          </w:tcPr>
          <w:p w:rsidR="002E531A" w:rsidRPr="00F518EB" w:rsidRDefault="002E531A" w:rsidP="00FA2442">
            <w:pPr>
              <w:jc w:val="center"/>
              <w:rPr>
                <w:rFonts w:eastAsia="Times New Roman" w:cs="Calibri"/>
                <w:sz w:val="20"/>
                <w:lang w:eastAsia="en-GB"/>
              </w:rPr>
            </w:pPr>
            <w:r w:rsidRPr="00F518EB">
              <w:rPr>
                <w:rFonts w:eastAsia="Times New Roman" w:cs="Calibri"/>
                <w:sz w:val="20"/>
                <w:lang w:eastAsia="en-GB"/>
              </w:rPr>
              <w:t xml:space="preserve">First version </w:t>
            </w:r>
          </w:p>
        </w:tc>
      </w:tr>
      <w:tr w:rsidR="00AC7698" w:rsidTr="004D6EDB">
        <w:tc>
          <w:tcPr>
            <w:tcW w:w="2252" w:type="dxa"/>
          </w:tcPr>
          <w:p w:rsidR="00AC7698" w:rsidRPr="00F518EB" w:rsidRDefault="00AC7698" w:rsidP="00556E17">
            <w:pPr>
              <w:jc w:val="center"/>
              <w:rPr>
                <w:rFonts w:eastAsia="Times New Roman" w:cs="Calibri"/>
                <w:sz w:val="20"/>
                <w:lang w:eastAsia="en-GB"/>
              </w:rPr>
            </w:pPr>
            <w:r>
              <w:rPr>
                <w:rFonts w:eastAsia="Times New Roman" w:cs="Calibri"/>
                <w:sz w:val="20"/>
                <w:lang w:eastAsia="en-GB"/>
              </w:rPr>
              <w:t>2</w:t>
            </w:r>
          </w:p>
        </w:tc>
        <w:tc>
          <w:tcPr>
            <w:tcW w:w="2252" w:type="dxa"/>
          </w:tcPr>
          <w:p w:rsidR="00AC7698" w:rsidRPr="00F518EB" w:rsidRDefault="00AC7698" w:rsidP="00556E17">
            <w:pPr>
              <w:jc w:val="center"/>
              <w:rPr>
                <w:rFonts w:eastAsia="Times New Roman" w:cs="Calibri"/>
                <w:sz w:val="20"/>
                <w:lang w:eastAsia="en-GB"/>
              </w:rPr>
            </w:pPr>
            <w:r>
              <w:rPr>
                <w:rFonts w:eastAsia="Times New Roman" w:cs="Calibri"/>
                <w:sz w:val="20"/>
                <w:lang w:eastAsia="en-GB"/>
              </w:rPr>
              <w:t>1</w:t>
            </w:r>
            <w:r w:rsidRPr="004D6EDB">
              <w:rPr>
                <w:rFonts w:eastAsia="Times New Roman" w:cs="Calibri"/>
                <w:sz w:val="20"/>
                <w:vertAlign w:val="superscript"/>
                <w:lang w:eastAsia="en-GB"/>
              </w:rPr>
              <w:t>st</w:t>
            </w:r>
            <w:r>
              <w:rPr>
                <w:rFonts w:eastAsia="Times New Roman" w:cs="Calibri"/>
                <w:sz w:val="20"/>
                <w:lang w:eastAsia="en-GB"/>
              </w:rPr>
              <w:t xml:space="preserve"> Feb 2021</w:t>
            </w:r>
          </w:p>
        </w:tc>
        <w:tc>
          <w:tcPr>
            <w:tcW w:w="2253" w:type="dxa"/>
          </w:tcPr>
          <w:p w:rsidR="00AC7698" w:rsidRPr="00F518EB" w:rsidRDefault="00AC7698" w:rsidP="00556E17">
            <w:pPr>
              <w:jc w:val="center"/>
              <w:rPr>
                <w:rFonts w:eastAsia="Times New Roman" w:cs="Calibri"/>
                <w:sz w:val="20"/>
                <w:lang w:eastAsia="en-GB"/>
              </w:rPr>
            </w:pPr>
            <w:r>
              <w:rPr>
                <w:rFonts w:eastAsia="Times New Roman" w:cs="Calibri"/>
                <w:sz w:val="20"/>
                <w:lang w:eastAsia="en-GB"/>
              </w:rPr>
              <w:t>G.Watson</w:t>
            </w:r>
          </w:p>
        </w:tc>
        <w:tc>
          <w:tcPr>
            <w:tcW w:w="7243" w:type="dxa"/>
          </w:tcPr>
          <w:p w:rsidR="00AC7698" w:rsidRDefault="00AC7698" w:rsidP="00FA2442">
            <w:pPr>
              <w:jc w:val="center"/>
              <w:rPr>
                <w:rFonts w:eastAsia="Times New Roman" w:cs="Calibri"/>
                <w:sz w:val="20"/>
                <w:lang w:eastAsia="en-GB"/>
              </w:rPr>
            </w:pPr>
            <w:r>
              <w:rPr>
                <w:rFonts w:eastAsia="Times New Roman" w:cs="Calibri"/>
                <w:sz w:val="20"/>
                <w:lang w:eastAsia="en-GB"/>
              </w:rPr>
              <w:t>Added details of DfE coronavirus helpline for more guidance and support materials.</w:t>
            </w:r>
          </w:p>
          <w:p w:rsidR="00CC6389" w:rsidRPr="00F518EB" w:rsidRDefault="00CC6389" w:rsidP="00CC6389">
            <w:pPr>
              <w:jc w:val="center"/>
              <w:rPr>
                <w:rFonts w:eastAsia="Times New Roman" w:cs="Calibri"/>
                <w:sz w:val="20"/>
                <w:lang w:eastAsia="en-GB"/>
              </w:rPr>
            </w:pPr>
            <w:r>
              <w:rPr>
                <w:rFonts w:eastAsia="Times New Roman" w:cs="Calibri"/>
                <w:sz w:val="20"/>
                <w:lang w:eastAsia="en-GB"/>
              </w:rPr>
              <w:t xml:space="preserve">Added </w:t>
            </w:r>
            <w:hyperlink r:id="rId28" w:history="1">
              <w:r w:rsidRPr="004D6EDB">
                <w:rPr>
                  <w:rFonts w:eastAsia="Times New Roman" w:cs="Calibri"/>
                  <w:sz w:val="20"/>
                  <w:lang w:eastAsia="en-GB"/>
                </w:rPr>
                <w:t>rapid testing contact form</w:t>
              </w:r>
            </w:hyperlink>
          </w:p>
        </w:tc>
      </w:tr>
      <w:tr w:rsidR="00B008F6" w:rsidTr="004D6EDB">
        <w:tc>
          <w:tcPr>
            <w:tcW w:w="2252" w:type="dxa"/>
          </w:tcPr>
          <w:p w:rsidR="00B008F6" w:rsidRDefault="00B008F6" w:rsidP="00556E17">
            <w:pPr>
              <w:jc w:val="center"/>
              <w:rPr>
                <w:rFonts w:eastAsia="Times New Roman" w:cs="Calibri"/>
                <w:sz w:val="20"/>
                <w:lang w:eastAsia="en-GB"/>
              </w:rPr>
            </w:pPr>
            <w:r>
              <w:rPr>
                <w:rFonts w:eastAsia="Times New Roman" w:cs="Calibri"/>
                <w:sz w:val="20"/>
                <w:lang w:eastAsia="en-GB"/>
              </w:rPr>
              <w:t>3</w:t>
            </w:r>
          </w:p>
        </w:tc>
        <w:tc>
          <w:tcPr>
            <w:tcW w:w="2252" w:type="dxa"/>
          </w:tcPr>
          <w:p w:rsidR="00B008F6" w:rsidRDefault="00B008F6" w:rsidP="00556E17">
            <w:pPr>
              <w:jc w:val="center"/>
              <w:rPr>
                <w:rFonts w:eastAsia="Times New Roman" w:cs="Calibri"/>
                <w:sz w:val="20"/>
                <w:lang w:eastAsia="en-GB"/>
              </w:rPr>
            </w:pPr>
            <w:r>
              <w:rPr>
                <w:rFonts w:eastAsia="Times New Roman" w:cs="Calibri"/>
                <w:sz w:val="20"/>
                <w:lang w:eastAsia="en-GB"/>
              </w:rPr>
              <w:t>3</w:t>
            </w:r>
            <w:r w:rsidRPr="00117EB2">
              <w:rPr>
                <w:rFonts w:eastAsia="Times New Roman" w:cs="Calibri"/>
                <w:sz w:val="20"/>
                <w:vertAlign w:val="superscript"/>
                <w:lang w:eastAsia="en-GB"/>
              </w:rPr>
              <w:t>rd</w:t>
            </w:r>
            <w:r>
              <w:rPr>
                <w:rFonts w:eastAsia="Times New Roman" w:cs="Calibri"/>
                <w:sz w:val="20"/>
                <w:lang w:eastAsia="en-GB"/>
              </w:rPr>
              <w:t xml:space="preserve"> March 2021</w:t>
            </w:r>
          </w:p>
        </w:tc>
        <w:tc>
          <w:tcPr>
            <w:tcW w:w="2253" w:type="dxa"/>
          </w:tcPr>
          <w:p w:rsidR="00B008F6" w:rsidRDefault="00B008F6" w:rsidP="00556E17">
            <w:pPr>
              <w:jc w:val="center"/>
              <w:rPr>
                <w:rFonts w:eastAsia="Times New Roman" w:cs="Calibri"/>
                <w:sz w:val="20"/>
                <w:lang w:eastAsia="en-GB"/>
              </w:rPr>
            </w:pPr>
            <w:r>
              <w:rPr>
                <w:rFonts w:eastAsia="Times New Roman" w:cs="Calibri"/>
                <w:sz w:val="20"/>
                <w:lang w:eastAsia="en-GB"/>
              </w:rPr>
              <w:t>G.Watson</w:t>
            </w:r>
          </w:p>
        </w:tc>
        <w:tc>
          <w:tcPr>
            <w:tcW w:w="7243" w:type="dxa"/>
          </w:tcPr>
          <w:p w:rsidR="00B008F6" w:rsidRDefault="00B008F6" w:rsidP="00FA2442">
            <w:pPr>
              <w:jc w:val="center"/>
              <w:rPr>
                <w:rFonts w:eastAsia="Times New Roman" w:cs="Calibri"/>
                <w:sz w:val="20"/>
                <w:lang w:eastAsia="en-GB"/>
              </w:rPr>
            </w:pPr>
            <w:r>
              <w:rPr>
                <w:rFonts w:eastAsia="Times New Roman" w:cs="Calibri"/>
                <w:sz w:val="20"/>
                <w:lang w:eastAsia="en-GB"/>
              </w:rPr>
              <w:t>Included section for testing SEND pupils</w:t>
            </w:r>
          </w:p>
        </w:tc>
      </w:tr>
    </w:tbl>
    <w:p w:rsidR="00E93709" w:rsidRDefault="00E93709" w:rsidP="00775AA8">
      <w:pPr>
        <w:rPr>
          <w:rStyle w:val="Hyperlink"/>
          <w:rFonts w:ascii="Segoe UI" w:hAnsi="Segoe UI" w:cs="Segoe UI"/>
          <w:sz w:val="22"/>
        </w:rPr>
      </w:pPr>
    </w:p>
    <w:sectPr w:rsidR="00E93709" w:rsidSect="004D6EDB">
      <w:pgSz w:w="16838" w:h="11906" w:orient="landscape"/>
      <w:pgMar w:top="1440" w:right="567" w:bottom="993" w:left="1440" w:header="709"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09" w:rsidRDefault="00E93709" w:rsidP="008A0970">
      <w:pPr>
        <w:spacing w:after="0"/>
      </w:pPr>
      <w:r>
        <w:separator/>
      </w:r>
    </w:p>
  </w:endnote>
  <w:endnote w:type="continuationSeparator" w:id="0">
    <w:p w:rsidR="00E93709" w:rsidRDefault="00E93709"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09" w:rsidRDefault="00E93709">
    <w:pPr>
      <w:pStyle w:val="Footer"/>
    </w:pPr>
  </w:p>
  <w:p w:rsidR="00E93709" w:rsidRDefault="00117EB2">
    <w:pPr>
      <w:pStyle w:val="Footer"/>
    </w:pPr>
    <w:fldSimple w:instr=" DOCPROPERTY ClassificationMarking \* MERGEFORMAT ">
      <w:r w:rsidR="00E93709">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E93709" w:rsidRDefault="00E93709">
        <w:pPr>
          <w:pStyle w:val="Footer"/>
          <w:jc w:val="right"/>
        </w:pPr>
        <w:r>
          <w:fldChar w:fldCharType="begin"/>
        </w:r>
        <w:r>
          <w:instrText xml:space="preserve"> PAGE   \* MERGEFORMAT </w:instrText>
        </w:r>
        <w:r>
          <w:fldChar w:fldCharType="separate"/>
        </w:r>
        <w:r w:rsidR="008164AC">
          <w:rPr>
            <w:noProof/>
          </w:rPr>
          <w:t>1</w:t>
        </w:r>
        <w:r>
          <w:rPr>
            <w:noProof/>
          </w:rPr>
          <w:fldChar w:fldCharType="end"/>
        </w:r>
      </w:p>
    </w:sdtContent>
  </w:sdt>
  <w:p w:rsidR="00E93709" w:rsidRPr="008A4F9A" w:rsidRDefault="00E93709">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09" w:rsidRDefault="00E93709">
    <w:pPr>
      <w:pStyle w:val="Footer"/>
    </w:pPr>
  </w:p>
  <w:p w:rsidR="00E93709" w:rsidRDefault="00117EB2">
    <w:pPr>
      <w:pStyle w:val="Footer"/>
    </w:pPr>
    <w:fldSimple w:instr=" DOCPROPERTY ClassificationMarking \* MERGEFORMAT ">
      <w:r w:rsidR="00E93709">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09" w:rsidRDefault="00E93709" w:rsidP="008A0970">
      <w:pPr>
        <w:spacing w:after="0"/>
      </w:pPr>
      <w:r>
        <w:separator/>
      </w:r>
    </w:p>
  </w:footnote>
  <w:footnote w:type="continuationSeparator" w:id="0">
    <w:p w:rsidR="00E93709" w:rsidRDefault="00E93709"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09" w:rsidRDefault="00117EB2">
    <w:pPr>
      <w:pStyle w:val="Header"/>
    </w:pPr>
    <w:fldSimple w:instr=" DOCPROPERTY ClassificationMarking \* MERGEFORMAT ">
      <w:r w:rsidR="00E93709">
        <w:t>Classification: OFFICIAL</w:t>
      </w:r>
    </w:fldSimple>
  </w:p>
  <w:p w:rsidR="00E93709" w:rsidRDefault="00E93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09" w:rsidRDefault="00117EB2">
    <w:pPr>
      <w:pStyle w:val="Header"/>
    </w:pPr>
    <w:fldSimple w:instr=" DOCPROPERTY ClassificationMarking \* MERGEFORMAT ">
      <w:r w:rsidR="00E93709">
        <w:t>Classification: OFFICIAL</w:t>
      </w:r>
    </w:fldSimple>
  </w:p>
  <w:p w:rsidR="00E93709" w:rsidRDefault="00E93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B41"/>
    <w:multiLevelType w:val="hybridMultilevel"/>
    <w:tmpl w:val="3708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DF6511"/>
    <w:multiLevelType w:val="hybridMultilevel"/>
    <w:tmpl w:val="EE3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C23ADE"/>
    <w:multiLevelType w:val="hybridMultilevel"/>
    <w:tmpl w:val="08CC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D80BB7"/>
    <w:multiLevelType w:val="hybridMultilevel"/>
    <w:tmpl w:val="4E0450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C6191F"/>
    <w:multiLevelType w:val="hybridMultilevel"/>
    <w:tmpl w:val="F8F4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8C2B55"/>
    <w:multiLevelType w:val="hybridMultilevel"/>
    <w:tmpl w:val="039E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801B7B"/>
    <w:multiLevelType w:val="multilevel"/>
    <w:tmpl w:val="DC3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88622E"/>
    <w:multiLevelType w:val="multilevel"/>
    <w:tmpl w:val="B654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25375"/>
    <w:multiLevelType w:val="multilevel"/>
    <w:tmpl w:val="E15A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EA3055"/>
    <w:multiLevelType w:val="hybridMultilevel"/>
    <w:tmpl w:val="AE42C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FB06A9"/>
    <w:multiLevelType w:val="hybridMultilevel"/>
    <w:tmpl w:val="789C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BE4353"/>
    <w:multiLevelType w:val="hybridMultilevel"/>
    <w:tmpl w:val="31F85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D44221"/>
    <w:multiLevelType w:val="hybridMultilevel"/>
    <w:tmpl w:val="CBAE4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1F4612"/>
    <w:multiLevelType w:val="hybridMultilevel"/>
    <w:tmpl w:val="B0B46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12"/>
  </w:num>
  <w:num w:numId="6">
    <w:abstractNumId w:val="3"/>
  </w:num>
  <w:num w:numId="7">
    <w:abstractNumId w:val="11"/>
  </w:num>
  <w:num w:numId="8">
    <w:abstractNumId w:val="13"/>
  </w:num>
  <w:num w:numId="9">
    <w:abstractNumId w:val="6"/>
  </w:num>
  <w:num w:numId="10">
    <w:abstractNumId w:val="7"/>
  </w:num>
  <w:num w:numId="11">
    <w:abstractNumId w:val="8"/>
  </w:num>
  <w:num w:numId="12">
    <w:abstractNumId w:val="4"/>
  </w:num>
  <w:num w:numId="13">
    <w:abstractNumId w:val="2"/>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B56"/>
    <w:rsid w:val="00017284"/>
    <w:rsid w:val="00020C46"/>
    <w:rsid w:val="00034BBE"/>
    <w:rsid w:val="00035307"/>
    <w:rsid w:val="00035407"/>
    <w:rsid w:val="00035A5E"/>
    <w:rsid w:val="0004501A"/>
    <w:rsid w:val="000450E8"/>
    <w:rsid w:val="0004630A"/>
    <w:rsid w:val="000516B6"/>
    <w:rsid w:val="00061F23"/>
    <w:rsid w:val="00064069"/>
    <w:rsid w:val="00077A30"/>
    <w:rsid w:val="00081BFD"/>
    <w:rsid w:val="00084BE2"/>
    <w:rsid w:val="0008643E"/>
    <w:rsid w:val="0009185B"/>
    <w:rsid w:val="000B5C73"/>
    <w:rsid w:val="000B61E1"/>
    <w:rsid w:val="000B6AC2"/>
    <w:rsid w:val="000B6F7A"/>
    <w:rsid w:val="000B7D15"/>
    <w:rsid w:val="000C063E"/>
    <w:rsid w:val="000D3A8C"/>
    <w:rsid w:val="000D564E"/>
    <w:rsid w:val="000E5D44"/>
    <w:rsid w:val="000F0C40"/>
    <w:rsid w:val="000F3A63"/>
    <w:rsid w:val="000F46EE"/>
    <w:rsid w:val="000F742A"/>
    <w:rsid w:val="00105E18"/>
    <w:rsid w:val="00110B3C"/>
    <w:rsid w:val="00111347"/>
    <w:rsid w:val="001134ED"/>
    <w:rsid w:val="00114CE9"/>
    <w:rsid w:val="00117EB2"/>
    <w:rsid w:val="0012192D"/>
    <w:rsid w:val="00122182"/>
    <w:rsid w:val="001254F0"/>
    <w:rsid w:val="00125871"/>
    <w:rsid w:val="00127D71"/>
    <w:rsid w:val="001318A1"/>
    <w:rsid w:val="00141206"/>
    <w:rsid w:val="0014733F"/>
    <w:rsid w:val="00156F5B"/>
    <w:rsid w:val="00157084"/>
    <w:rsid w:val="00160862"/>
    <w:rsid w:val="00162AE9"/>
    <w:rsid w:val="00164E98"/>
    <w:rsid w:val="0016624B"/>
    <w:rsid w:val="00166F7F"/>
    <w:rsid w:val="0017666D"/>
    <w:rsid w:val="0017676F"/>
    <w:rsid w:val="001857BA"/>
    <w:rsid w:val="0019507A"/>
    <w:rsid w:val="001A400F"/>
    <w:rsid w:val="001B48D0"/>
    <w:rsid w:val="001B4D1C"/>
    <w:rsid w:val="001B573B"/>
    <w:rsid w:val="001C1CF3"/>
    <w:rsid w:val="001D2E84"/>
    <w:rsid w:val="00200DF1"/>
    <w:rsid w:val="002024FA"/>
    <w:rsid w:val="00206D6D"/>
    <w:rsid w:val="00210B52"/>
    <w:rsid w:val="00216BEC"/>
    <w:rsid w:val="002200BE"/>
    <w:rsid w:val="002225E9"/>
    <w:rsid w:val="00244C0A"/>
    <w:rsid w:val="0024753D"/>
    <w:rsid w:val="0026592A"/>
    <w:rsid w:val="002662F1"/>
    <w:rsid w:val="00281786"/>
    <w:rsid w:val="00290466"/>
    <w:rsid w:val="00290B8D"/>
    <w:rsid w:val="002A67EE"/>
    <w:rsid w:val="002A7619"/>
    <w:rsid w:val="002A7AFD"/>
    <w:rsid w:val="002A7D53"/>
    <w:rsid w:val="002B22C1"/>
    <w:rsid w:val="002B63C5"/>
    <w:rsid w:val="002C0870"/>
    <w:rsid w:val="002C77B9"/>
    <w:rsid w:val="002D0DFA"/>
    <w:rsid w:val="002D2663"/>
    <w:rsid w:val="002D312A"/>
    <w:rsid w:val="002D312C"/>
    <w:rsid w:val="002D7D08"/>
    <w:rsid w:val="002E3633"/>
    <w:rsid w:val="002E3D66"/>
    <w:rsid w:val="002E531A"/>
    <w:rsid w:val="00302DAF"/>
    <w:rsid w:val="0030677A"/>
    <w:rsid w:val="003075F5"/>
    <w:rsid w:val="00320D62"/>
    <w:rsid w:val="003347FA"/>
    <w:rsid w:val="00345840"/>
    <w:rsid w:val="00346319"/>
    <w:rsid w:val="003646F4"/>
    <w:rsid w:val="0037270D"/>
    <w:rsid w:val="00372C2B"/>
    <w:rsid w:val="00372FC2"/>
    <w:rsid w:val="00373D0A"/>
    <w:rsid w:val="00373EBE"/>
    <w:rsid w:val="00380AE9"/>
    <w:rsid w:val="00395730"/>
    <w:rsid w:val="003969BA"/>
    <w:rsid w:val="003A2CCD"/>
    <w:rsid w:val="003A4F23"/>
    <w:rsid w:val="003B48D2"/>
    <w:rsid w:val="003B53C6"/>
    <w:rsid w:val="003C2320"/>
    <w:rsid w:val="003C4EB8"/>
    <w:rsid w:val="003D3014"/>
    <w:rsid w:val="003D43F4"/>
    <w:rsid w:val="003D652F"/>
    <w:rsid w:val="003E14C1"/>
    <w:rsid w:val="003E326B"/>
    <w:rsid w:val="003E601C"/>
    <w:rsid w:val="003F103A"/>
    <w:rsid w:val="003F6C90"/>
    <w:rsid w:val="0041517C"/>
    <w:rsid w:val="00415E89"/>
    <w:rsid w:val="0041673C"/>
    <w:rsid w:val="00416B98"/>
    <w:rsid w:val="0041711E"/>
    <w:rsid w:val="00420852"/>
    <w:rsid w:val="00420953"/>
    <w:rsid w:val="00420CC1"/>
    <w:rsid w:val="004267B1"/>
    <w:rsid w:val="0043068E"/>
    <w:rsid w:val="004416E1"/>
    <w:rsid w:val="00442480"/>
    <w:rsid w:val="00455F13"/>
    <w:rsid w:val="0047369B"/>
    <w:rsid w:val="0048574D"/>
    <w:rsid w:val="0049279C"/>
    <w:rsid w:val="00495BB9"/>
    <w:rsid w:val="004A4136"/>
    <w:rsid w:val="004A5B80"/>
    <w:rsid w:val="004B1750"/>
    <w:rsid w:val="004C0853"/>
    <w:rsid w:val="004C104D"/>
    <w:rsid w:val="004C71F8"/>
    <w:rsid w:val="004D2F17"/>
    <w:rsid w:val="004D6EDB"/>
    <w:rsid w:val="004E1A80"/>
    <w:rsid w:val="004E4CC5"/>
    <w:rsid w:val="00500689"/>
    <w:rsid w:val="005116C1"/>
    <w:rsid w:val="00512189"/>
    <w:rsid w:val="005201DE"/>
    <w:rsid w:val="005217C2"/>
    <w:rsid w:val="00523718"/>
    <w:rsid w:val="00523992"/>
    <w:rsid w:val="00525AC0"/>
    <w:rsid w:val="0053507E"/>
    <w:rsid w:val="0054693A"/>
    <w:rsid w:val="005562B0"/>
    <w:rsid w:val="00556E17"/>
    <w:rsid w:val="00562687"/>
    <w:rsid w:val="005672F4"/>
    <w:rsid w:val="00571B71"/>
    <w:rsid w:val="0058048D"/>
    <w:rsid w:val="00584239"/>
    <w:rsid w:val="00587943"/>
    <w:rsid w:val="005A0C4A"/>
    <w:rsid w:val="005A61C0"/>
    <w:rsid w:val="005A6812"/>
    <w:rsid w:val="005A7632"/>
    <w:rsid w:val="005B017F"/>
    <w:rsid w:val="005B4528"/>
    <w:rsid w:val="005C539E"/>
    <w:rsid w:val="005D1AF0"/>
    <w:rsid w:val="005D7E5C"/>
    <w:rsid w:val="005E0F2B"/>
    <w:rsid w:val="005F1C46"/>
    <w:rsid w:val="005F40FF"/>
    <w:rsid w:val="006025F9"/>
    <w:rsid w:val="00603DFB"/>
    <w:rsid w:val="00604497"/>
    <w:rsid w:val="00615835"/>
    <w:rsid w:val="00623FD3"/>
    <w:rsid w:val="00637C6A"/>
    <w:rsid w:val="00642145"/>
    <w:rsid w:val="00647B2A"/>
    <w:rsid w:val="00650D10"/>
    <w:rsid w:val="00657E00"/>
    <w:rsid w:val="0066197C"/>
    <w:rsid w:val="006653D0"/>
    <w:rsid w:val="00665412"/>
    <w:rsid w:val="00670034"/>
    <w:rsid w:val="00670856"/>
    <w:rsid w:val="00676B61"/>
    <w:rsid w:val="006907AA"/>
    <w:rsid w:val="00692D57"/>
    <w:rsid w:val="006978B0"/>
    <w:rsid w:val="006A1562"/>
    <w:rsid w:val="006A4C72"/>
    <w:rsid w:val="006A561A"/>
    <w:rsid w:val="006B455C"/>
    <w:rsid w:val="006B47CC"/>
    <w:rsid w:val="006B533F"/>
    <w:rsid w:val="006B6C7A"/>
    <w:rsid w:val="006C4B14"/>
    <w:rsid w:val="006C78D6"/>
    <w:rsid w:val="006D165B"/>
    <w:rsid w:val="006E655D"/>
    <w:rsid w:val="006E7B93"/>
    <w:rsid w:val="007001F7"/>
    <w:rsid w:val="00705BA1"/>
    <w:rsid w:val="007065F4"/>
    <w:rsid w:val="00732D1F"/>
    <w:rsid w:val="00736273"/>
    <w:rsid w:val="00745017"/>
    <w:rsid w:val="0076323B"/>
    <w:rsid w:val="007651D5"/>
    <w:rsid w:val="007671FA"/>
    <w:rsid w:val="00771496"/>
    <w:rsid w:val="0077321A"/>
    <w:rsid w:val="00773C8E"/>
    <w:rsid w:val="00775AA8"/>
    <w:rsid w:val="007813A7"/>
    <w:rsid w:val="0078315F"/>
    <w:rsid w:val="007926E8"/>
    <w:rsid w:val="00796BE7"/>
    <w:rsid w:val="0079749D"/>
    <w:rsid w:val="007A33BD"/>
    <w:rsid w:val="007A76A0"/>
    <w:rsid w:val="007B128F"/>
    <w:rsid w:val="007B13E3"/>
    <w:rsid w:val="007C00CC"/>
    <w:rsid w:val="007C2510"/>
    <w:rsid w:val="007D71D9"/>
    <w:rsid w:val="007D7241"/>
    <w:rsid w:val="007E5ED6"/>
    <w:rsid w:val="008101AF"/>
    <w:rsid w:val="00811A59"/>
    <w:rsid w:val="008164AC"/>
    <w:rsid w:val="008200D7"/>
    <w:rsid w:val="00825559"/>
    <w:rsid w:val="008316C1"/>
    <w:rsid w:val="008347E9"/>
    <w:rsid w:val="008375B7"/>
    <w:rsid w:val="00840118"/>
    <w:rsid w:val="00866E84"/>
    <w:rsid w:val="008705D9"/>
    <w:rsid w:val="00870EF0"/>
    <w:rsid w:val="00872B3E"/>
    <w:rsid w:val="0087656E"/>
    <w:rsid w:val="00877CAD"/>
    <w:rsid w:val="00883170"/>
    <w:rsid w:val="00884E2C"/>
    <w:rsid w:val="00894A7F"/>
    <w:rsid w:val="00897F18"/>
    <w:rsid w:val="008A0970"/>
    <w:rsid w:val="008A4F9A"/>
    <w:rsid w:val="008B20CC"/>
    <w:rsid w:val="008B3588"/>
    <w:rsid w:val="008B391B"/>
    <w:rsid w:val="008C3008"/>
    <w:rsid w:val="008D3ECE"/>
    <w:rsid w:val="008E3618"/>
    <w:rsid w:val="0090080F"/>
    <w:rsid w:val="0090491B"/>
    <w:rsid w:val="00904B22"/>
    <w:rsid w:val="00910FE6"/>
    <w:rsid w:val="00914353"/>
    <w:rsid w:val="00916BA8"/>
    <w:rsid w:val="00917AD1"/>
    <w:rsid w:val="0092060A"/>
    <w:rsid w:val="00922128"/>
    <w:rsid w:val="00923555"/>
    <w:rsid w:val="009334E6"/>
    <w:rsid w:val="00943DA2"/>
    <w:rsid w:val="00944582"/>
    <w:rsid w:val="00950393"/>
    <w:rsid w:val="0095058E"/>
    <w:rsid w:val="00955F3F"/>
    <w:rsid w:val="0096353F"/>
    <w:rsid w:val="00967FE7"/>
    <w:rsid w:val="00971597"/>
    <w:rsid w:val="00972F93"/>
    <w:rsid w:val="00975676"/>
    <w:rsid w:val="009801BD"/>
    <w:rsid w:val="0099119B"/>
    <w:rsid w:val="00993FB6"/>
    <w:rsid w:val="009A33C3"/>
    <w:rsid w:val="009A3E03"/>
    <w:rsid w:val="009B4A57"/>
    <w:rsid w:val="009B6187"/>
    <w:rsid w:val="009C26E0"/>
    <w:rsid w:val="009D5E11"/>
    <w:rsid w:val="009E0C20"/>
    <w:rsid w:val="009E4A4C"/>
    <w:rsid w:val="009E6D13"/>
    <w:rsid w:val="009F0A9D"/>
    <w:rsid w:val="009F4BBE"/>
    <w:rsid w:val="009F6B20"/>
    <w:rsid w:val="00A029D7"/>
    <w:rsid w:val="00A07CFA"/>
    <w:rsid w:val="00A24013"/>
    <w:rsid w:val="00A242BF"/>
    <w:rsid w:val="00A26489"/>
    <w:rsid w:val="00A51A13"/>
    <w:rsid w:val="00A54165"/>
    <w:rsid w:val="00A5558F"/>
    <w:rsid w:val="00A60605"/>
    <w:rsid w:val="00A63C11"/>
    <w:rsid w:val="00A63E71"/>
    <w:rsid w:val="00A725FE"/>
    <w:rsid w:val="00A75E32"/>
    <w:rsid w:val="00A76790"/>
    <w:rsid w:val="00A9052A"/>
    <w:rsid w:val="00A94358"/>
    <w:rsid w:val="00AA4DD4"/>
    <w:rsid w:val="00AB0E14"/>
    <w:rsid w:val="00AB42F6"/>
    <w:rsid w:val="00AB4FC8"/>
    <w:rsid w:val="00AB5C46"/>
    <w:rsid w:val="00AC0EAF"/>
    <w:rsid w:val="00AC7698"/>
    <w:rsid w:val="00AD26B1"/>
    <w:rsid w:val="00AD3B94"/>
    <w:rsid w:val="00AD690D"/>
    <w:rsid w:val="00AF08FB"/>
    <w:rsid w:val="00AF4CD2"/>
    <w:rsid w:val="00AF545F"/>
    <w:rsid w:val="00AF6F29"/>
    <w:rsid w:val="00AF77F1"/>
    <w:rsid w:val="00B008F6"/>
    <w:rsid w:val="00B06256"/>
    <w:rsid w:val="00B1375A"/>
    <w:rsid w:val="00B17EDA"/>
    <w:rsid w:val="00B20AA2"/>
    <w:rsid w:val="00B2672F"/>
    <w:rsid w:val="00B35E94"/>
    <w:rsid w:val="00B443E5"/>
    <w:rsid w:val="00B47131"/>
    <w:rsid w:val="00B5510D"/>
    <w:rsid w:val="00B758B4"/>
    <w:rsid w:val="00B80A1D"/>
    <w:rsid w:val="00B81C5A"/>
    <w:rsid w:val="00B8401D"/>
    <w:rsid w:val="00B84192"/>
    <w:rsid w:val="00B915BF"/>
    <w:rsid w:val="00B938C4"/>
    <w:rsid w:val="00B95E32"/>
    <w:rsid w:val="00BA61F8"/>
    <w:rsid w:val="00BC16E3"/>
    <w:rsid w:val="00BC4373"/>
    <w:rsid w:val="00BC6C9F"/>
    <w:rsid w:val="00BC7ADD"/>
    <w:rsid w:val="00BD1FA3"/>
    <w:rsid w:val="00BD2AB4"/>
    <w:rsid w:val="00BE2832"/>
    <w:rsid w:val="00C01C82"/>
    <w:rsid w:val="00C027B4"/>
    <w:rsid w:val="00C1699D"/>
    <w:rsid w:val="00C271A1"/>
    <w:rsid w:val="00C305B7"/>
    <w:rsid w:val="00C31130"/>
    <w:rsid w:val="00C31689"/>
    <w:rsid w:val="00C43B69"/>
    <w:rsid w:val="00C44CE3"/>
    <w:rsid w:val="00C506F9"/>
    <w:rsid w:val="00C71206"/>
    <w:rsid w:val="00C77F65"/>
    <w:rsid w:val="00C853A7"/>
    <w:rsid w:val="00C92896"/>
    <w:rsid w:val="00C9771A"/>
    <w:rsid w:val="00CA2D0C"/>
    <w:rsid w:val="00CA4F1A"/>
    <w:rsid w:val="00CA6E99"/>
    <w:rsid w:val="00CC5690"/>
    <w:rsid w:val="00CC6389"/>
    <w:rsid w:val="00CE099C"/>
    <w:rsid w:val="00CE2AE7"/>
    <w:rsid w:val="00CE6B81"/>
    <w:rsid w:val="00CF0F02"/>
    <w:rsid w:val="00CF5965"/>
    <w:rsid w:val="00D03FD4"/>
    <w:rsid w:val="00D17B47"/>
    <w:rsid w:val="00D21936"/>
    <w:rsid w:val="00D2567A"/>
    <w:rsid w:val="00D27430"/>
    <w:rsid w:val="00D40617"/>
    <w:rsid w:val="00D46F2A"/>
    <w:rsid w:val="00D559FC"/>
    <w:rsid w:val="00D56114"/>
    <w:rsid w:val="00D56996"/>
    <w:rsid w:val="00D57F68"/>
    <w:rsid w:val="00D64304"/>
    <w:rsid w:val="00D66704"/>
    <w:rsid w:val="00D741D0"/>
    <w:rsid w:val="00D8324D"/>
    <w:rsid w:val="00D92D41"/>
    <w:rsid w:val="00D93763"/>
    <w:rsid w:val="00D96DB2"/>
    <w:rsid w:val="00D97489"/>
    <w:rsid w:val="00DA0C64"/>
    <w:rsid w:val="00DA264B"/>
    <w:rsid w:val="00DA4109"/>
    <w:rsid w:val="00DB1D81"/>
    <w:rsid w:val="00DC289E"/>
    <w:rsid w:val="00DC30F3"/>
    <w:rsid w:val="00DE2BB5"/>
    <w:rsid w:val="00DE2E8A"/>
    <w:rsid w:val="00DF5421"/>
    <w:rsid w:val="00DF7035"/>
    <w:rsid w:val="00E14571"/>
    <w:rsid w:val="00E2457F"/>
    <w:rsid w:val="00E24C76"/>
    <w:rsid w:val="00E27889"/>
    <w:rsid w:val="00E413E3"/>
    <w:rsid w:val="00E65FBA"/>
    <w:rsid w:val="00E80795"/>
    <w:rsid w:val="00E93709"/>
    <w:rsid w:val="00EA4DC1"/>
    <w:rsid w:val="00EA5650"/>
    <w:rsid w:val="00EB6532"/>
    <w:rsid w:val="00EB66C8"/>
    <w:rsid w:val="00EB7B1D"/>
    <w:rsid w:val="00EC187A"/>
    <w:rsid w:val="00EC1FBF"/>
    <w:rsid w:val="00ED455A"/>
    <w:rsid w:val="00EE1118"/>
    <w:rsid w:val="00EE1F80"/>
    <w:rsid w:val="00EE22CD"/>
    <w:rsid w:val="00EF0072"/>
    <w:rsid w:val="00EF1176"/>
    <w:rsid w:val="00EF7A82"/>
    <w:rsid w:val="00F00A3D"/>
    <w:rsid w:val="00F05117"/>
    <w:rsid w:val="00F05CEF"/>
    <w:rsid w:val="00F16955"/>
    <w:rsid w:val="00F420A5"/>
    <w:rsid w:val="00F444C0"/>
    <w:rsid w:val="00F4455A"/>
    <w:rsid w:val="00F50291"/>
    <w:rsid w:val="00F518EB"/>
    <w:rsid w:val="00F51AC8"/>
    <w:rsid w:val="00F54797"/>
    <w:rsid w:val="00F55B60"/>
    <w:rsid w:val="00F6047C"/>
    <w:rsid w:val="00F8609A"/>
    <w:rsid w:val="00FA2442"/>
    <w:rsid w:val="00FB3539"/>
    <w:rsid w:val="00FB4966"/>
    <w:rsid w:val="00FC5AC5"/>
    <w:rsid w:val="00FC627D"/>
    <w:rsid w:val="00FD11B1"/>
    <w:rsid w:val="00FE3687"/>
    <w:rsid w:val="00FE6389"/>
    <w:rsid w:val="00FE751E"/>
    <w:rsid w:val="00FF0D5D"/>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3">
    <w:name w:val="heading 3"/>
    <w:basedOn w:val="Normal"/>
    <w:next w:val="Normal"/>
    <w:link w:val="Heading3Char"/>
    <w:uiPriority w:val="9"/>
    <w:semiHidden/>
    <w:unhideWhenUsed/>
    <w:qFormat/>
    <w:rsid w:val="00CE2AE7"/>
    <w:pPr>
      <w:keepNext/>
      <w:keepLines/>
      <w:spacing w:before="200" w:after="0" w:line="276" w:lineRule="auto"/>
      <w:outlineLvl w:val="2"/>
    </w:pPr>
    <w:rPr>
      <w:rFonts w:asciiTheme="majorHAnsi" w:eastAsiaTheme="majorEastAsia" w:hAnsiTheme="majorHAnsi" w:cstheme="majorBidi"/>
      <w:b/>
      <w:bCs/>
      <w:color w:val="4F81BD" w:themeColor="accent1"/>
      <w:sz w:val="22"/>
    </w:rPr>
  </w:style>
  <w:style w:type="paragraph" w:styleId="Heading4">
    <w:name w:val="heading 4"/>
    <w:basedOn w:val="Normal"/>
    <w:link w:val="Heading4Char"/>
    <w:uiPriority w:val="9"/>
    <w:qFormat/>
    <w:rsid w:val="00AC7698"/>
    <w:pPr>
      <w:spacing w:before="100" w:beforeAutospacing="1" w:after="100" w:afterAutospacing="1"/>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unhideWhenUsed/>
    <w:rsid w:val="00373D0A"/>
    <w:rPr>
      <w:sz w:val="20"/>
      <w:szCs w:val="20"/>
    </w:rPr>
  </w:style>
  <w:style w:type="character" w:customStyle="1" w:styleId="CommentTextChar">
    <w:name w:val="Comment Text Char"/>
    <w:basedOn w:val="DefaultParagraphFont"/>
    <w:link w:val="CommentText"/>
    <w:uiPriority w:val="99"/>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paragraph" w:styleId="NoSpacing">
    <w:name w:val="No Spacing"/>
    <w:uiPriority w:val="1"/>
    <w:qFormat/>
    <w:rsid w:val="0090491B"/>
    <w:pPr>
      <w:spacing w:after="0" w:line="240" w:lineRule="auto"/>
    </w:pPr>
    <w:rPr>
      <w:rFonts w:ascii="Arial" w:hAnsi="Arial"/>
    </w:rPr>
  </w:style>
  <w:style w:type="character" w:customStyle="1" w:styleId="Heading4Char">
    <w:name w:val="Heading 4 Char"/>
    <w:basedOn w:val="DefaultParagraphFont"/>
    <w:link w:val="Heading4"/>
    <w:uiPriority w:val="9"/>
    <w:rsid w:val="00AC7698"/>
    <w:rPr>
      <w:rFonts w:ascii="Times New Roman" w:eastAsia="Times New Roman" w:hAnsi="Times New Roman" w:cs="Times New Roman"/>
      <w:b/>
      <w:bCs/>
      <w:sz w:val="24"/>
      <w:szCs w:val="24"/>
      <w:lang w:eastAsia="en-GB"/>
    </w:rPr>
  </w:style>
  <w:style w:type="paragraph" w:customStyle="1" w:styleId="tel">
    <w:name w:val="tel"/>
    <w:basedOn w:val="Normal"/>
    <w:rsid w:val="00AC7698"/>
    <w:pPr>
      <w:spacing w:before="100" w:beforeAutospacing="1" w:after="100" w:afterAutospacing="1"/>
    </w:pPr>
    <w:rPr>
      <w:rFonts w:ascii="Times New Roman" w:eastAsia="Times New Roman" w:hAnsi="Times New Roman" w:cs="Times New Roman"/>
      <w:szCs w:val="24"/>
      <w:lang w:eastAsia="en-GB"/>
    </w:rPr>
  </w:style>
  <w:style w:type="character" w:customStyle="1" w:styleId="type">
    <w:name w:val="type"/>
    <w:basedOn w:val="DefaultParagraphFont"/>
    <w:rsid w:val="00AC7698"/>
  </w:style>
  <w:style w:type="character" w:customStyle="1" w:styleId="Heading3Char">
    <w:name w:val="Heading 3 Char"/>
    <w:basedOn w:val="DefaultParagraphFont"/>
    <w:link w:val="Heading3"/>
    <w:uiPriority w:val="9"/>
    <w:semiHidden/>
    <w:rsid w:val="00CE2AE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3">
    <w:name w:val="heading 3"/>
    <w:basedOn w:val="Normal"/>
    <w:next w:val="Normal"/>
    <w:link w:val="Heading3Char"/>
    <w:uiPriority w:val="9"/>
    <w:semiHidden/>
    <w:unhideWhenUsed/>
    <w:qFormat/>
    <w:rsid w:val="00CE2AE7"/>
    <w:pPr>
      <w:keepNext/>
      <w:keepLines/>
      <w:spacing w:before="200" w:after="0" w:line="276" w:lineRule="auto"/>
      <w:outlineLvl w:val="2"/>
    </w:pPr>
    <w:rPr>
      <w:rFonts w:asciiTheme="majorHAnsi" w:eastAsiaTheme="majorEastAsia" w:hAnsiTheme="majorHAnsi" w:cstheme="majorBidi"/>
      <w:b/>
      <w:bCs/>
      <w:color w:val="4F81BD" w:themeColor="accent1"/>
      <w:sz w:val="22"/>
    </w:rPr>
  </w:style>
  <w:style w:type="paragraph" w:styleId="Heading4">
    <w:name w:val="heading 4"/>
    <w:basedOn w:val="Normal"/>
    <w:link w:val="Heading4Char"/>
    <w:uiPriority w:val="9"/>
    <w:qFormat/>
    <w:rsid w:val="00AC7698"/>
    <w:pPr>
      <w:spacing w:before="100" w:beforeAutospacing="1" w:after="100" w:afterAutospacing="1"/>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5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unhideWhenUsed/>
    <w:rsid w:val="00373D0A"/>
    <w:rPr>
      <w:sz w:val="20"/>
      <w:szCs w:val="20"/>
    </w:rPr>
  </w:style>
  <w:style w:type="character" w:customStyle="1" w:styleId="CommentTextChar">
    <w:name w:val="Comment Text Char"/>
    <w:basedOn w:val="DefaultParagraphFont"/>
    <w:link w:val="CommentText"/>
    <w:uiPriority w:val="99"/>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paragraph" w:styleId="NoSpacing">
    <w:name w:val="No Spacing"/>
    <w:uiPriority w:val="1"/>
    <w:qFormat/>
    <w:rsid w:val="0090491B"/>
    <w:pPr>
      <w:spacing w:after="0" w:line="240" w:lineRule="auto"/>
    </w:pPr>
    <w:rPr>
      <w:rFonts w:ascii="Arial" w:hAnsi="Arial"/>
    </w:rPr>
  </w:style>
  <w:style w:type="character" w:customStyle="1" w:styleId="Heading4Char">
    <w:name w:val="Heading 4 Char"/>
    <w:basedOn w:val="DefaultParagraphFont"/>
    <w:link w:val="Heading4"/>
    <w:uiPriority w:val="9"/>
    <w:rsid w:val="00AC7698"/>
    <w:rPr>
      <w:rFonts w:ascii="Times New Roman" w:eastAsia="Times New Roman" w:hAnsi="Times New Roman" w:cs="Times New Roman"/>
      <w:b/>
      <w:bCs/>
      <w:sz w:val="24"/>
      <w:szCs w:val="24"/>
      <w:lang w:eastAsia="en-GB"/>
    </w:rPr>
  </w:style>
  <w:style w:type="paragraph" w:customStyle="1" w:styleId="tel">
    <w:name w:val="tel"/>
    <w:basedOn w:val="Normal"/>
    <w:rsid w:val="00AC7698"/>
    <w:pPr>
      <w:spacing w:before="100" w:beforeAutospacing="1" w:after="100" w:afterAutospacing="1"/>
    </w:pPr>
    <w:rPr>
      <w:rFonts w:ascii="Times New Roman" w:eastAsia="Times New Roman" w:hAnsi="Times New Roman" w:cs="Times New Roman"/>
      <w:szCs w:val="24"/>
      <w:lang w:eastAsia="en-GB"/>
    </w:rPr>
  </w:style>
  <w:style w:type="character" w:customStyle="1" w:styleId="type">
    <w:name w:val="type"/>
    <w:basedOn w:val="DefaultParagraphFont"/>
    <w:rsid w:val="00AC7698"/>
  </w:style>
  <w:style w:type="character" w:customStyle="1" w:styleId="Heading3Char">
    <w:name w:val="Heading 3 Char"/>
    <w:basedOn w:val="DefaultParagraphFont"/>
    <w:link w:val="Heading3"/>
    <w:uiPriority w:val="9"/>
    <w:semiHidden/>
    <w:rsid w:val="00CE2AE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7219">
      <w:bodyDiv w:val="1"/>
      <w:marLeft w:val="0"/>
      <w:marRight w:val="0"/>
      <w:marTop w:val="0"/>
      <w:marBottom w:val="0"/>
      <w:divBdr>
        <w:top w:val="none" w:sz="0" w:space="0" w:color="auto"/>
        <w:left w:val="none" w:sz="0" w:space="0" w:color="auto"/>
        <w:bottom w:val="none" w:sz="0" w:space="0" w:color="auto"/>
        <w:right w:val="none" w:sz="0" w:space="0" w:color="auto"/>
      </w:divBdr>
      <w:divsChild>
        <w:div w:id="1599560020">
          <w:marLeft w:val="0"/>
          <w:marRight w:val="0"/>
          <w:marTop w:val="0"/>
          <w:marBottom w:val="0"/>
          <w:divBdr>
            <w:top w:val="none" w:sz="0" w:space="0" w:color="auto"/>
            <w:left w:val="none" w:sz="0" w:space="0" w:color="auto"/>
            <w:bottom w:val="none" w:sz="0" w:space="0" w:color="auto"/>
            <w:right w:val="none" w:sz="0" w:space="0" w:color="auto"/>
          </w:divBdr>
          <w:divsChild>
            <w:div w:id="85999269">
              <w:marLeft w:val="0"/>
              <w:marRight w:val="0"/>
              <w:marTop w:val="0"/>
              <w:marBottom w:val="0"/>
              <w:divBdr>
                <w:top w:val="none" w:sz="0" w:space="0" w:color="auto"/>
                <w:left w:val="none" w:sz="0" w:space="0" w:color="auto"/>
                <w:bottom w:val="none" w:sz="0" w:space="0" w:color="auto"/>
                <w:right w:val="none" w:sz="0" w:space="0" w:color="auto"/>
              </w:divBdr>
              <w:divsChild>
                <w:div w:id="231669777">
                  <w:marLeft w:val="0"/>
                  <w:marRight w:val="0"/>
                  <w:marTop w:val="0"/>
                  <w:marBottom w:val="0"/>
                  <w:divBdr>
                    <w:top w:val="none" w:sz="0" w:space="0" w:color="auto"/>
                    <w:left w:val="none" w:sz="0" w:space="0" w:color="auto"/>
                    <w:bottom w:val="none" w:sz="0" w:space="0" w:color="auto"/>
                    <w:right w:val="none" w:sz="0" w:space="0" w:color="auto"/>
                  </w:divBdr>
                  <w:divsChild>
                    <w:div w:id="1553543565">
                      <w:marLeft w:val="0"/>
                      <w:marRight w:val="0"/>
                      <w:marTop w:val="0"/>
                      <w:marBottom w:val="0"/>
                      <w:divBdr>
                        <w:top w:val="none" w:sz="0" w:space="0" w:color="auto"/>
                        <w:left w:val="none" w:sz="0" w:space="0" w:color="auto"/>
                        <w:bottom w:val="none" w:sz="0" w:space="0" w:color="auto"/>
                        <w:right w:val="none" w:sz="0" w:space="0" w:color="auto"/>
                      </w:divBdr>
                      <w:divsChild>
                        <w:div w:id="1725789908">
                          <w:marLeft w:val="0"/>
                          <w:marRight w:val="0"/>
                          <w:marTop w:val="0"/>
                          <w:marBottom w:val="0"/>
                          <w:divBdr>
                            <w:top w:val="none" w:sz="0" w:space="0" w:color="auto"/>
                            <w:left w:val="none" w:sz="0" w:space="0" w:color="auto"/>
                            <w:bottom w:val="none" w:sz="0" w:space="0" w:color="auto"/>
                            <w:right w:val="none" w:sz="0" w:space="0" w:color="auto"/>
                          </w:divBdr>
                          <w:divsChild>
                            <w:div w:id="133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92872">
      <w:bodyDiv w:val="1"/>
      <w:marLeft w:val="0"/>
      <w:marRight w:val="0"/>
      <w:marTop w:val="0"/>
      <w:marBottom w:val="0"/>
      <w:divBdr>
        <w:top w:val="none" w:sz="0" w:space="0" w:color="auto"/>
        <w:left w:val="none" w:sz="0" w:space="0" w:color="auto"/>
        <w:bottom w:val="none" w:sz="0" w:space="0" w:color="auto"/>
        <w:right w:val="none" w:sz="0" w:space="0" w:color="auto"/>
      </w:divBdr>
      <w:divsChild>
        <w:div w:id="522137070">
          <w:marLeft w:val="0"/>
          <w:marRight w:val="0"/>
          <w:marTop w:val="0"/>
          <w:marBottom w:val="0"/>
          <w:divBdr>
            <w:top w:val="none" w:sz="0" w:space="0" w:color="auto"/>
            <w:left w:val="none" w:sz="0" w:space="0" w:color="auto"/>
            <w:bottom w:val="none" w:sz="0" w:space="0" w:color="auto"/>
            <w:right w:val="none" w:sz="0" w:space="0" w:color="auto"/>
          </w:divBdr>
          <w:divsChild>
            <w:div w:id="1191991279">
              <w:marLeft w:val="0"/>
              <w:marRight w:val="0"/>
              <w:marTop w:val="0"/>
              <w:marBottom w:val="0"/>
              <w:divBdr>
                <w:top w:val="none" w:sz="0" w:space="0" w:color="auto"/>
                <w:left w:val="none" w:sz="0" w:space="0" w:color="auto"/>
                <w:bottom w:val="none" w:sz="0" w:space="0" w:color="auto"/>
                <w:right w:val="none" w:sz="0" w:space="0" w:color="auto"/>
              </w:divBdr>
              <w:divsChild>
                <w:div w:id="1195731857">
                  <w:marLeft w:val="0"/>
                  <w:marRight w:val="0"/>
                  <w:marTop w:val="0"/>
                  <w:marBottom w:val="0"/>
                  <w:divBdr>
                    <w:top w:val="none" w:sz="0" w:space="0" w:color="auto"/>
                    <w:left w:val="none" w:sz="0" w:space="0" w:color="auto"/>
                    <w:bottom w:val="none" w:sz="0" w:space="0" w:color="auto"/>
                    <w:right w:val="none" w:sz="0" w:space="0" w:color="auto"/>
                  </w:divBdr>
                  <w:divsChild>
                    <w:div w:id="1412581616">
                      <w:marLeft w:val="0"/>
                      <w:marRight w:val="0"/>
                      <w:marTop w:val="0"/>
                      <w:marBottom w:val="0"/>
                      <w:divBdr>
                        <w:top w:val="none" w:sz="0" w:space="0" w:color="auto"/>
                        <w:left w:val="none" w:sz="0" w:space="0" w:color="auto"/>
                        <w:bottom w:val="none" w:sz="0" w:space="0" w:color="auto"/>
                        <w:right w:val="none" w:sz="0" w:space="0" w:color="auto"/>
                      </w:divBdr>
                      <w:divsChild>
                        <w:div w:id="663700410">
                          <w:marLeft w:val="0"/>
                          <w:marRight w:val="0"/>
                          <w:marTop w:val="0"/>
                          <w:marBottom w:val="0"/>
                          <w:divBdr>
                            <w:top w:val="none" w:sz="0" w:space="0" w:color="auto"/>
                            <w:left w:val="none" w:sz="0" w:space="0" w:color="auto"/>
                            <w:bottom w:val="none" w:sz="0" w:space="0" w:color="auto"/>
                            <w:right w:val="none" w:sz="0" w:space="0" w:color="auto"/>
                          </w:divBdr>
                          <w:divsChild>
                            <w:div w:id="413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767305">
      <w:bodyDiv w:val="1"/>
      <w:marLeft w:val="0"/>
      <w:marRight w:val="0"/>
      <w:marTop w:val="0"/>
      <w:marBottom w:val="0"/>
      <w:divBdr>
        <w:top w:val="none" w:sz="0" w:space="0" w:color="auto"/>
        <w:left w:val="none" w:sz="0" w:space="0" w:color="auto"/>
        <w:bottom w:val="none" w:sz="0" w:space="0" w:color="auto"/>
        <w:right w:val="none" w:sz="0" w:space="0" w:color="auto"/>
      </w:divBdr>
      <w:divsChild>
        <w:div w:id="889193980">
          <w:marLeft w:val="0"/>
          <w:marRight w:val="0"/>
          <w:marTop w:val="0"/>
          <w:marBottom w:val="0"/>
          <w:divBdr>
            <w:top w:val="none" w:sz="0" w:space="0" w:color="auto"/>
            <w:left w:val="none" w:sz="0" w:space="0" w:color="auto"/>
            <w:bottom w:val="none" w:sz="0" w:space="0" w:color="auto"/>
            <w:right w:val="none" w:sz="0" w:space="0" w:color="auto"/>
          </w:divBdr>
          <w:divsChild>
            <w:div w:id="166673600">
              <w:marLeft w:val="0"/>
              <w:marRight w:val="0"/>
              <w:marTop w:val="0"/>
              <w:marBottom w:val="0"/>
              <w:divBdr>
                <w:top w:val="none" w:sz="0" w:space="0" w:color="auto"/>
                <w:left w:val="none" w:sz="0" w:space="0" w:color="auto"/>
                <w:bottom w:val="none" w:sz="0" w:space="0" w:color="auto"/>
                <w:right w:val="none" w:sz="0" w:space="0" w:color="auto"/>
              </w:divBdr>
              <w:divsChild>
                <w:div w:id="649135878">
                  <w:marLeft w:val="0"/>
                  <w:marRight w:val="0"/>
                  <w:marTop w:val="0"/>
                  <w:marBottom w:val="0"/>
                  <w:divBdr>
                    <w:top w:val="none" w:sz="0" w:space="0" w:color="auto"/>
                    <w:left w:val="none" w:sz="0" w:space="0" w:color="auto"/>
                    <w:bottom w:val="none" w:sz="0" w:space="0" w:color="auto"/>
                    <w:right w:val="none" w:sz="0" w:space="0" w:color="auto"/>
                  </w:divBdr>
                  <w:divsChild>
                    <w:div w:id="2080712217">
                      <w:marLeft w:val="0"/>
                      <w:marRight w:val="0"/>
                      <w:marTop w:val="0"/>
                      <w:marBottom w:val="0"/>
                      <w:divBdr>
                        <w:top w:val="none" w:sz="0" w:space="0" w:color="auto"/>
                        <w:left w:val="none" w:sz="0" w:space="0" w:color="auto"/>
                        <w:bottom w:val="none" w:sz="0" w:space="0" w:color="auto"/>
                        <w:right w:val="none" w:sz="0" w:space="0" w:color="auto"/>
                      </w:divBdr>
                      <w:divsChild>
                        <w:div w:id="16935306">
                          <w:marLeft w:val="0"/>
                          <w:marRight w:val="0"/>
                          <w:marTop w:val="0"/>
                          <w:marBottom w:val="0"/>
                          <w:divBdr>
                            <w:top w:val="none" w:sz="0" w:space="0" w:color="auto"/>
                            <w:left w:val="none" w:sz="0" w:space="0" w:color="auto"/>
                            <w:bottom w:val="none" w:sz="0" w:space="0" w:color="auto"/>
                            <w:right w:val="none" w:sz="0" w:space="0" w:color="auto"/>
                          </w:divBdr>
                          <w:divsChild>
                            <w:div w:id="2751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719172">
      <w:bodyDiv w:val="1"/>
      <w:marLeft w:val="0"/>
      <w:marRight w:val="0"/>
      <w:marTop w:val="0"/>
      <w:marBottom w:val="0"/>
      <w:divBdr>
        <w:top w:val="none" w:sz="0" w:space="0" w:color="auto"/>
        <w:left w:val="none" w:sz="0" w:space="0" w:color="auto"/>
        <w:bottom w:val="none" w:sz="0" w:space="0" w:color="auto"/>
        <w:right w:val="none" w:sz="0" w:space="0" w:color="auto"/>
      </w:divBdr>
      <w:divsChild>
        <w:div w:id="1891917898">
          <w:marLeft w:val="0"/>
          <w:marRight w:val="0"/>
          <w:marTop w:val="0"/>
          <w:marBottom w:val="0"/>
          <w:divBdr>
            <w:top w:val="none" w:sz="0" w:space="0" w:color="auto"/>
            <w:left w:val="none" w:sz="0" w:space="0" w:color="auto"/>
            <w:bottom w:val="none" w:sz="0" w:space="0" w:color="auto"/>
            <w:right w:val="none" w:sz="0" w:space="0" w:color="auto"/>
          </w:divBdr>
          <w:divsChild>
            <w:div w:id="757095240">
              <w:marLeft w:val="0"/>
              <w:marRight w:val="0"/>
              <w:marTop w:val="0"/>
              <w:marBottom w:val="0"/>
              <w:divBdr>
                <w:top w:val="none" w:sz="0" w:space="0" w:color="auto"/>
                <w:left w:val="none" w:sz="0" w:space="0" w:color="auto"/>
                <w:bottom w:val="none" w:sz="0" w:space="0" w:color="auto"/>
                <w:right w:val="none" w:sz="0" w:space="0" w:color="auto"/>
              </w:divBdr>
              <w:divsChild>
                <w:div w:id="2021883727">
                  <w:marLeft w:val="0"/>
                  <w:marRight w:val="0"/>
                  <w:marTop w:val="0"/>
                  <w:marBottom w:val="0"/>
                  <w:divBdr>
                    <w:top w:val="none" w:sz="0" w:space="0" w:color="auto"/>
                    <w:left w:val="none" w:sz="0" w:space="0" w:color="auto"/>
                    <w:bottom w:val="none" w:sz="0" w:space="0" w:color="auto"/>
                    <w:right w:val="none" w:sz="0" w:space="0" w:color="auto"/>
                  </w:divBdr>
                  <w:divsChild>
                    <w:div w:id="978270999">
                      <w:marLeft w:val="0"/>
                      <w:marRight w:val="0"/>
                      <w:marTop w:val="0"/>
                      <w:marBottom w:val="0"/>
                      <w:divBdr>
                        <w:top w:val="none" w:sz="0" w:space="0" w:color="auto"/>
                        <w:left w:val="none" w:sz="0" w:space="0" w:color="auto"/>
                        <w:bottom w:val="none" w:sz="0" w:space="0" w:color="auto"/>
                        <w:right w:val="none" w:sz="0" w:space="0" w:color="auto"/>
                      </w:divBdr>
                      <w:divsChild>
                        <w:div w:id="1182889283">
                          <w:marLeft w:val="0"/>
                          <w:marRight w:val="0"/>
                          <w:marTop w:val="0"/>
                          <w:marBottom w:val="0"/>
                          <w:divBdr>
                            <w:top w:val="none" w:sz="0" w:space="0" w:color="auto"/>
                            <w:left w:val="none" w:sz="0" w:space="0" w:color="auto"/>
                            <w:bottom w:val="none" w:sz="0" w:space="0" w:color="auto"/>
                            <w:right w:val="none" w:sz="0" w:space="0" w:color="auto"/>
                          </w:divBdr>
                          <w:divsChild>
                            <w:div w:id="16140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976763">
      <w:bodyDiv w:val="1"/>
      <w:marLeft w:val="0"/>
      <w:marRight w:val="0"/>
      <w:marTop w:val="0"/>
      <w:marBottom w:val="0"/>
      <w:divBdr>
        <w:top w:val="none" w:sz="0" w:space="0" w:color="auto"/>
        <w:left w:val="none" w:sz="0" w:space="0" w:color="auto"/>
        <w:bottom w:val="none" w:sz="0" w:space="0" w:color="auto"/>
        <w:right w:val="none" w:sz="0" w:space="0" w:color="auto"/>
      </w:divBdr>
    </w:div>
    <w:div w:id="1312248709">
      <w:bodyDiv w:val="1"/>
      <w:marLeft w:val="0"/>
      <w:marRight w:val="0"/>
      <w:marTop w:val="0"/>
      <w:marBottom w:val="0"/>
      <w:divBdr>
        <w:top w:val="none" w:sz="0" w:space="0" w:color="auto"/>
        <w:left w:val="none" w:sz="0" w:space="0" w:color="auto"/>
        <w:bottom w:val="none" w:sz="0" w:space="0" w:color="auto"/>
        <w:right w:val="none" w:sz="0" w:space="0" w:color="auto"/>
      </w:divBdr>
      <w:divsChild>
        <w:div w:id="467747153">
          <w:marLeft w:val="0"/>
          <w:marRight w:val="0"/>
          <w:marTop w:val="0"/>
          <w:marBottom w:val="0"/>
          <w:divBdr>
            <w:top w:val="none" w:sz="0" w:space="0" w:color="auto"/>
            <w:left w:val="none" w:sz="0" w:space="0" w:color="auto"/>
            <w:bottom w:val="none" w:sz="0" w:space="0" w:color="auto"/>
            <w:right w:val="none" w:sz="0" w:space="0" w:color="auto"/>
          </w:divBdr>
          <w:divsChild>
            <w:div w:id="1710302311">
              <w:marLeft w:val="0"/>
              <w:marRight w:val="0"/>
              <w:marTop w:val="0"/>
              <w:marBottom w:val="0"/>
              <w:divBdr>
                <w:top w:val="none" w:sz="0" w:space="0" w:color="auto"/>
                <w:left w:val="none" w:sz="0" w:space="0" w:color="auto"/>
                <w:bottom w:val="none" w:sz="0" w:space="0" w:color="auto"/>
                <w:right w:val="none" w:sz="0" w:space="0" w:color="auto"/>
              </w:divBdr>
              <w:divsChild>
                <w:div w:id="830633374">
                  <w:marLeft w:val="0"/>
                  <w:marRight w:val="0"/>
                  <w:marTop w:val="0"/>
                  <w:marBottom w:val="0"/>
                  <w:divBdr>
                    <w:top w:val="none" w:sz="0" w:space="0" w:color="auto"/>
                    <w:left w:val="none" w:sz="0" w:space="0" w:color="auto"/>
                    <w:bottom w:val="none" w:sz="0" w:space="0" w:color="auto"/>
                    <w:right w:val="none" w:sz="0" w:space="0" w:color="auto"/>
                  </w:divBdr>
                  <w:divsChild>
                    <w:div w:id="1717654515">
                      <w:marLeft w:val="0"/>
                      <w:marRight w:val="0"/>
                      <w:marTop w:val="0"/>
                      <w:marBottom w:val="0"/>
                      <w:divBdr>
                        <w:top w:val="none" w:sz="0" w:space="0" w:color="auto"/>
                        <w:left w:val="none" w:sz="0" w:space="0" w:color="auto"/>
                        <w:bottom w:val="none" w:sz="0" w:space="0" w:color="auto"/>
                        <w:right w:val="none" w:sz="0" w:space="0" w:color="auto"/>
                      </w:divBdr>
                      <w:divsChild>
                        <w:div w:id="1455977833">
                          <w:marLeft w:val="0"/>
                          <w:marRight w:val="0"/>
                          <w:marTop w:val="0"/>
                          <w:marBottom w:val="0"/>
                          <w:divBdr>
                            <w:top w:val="none" w:sz="0" w:space="0" w:color="auto"/>
                            <w:left w:val="none" w:sz="0" w:space="0" w:color="auto"/>
                            <w:bottom w:val="none" w:sz="0" w:space="0" w:color="auto"/>
                            <w:right w:val="none" w:sz="0" w:space="0" w:color="auto"/>
                          </w:divBdr>
                          <w:divsChild>
                            <w:div w:id="16302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922696">
      <w:bodyDiv w:val="1"/>
      <w:marLeft w:val="0"/>
      <w:marRight w:val="0"/>
      <w:marTop w:val="0"/>
      <w:marBottom w:val="0"/>
      <w:divBdr>
        <w:top w:val="none" w:sz="0" w:space="0" w:color="auto"/>
        <w:left w:val="none" w:sz="0" w:space="0" w:color="auto"/>
        <w:bottom w:val="none" w:sz="0" w:space="0" w:color="auto"/>
        <w:right w:val="none" w:sz="0" w:space="0" w:color="auto"/>
      </w:divBdr>
      <w:divsChild>
        <w:div w:id="1479884016">
          <w:marLeft w:val="0"/>
          <w:marRight w:val="0"/>
          <w:marTop w:val="0"/>
          <w:marBottom w:val="0"/>
          <w:divBdr>
            <w:top w:val="none" w:sz="0" w:space="0" w:color="auto"/>
            <w:left w:val="none" w:sz="0" w:space="0" w:color="auto"/>
            <w:bottom w:val="none" w:sz="0" w:space="0" w:color="auto"/>
            <w:right w:val="none" w:sz="0" w:space="0" w:color="auto"/>
          </w:divBdr>
          <w:divsChild>
            <w:div w:id="1282230239">
              <w:marLeft w:val="0"/>
              <w:marRight w:val="0"/>
              <w:marTop w:val="0"/>
              <w:marBottom w:val="0"/>
              <w:divBdr>
                <w:top w:val="none" w:sz="0" w:space="0" w:color="auto"/>
                <w:left w:val="none" w:sz="0" w:space="0" w:color="auto"/>
                <w:bottom w:val="none" w:sz="0" w:space="0" w:color="auto"/>
                <w:right w:val="none" w:sz="0" w:space="0" w:color="auto"/>
              </w:divBdr>
              <w:divsChild>
                <w:div w:id="1823961665">
                  <w:marLeft w:val="0"/>
                  <w:marRight w:val="0"/>
                  <w:marTop w:val="0"/>
                  <w:marBottom w:val="0"/>
                  <w:divBdr>
                    <w:top w:val="none" w:sz="0" w:space="0" w:color="auto"/>
                    <w:left w:val="none" w:sz="0" w:space="0" w:color="auto"/>
                    <w:bottom w:val="none" w:sz="0" w:space="0" w:color="auto"/>
                    <w:right w:val="none" w:sz="0" w:space="0" w:color="auto"/>
                  </w:divBdr>
                  <w:divsChild>
                    <w:div w:id="1131174587">
                      <w:marLeft w:val="0"/>
                      <w:marRight w:val="0"/>
                      <w:marTop w:val="0"/>
                      <w:marBottom w:val="0"/>
                      <w:divBdr>
                        <w:top w:val="none" w:sz="0" w:space="0" w:color="auto"/>
                        <w:left w:val="none" w:sz="0" w:space="0" w:color="auto"/>
                        <w:bottom w:val="none" w:sz="0" w:space="0" w:color="auto"/>
                        <w:right w:val="none" w:sz="0" w:space="0" w:color="auto"/>
                      </w:divBdr>
                      <w:divsChild>
                        <w:div w:id="1544095012">
                          <w:marLeft w:val="0"/>
                          <w:marRight w:val="0"/>
                          <w:marTop w:val="0"/>
                          <w:marBottom w:val="0"/>
                          <w:divBdr>
                            <w:top w:val="none" w:sz="0" w:space="0" w:color="auto"/>
                            <w:left w:val="none" w:sz="0" w:space="0" w:color="auto"/>
                            <w:bottom w:val="none" w:sz="0" w:space="0" w:color="auto"/>
                            <w:right w:val="none" w:sz="0" w:space="0" w:color="auto"/>
                          </w:divBdr>
                          <w:divsChild>
                            <w:div w:id="1247573039">
                              <w:marLeft w:val="0"/>
                              <w:marRight w:val="0"/>
                              <w:marTop w:val="0"/>
                              <w:marBottom w:val="0"/>
                              <w:divBdr>
                                <w:top w:val="none" w:sz="0" w:space="0" w:color="auto"/>
                                <w:left w:val="none" w:sz="0" w:space="0" w:color="auto"/>
                                <w:bottom w:val="none" w:sz="0" w:space="0" w:color="auto"/>
                                <w:right w:val="none" w:sz="0" w:space="0" w:color="auto"/>
                              </w:divBdr>
                              <w:divsChild>
                                <w:div w:id="926574621">
                                  <w:marLeft w:val="0"/>
                                  <w:marRight w:val="0"/>
                                  <w:marTop w:val="0"/>
                                  <w:marBottom w:val="0"/>
                                  <w:divBdr>
                                    <w:top w:val="none" w:sz="0" w:space="0" w:color="auto"/>
                                    <w:left w:val="none" w:sz="0" w:space="0" w:color="auto"/>
                                    <w:bottom w:val="none" w:sz="0" w:space="0" w:color="auto"/>
                                    <w:right w:val="none" w:sz="0" w:space="0" w:color="auto"/>
                                  </w:divBdr>
                                  <w:divsChild>
                                    <w:div w:id="2057268206">
                                      <w:marLeft w:val="0"/>
                                      <w:marRight w:val="0"/>
                                      <w:marTop w:val="0"/>
                                      <w:marBottom w:val="0"/>
                                      <w:divBdr>
                                        <w:top w:val="none" w:sz="0" w:space="0" w:color="auto"/>
                                        <w:left w:val="none" w:sz="0" w:space="0" w:color="auto"/>
                                        <w:bottom w:val="none" w:sz="0" w:space="0" w:color="auto"/>
                                        <w:right w:val="none" w:sz="0" w:space="0" w:color="auto"/>
                                      </w:divBdr>
                                      <w:divsChild>
                                        <w:div w:id="384838559">
                                          <w:marLeft w:val="0"/>
                                          <w:marRight w:val="0"/>
                                          <w:marTop w:val="0"/>
                                          <w:marBottom w:val="0"/>
                                          <w:divBdr>
                                            <w:top w:val="none" w:sz="0" w:space="0" w:color="auto"/>
                                            <w:left w:val="none" w:sz="0" w:space="0" w:color="auto"/>
                                            <w:bottom w:val="none" w:sz="0" w:space="0" w:color="auto"/>
                                            <w:right w:val="none" w:sz="0" w:space="0" w:color="auto"/>
                                          </w:divBdr>
                                          <w:divsChild>
                                            <w:div w:id="1591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002697">
      <w:bodyDiv w:val="1"/>
      <w:marLeft w:val="0"/>
      <w:marRight w:val="0"/>
      <w:marTop w:val="0"/>
      <w:marBottom w:val="0"/>
      <w:divBdr>
        <w:top w:val="none" w:sz="0" w:space="0" w:color="auto"/>
        <w:left w:val="none" w:sz="0" w:space="0" w:color="auto"/>
        <w:bottom w:val="none" w:sz="0" w:space="0" w:color="auto"/>
        <w:right w:val="none" w:sz="0" w:space="0" w:color="auto"/>
      </w:divBdr>
      <w:divsChild>
        <w:div w:id="1271429578">
          <w:marLeft w:val="0"/>
          <w:marRight w:val="0"/>
          <w:marTop w:val="0"/>
          <w:marBottom w:val="0"/>
          <w:divBdr>
            <w:top w:val="none" w:sz="0" w:space="0" w:color="auto"/>
            <w:left w:val="none" w:sz="0" w:space="0" w:color="auto"/>
            <w:bottom w:val="none" w:sz="0" w:space="0" w:color="auto"/>
            <w:right w:val="none" w:sz="0" w:space="0" w:color="auto"/>
          </w:divBdr>
          <w:divsChild>
            <w:div w:id="2069763889">
              <w:marLeft w:val="0"/>
              <w:marRight w:val="0"/>
              <w:marTop w:val="0"/>
              <w:marBottom w:val="0"/>
              <w:divBdr>
                <w:top w:val="none" w:sz="0" w:space="0" w:color="auto"/>
                <w:left w:val="none" w:sz="0" w:space="0" w:color="auto"/>
                <w:bottom w:val="none" w:sz="0" w:space="0" w:color="auto"/>
                <w:right w:val="none" w:sz="0" w:space="0" w:color="auto"/>
              </w:divBdr>
              <w:divsChild>
                <w:div w:id="1505432003">
                  <w:marLeft w:val="0"/>
                  <w:marRight w:val="0"/>
                  <w:marTop w:val="0"/>
                  <w:marBottom w:val="0"/>
                  <w:divBdr>
                    <w:top w:val="none" w:sz="0" w:space="0" w:color="auto"/>
                    <w:left w:val="none" w:sz="0" w:space="0" w:color="auto"/>
                    <w:bottom w:val="none" w:sz="0" w:space="0" w:color="auto"/>
                    <w:right w:val="none" w:sz="0" w:space="0" w:color="auto"/>
                  </w:divBdr>
                  <w:divsChild>
                    <w:div w:id="1498307446">
                      <w:marLeft w:val="0"/>
                      <w:marRight w:val="0"/>
                      <w:marTop w:val="0"/>
                      <w:marBottom w:val="0"/>
                      <w:divBdr>
                        <w:top w:val="none" w:sz="0" w:space="0" w:color="auto"/>
                        <w:left w:val="none" w:sz="0" w:space="0" w:color="auto"/>
                        <w:bottom w:val="none" w:sz="0" w:space="0" w:color="auto"/>
                        <w:right w:val="none" w:sz="0" w:space="0" w:color="auto"/>
                      </w:divBdr>
                      <w:divsChild>
                        <w:div w:id="1808548300">
                          <w:marLeft w:val="0"/>
                          <w:marRight w:val="0"/>
                          <w:marTop w:val="0"/>
                          <w:marBottom w:val="0"/>
                          <w:divBdr>
                            <w:top w:val="none" w:sz="0" w:space="0" w:color="auto"/>
                            <w:left w:val="none" w:sz="0" w:space="0" w:color="auto"/>
                            <w:bottom w:val="none" w:sz="0" w:space="0" w:color="auto"/>
                            <w:right w:val="none" w:sz="0" w:space="0" w:color="auto"/>
                          </w:divBdr>
                          <w:divsChild>
                            <w:div w:id="11495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asymptomatic-testing-in-schools-and-colleges?utm_medium=email&amp;utm_campaign=govuk-notifications&amp;utm_source=e4f98685-3c9d-4f66-be89-500f9ccef42c&amp;utm_content=immediate" TargetMode="External"/><Relationship Id="rId18" Type="http://schemas.openxmlformats.org/officeDocument/2006/relationships/hyperlink" Target="https://www.gov.uk/government/publications/guidance-for-full-opening-special-schools-and-other-specialist-settings/mass-asymptomatic-testing-in-specialist-setting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publications/coronavirus-covid-19-lateral-flow-tests-waste-codes/waste-codes-for-mass-testing-with-lateral-flow-antigen-testing-devic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orm.education.gov.uk/service/rapid-testing-contact" TargetMode="External"/><Relationship Id="rId20" Type="http://schemas.openxmlformats.org/officeDocument/2006/relationships/hyperlink" Target="https://www.gov.uk/government/publications/coronavirus-covid-19-lateral-flow-tests-waste-codes/waste-codes-for-mass-testing-with-lateral-flow-antigen-testing-devi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wuhan-novel-coronavirus-infection-prevention-and-control" TargetMode="External"/><Relationship Id="rId23" Type="http://schemas.openxmlformats.org/officeDocument/2006/relationships/header" Target="header1.xml"/><Relationship Id="rId28" Type="http://schemas.openxmlformats.org/officeDocument/2006/relationships/hyperlink" Target="https://form.education.gov.uk/service/rapid-testing-contact" TargetMode="External"/><Relationship Id="rId10" Type="http://schemas.openxmlformats.org/officeDocument/2006/relationships/footnotes" Target="footnotes.xml"/><Relationship Id="rId19" Type="http://schemas.openxmlformats.org/officeDocument/2006/relationships/hyperlink" Target="https://www.gov.uk/government/publications/guidance-for-full-opening-special-schools-and-other-specialist-settings/rapid-asymptomatic-testing-in-specialist-setting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asymptomatic-testing-in-schools-and-colleges" TargetMode="Externa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98697-4004-4B35-B3E9-77D53C869EB6}">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1ca734b3-441f-48a1-8227-80a34928f3c7"/>
    <ds:schemaRef ds:uri="http://www.w3.org/XML/1998/namespace"/>
    <ds:schemaRef ds:uri="http://purl.org/dc/dcmitype/"/>
  </ds:schemaRefs>
</ds:datastoreItem>
</file>

<file path=customXml/itemProps3.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4.xml><?xml version="1.0" encoding="utf-8"?>
<ds:datastoreItem xmlns:ds="http://schemas.openxmlformats.org/officeDocument/2006/customXml" ds:itemID="{F919FF21-FC86-4E54-BA30-7D47C63A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6</cp:revision>
  <cp:lastPrinted>2020-05-27T11:58:00Z</cp:lastPrinted>
  <dcterms:created xsi:type="dcterms:W3CDTF">2021-03-03T10:40:00Z</dcterms:created>
  <dcterms:modified xsi:type="dcterms:W3CDTF">2021-03-09T09:26:00Z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