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3C3F69">
        <w:rPr>
          <w:sz w:val="20"/>
        </w:rPr>
        <w:t>5</w:t>
      </w:r>
    </w:p>
    <w:p w:rsidR="005A7632" w:rsidRPr="005116C1" w:rsidRDefault="005A7632" w:rsidP="005116C1">
      <w:pPr>
        <w:spacing w:after="0"/>
        <w:jc w:val="right"/>
        <w:rPr>
          <w:sz w:val="20"/>
        </w:rPr>
      </w:pPr>
      <w:r w:rsidRPr="005116C1">
        <w:rPr>
          <w:sz w:val="20"/>
        </w:rPr>
        <w:t xml:space="preserve">Date: </w:t>
      </w:r>
      <w:r w:rsidR="002D5BB7">
        <w:rPr>
          <w:sz w:val="20"/>
        </w:rPr>
        <w:t>8</w:t>
      </w:r>
      <w:r w:rsidR="00766373">
        <w:rPr>
          <w:sz w:val="20"/>
        </w:rPr>
        <w:t>.0</w:t>
      </w:r>
      <w:r w:rsidR="002D5BB7">
        <w:rPr>
          <w:sz w:val="20"/>
        </w:rPr>
        <w:t>4</w:t>
      </w:r>
      <w:r w:rsidR="005F1C46">
        <w:rPr>
          <w:sz w:val="20"/>
        </w:rPr>
        <w:t>.</w:t>
      </w:r>
      <w:r w:rsidR="00FC5AC5">
        <w:rPr>
          <w:sz w:val="20"/>
        </w:rPr>
        <w:t xml:space="preserve"> 202</w:t>
      </w:r>
      <w:r w:rsidR="00D56FDB">
        <w:rPr>
          <w:sz w:val="20"/>
        </w:rPr>
        <w:t>1</w:t>
      </w:r>
    </w:p>
    <w:p w:rsidR="002B22C1" w:rsidRPr="005116C1" w:rsidRDefault="002B22C1" w:rsidP="002B22C1">
      <w:pPr>
        <w:jc w:val="center"/>
        <w:rPr>
          <w:rFonts w:ascii="Segoe UI" w:hAnsi="Segoe UI" w:cs="Segoe UI"/>
          <w:b/>
          <w:sz w:val="22"/>
          <w:u w:val="single"/>
        </w:rPr>
      </w:pPr>
      <w:proofErr w:type="gramStart"/>
      <w:r w:rsidRPr="005116C1">
        <w:rPr>
          <w:rFonts w:ascii="Segoe UI" w:hAnsi="Segoe UI" w:cs="Segoe UI"/>
          <w:b/>
          <w:sz w:val="22"/>
          <w:u w:val="single"/>
        </w:rPr>
        <w:t>Implementing protective measures in education and childcare settings</w:t>
      </w:r>
      <w:r w:rsidR="003B4728">
        <w:rPr>
          <w:rFonts w:ascii="Segoe UI" w:hAnsi="Segoe UI" w:cs="Segoe UI"/>
          <w:b/>
          <w:sz w:val="22"/>
          <w:u w:val="single"/>
        </w:rPr>
        <w:t xml:space="preserve"> </w:t>
      </w:r>
      <w:r w:rsidR="00B5510D">
        <w:rPr>
          <w:rFonts w:ascii="Segoe UI" w:hAnsi="Segoe UI" w:cs="Segoe UI"/>
          <w:b/>
          <w:sz w:val="22"/>
          <w:u w:val="single"/>
        </w:rPr>
        <w:t>– Full Opening</w:t>
      </w:r>
      <w:r w:rsidRPr="005116C1">
        <w:rPr>
          <w:rFonts w:ascii="Segoe UI" w:hAnsi="Segoe UI" w:cs="Segoe UI"/>
          <w:b/>
          <w:sz w:val="22"/>
          <w:u w:val="single"/>
        </w:rPr>
        <w:t>.</w:t>
      </w:r>
      <w:proofErr w:type="gramEnd"/>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3B4728"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p w:rsidR="004B2A8B" w:rsidRPr="00BD2D42" w:rsidRDefault="004B2A8B" w:rsidP="00BD2D42">
      <w:pPr>
        <w:pStyle w:val="Heading2"/>
        <w:spacing w:before="217"/>
        <w:ind w:right="503"/>
        <w:rPr>
          <w:rFonts w:ascii="Segoe UI" w:hAnsi="Segoe UI" w:cs="Segoe UI"/>
        </w:rPr>
      </w:pPr>
      <w:r w:rsidRPr="00BD2D42">
        <w:rPr>
          <w:rFonts w:ascii="Segoe UI" w:hAnsi="Segoe UI" w:cs="Segoe UI"/>
        </w:rPr>
        <w:t xml:space="preserve">Up until 8 March 2021, only vulnerable children and children of critical workers can attend </w:t>
      </w:r>
      <w:r>
        <w:rPr>
          <w:rFonts w:ascii="Segoe UI" w:hAnsi="Segoe UI" w:cs="Segoe UI"/>
        </w:rPr>
        <w:t>Schools</w:t>
      </w:r>
      <w:r w:rsidRPr="00BD2D42">
        <w:rPr>
          <w:rFonts w:ascii="Segoe UI" w:hAnsi="Segoe UI" w:cs="Segoe UI"/>
        </w:rPr>
        <w:t xml:space="preserve">. </w:t>
      </w:r>
    </w:p>
    <w:p w:rsidR="004B2A8B" w:rsidRDefault="004B2A8B" w:rsidP="00BD2D42">
      <w:pPr>
        <w:pStyle w:val="Heading2"/>
        <w:spacing w:before="217"/>
        <w:ind w:right="503"/>
        <w:rPr>
          <w:rFonts w:ascii="Segoe UI" w:hAnsi="Segoe UI" w:cs="Segoe UI"/>
        </w:rPr>
      </w:pPr>
      <w:r w:rsidRPr="00BD2D42">
        <w:rPr>
          <w:rFonts w:ascii="Segoe UI" w:hAnsi="Segoe UI" w:cs="Segoe UI"/>
        </w:rPr>
        <w:t xml:space="preserve">From 8 March, all pupils should </w:t>
      </w:r>
      <w:r w:rsidR="00376179" w:rsidRPr="00376179">
        <w:rPr>
          <w:rFonts w:ascii="Segoe UI" w:hAnsi="Segoe UI" w:cs="Segoe UI"/>
        </w:rPr>
        <w:t>attend school. Secondary pupils</w:t>
      </w:r>
      <w:r w:rsidR="00376179">
        <w:rPr>
          <w:rFonts w:ascii="Segoe UI" w:hAnsi="Segoe UI" w:cs="Segoe UI"/>
        </w:rPr>
        <w:t xml:space="preserve">, staff and their household, childcare or support bubble </w:t>
      </w:r>
      <w:r w:rsidRPr="00BD2D42">
        <w:rPr>
          <w:rFonts w:ascii="Segoe UI" w:hAnsi="Segoe UI" w:cs="Segoe UI"/>
        </w:rPr>
        <w:t>will be offered testing from 8 March.</w:t>
      </w:r>
      <w:r w:rsidR="00F877AF">
        <w:rPr>
          <w:rFonts w:ascii="Segoe UI" w:hAnsi="Segoe UI" w:cs="Segoe UI"/>
        </w:rPr>
        <w:t xml:space="preserve"> Clinically </w:t>
      </w:r>
      <w:r w:rsidR="00BD2D42">
        <w:rPr>
          <w:rFonts w:ascii="Segoe UI" w:hAnsi="Segoe UI" w:cs="Segoe UI"/>
        </w:rPr>
        <w:t>Extremely</w:t>
      </w:r>
      <w:r w:rsidR="00F877AF">
        <w:rPr>
          <w:rFonts w:ascii="Segoe UI" w:hAnsi="Segoe UI" w:cs="Segoe UI"/>
        </w:rPr>
        <w:t xml:space="preserve"> Vulnerable pupils and staff are still advised to shield</w:t>
      </w:r>
    </w:p>
    <w:p w:rsidR="003C3F69" w:rsidRPr="003B4728" w:rsidRDefault="003C3F69" w:rsidP="003B4728">
      <w:pPr>
        <w:pStyle w:val="Heading2"/>
        <w:spacing w:before="217"/>
        <w:ind w:right="503"/>
        <w:rPr>
          <w:rFonts w:ascii="Segoe UI" w:hAnsi="Segoe UI" w:cs="Segoe UI"/>
          <w:b/>
        </w:rPr>
      </w:pPr>
      <w:r w:rsidRPr="003B4728">
        <w:rPr>
          <w:rFonts w:ascii="Segoe UI" w:hAnsi="Segoe UI" w:cs="Segoe UI"/>
          <w:b/>
        </w:rPr>
        <w:t>Shielding advice for the clinically extremely vulnerable to stop from April</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 xml:space="preserve">In line with the government’s </w:t>
      </w:r>
      <w:hyperlink r:id="rId14" w:history="1">
        <w:r w:rsidRPr="003B4728">
          <w:rPr>
            <w:rFonts w:ascii="Segoe UI" w:hAnsi="Segoe UI" w:cs="Segoe UI"/>
          </w:rPr>
          <w:t xml:space="preserve">COVID-19 Response - </w:t>
        </w:r>
        <w:proofErr w:type="gramStart"/>
        <w:r w:rsidRPr="003B4728">
          <w:rPr>
            <w:rFonts w:ascii="Segoe UI" w:hAnsi="Segoe UI" w:cs="Segoe UI"/>
          </w:rPr>
          <w:t>Spring</w:t>
        </w:r>
        <w:proofErr w:type="gramEnd"/>
        <w:r w:rsidRPr="003B4728">
          <w:rPr>
            <w:rFonts w:ascii="Segoe UI" w:hAnsi="Segoe UI" w:cs="Segoe UI"/>
          </w:rPr>
          <w:t xml:space="preserve"> 2021</w:t>
        </w:r>
      </w:hyperlink>
      <w:r w:rsidRPr="003B4728">
        <w:rPr>
          <w:rFonts w:ascii="Segoe UI" w:hAnsi="Segoe UI" w:cs="Segoe UI"/>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The move follows the steady decrease in the number of COVID-19 cases and hospitalisations across the country for the last couple of weeks.</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 xml:space="preserve">Staff should continue to work from home where possible. However if they cannot work from home, a Health Vulnerability Risk assessment must be undertaken to determine if additional control measures are required, above the normal workplace measures. If </w:t>
      </w:r>
      <w:proofErr w:type="gramStart"/>
      <w:r w:rsidRPr="003B4728">
        <w:rPr>
          <w:rFonts w:ascii="Segoe UI" w:hAnsi="Segoe UI" w:cs="Segoe UI"/>
        </w:rPr>
        <w:t>staff have</w:t>
      </w:r>
      <w:proofErr w:type="gramEnd"/>
      <w:r w:rsidRPr="003B4728">
        <w:rPr>
          <w:rFonts w:ascii="Segoe UI" w:hAnsi="Segoe UI" w:cs="Segoe UI"/>
        </w:rPr>
        <w:t xml:space="preserve"> any concerns in respect of this information they should raise it with their line manager in the first instance. </w:t>
      </w:r>
    </w:p>
    <w:p w:rsidR="00A52ABD" w:rsidRDefault="00724AAE" w:rsidP="00BD2D42">
      <w:pPr>
        <w:pStyle w:val="Heading2"/>
        <w:spacing w:before="217"/>
        <w:ind w:left="0" w:right="503"/>
        <w:rPr>
          <w:rFonts w:ascii="Segoe UI" w:hAnsi="Segoe UI" w:cs="Segoe UI"/>
        </w:rPr>
      </w:pPr>
      <w:proofErr w:type="gramStart"/>
      <w:r w:rsidRPr="00BD2D42">
        <w:rPr>
          <w:rFonts w:ascii="Segoe UI" w:hAnsi="Segoe UI" w:cs="Segoe UI"/>
        </w:rPr>
        <w:t xml:space="preserve">Students on practical Higher Education courses at English universities who have not already returned and would be unable to complete their courses if they did not return to take part in practical teaching, access specialist facilities or </w:t>
      </w:r>
      <w:r w:rsidRPr="00BD2D42">
        <w:rPr>
          <w:rFonts w:ascii="Segoe UI" w:hAnsi="Segoe UI" w:cs="Segoe UI"/>
        </w:rPr>
        <w:lastRenderedPageBreak/>
        <w:t>complete assessments will be able to return.</w:t>
      </w:r>
      <w:proofErr w:type="gramEnd"/>
    </w:p>
    <w:p w:rsidR="00B7235A" w:rsidRDefault="00B7235A">
      <w:pPr>
        <w:spacing w:line="276" w:lineRule="auto"/>
        <w:rPr>
          <w:rFonts w:ascii="Segoe UI" w:eastAsia="Trebuchet MS" w:hAnsi="Segoe UI" w:cs="Segoe UI"/>
          <w:szCs w:val="24"/>
          <w:lang w:eastAsia="en-GB" w:bidi="en-GB"/>
        </w:rPr>
      </w:pPr>
      <w:r>
        <w:rPr>
          <w:rFonts w:ascii="Segoe UI" w:hAnsi="Segoe UI" w:cs="Segoe UI"/>
        </w:rPr>
        <w:br w:type="page"/>
      </w:r>
      <w:bookmarkStart w:id="0" w:name="_GoBack"/>
      <w:bookmarkEnd w:id="0"/>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487AFD">
            <w:pPr>
              <w:pStyle w:val="ListParagraph"/>
              <w:numPr>
                <w:ilvl w:val="0"/>
                <w:numId w:val="16"/>
              </w:numPr>
              <w:tabs>
                <w:tab w:val="left" w:pos="5145"/>
              </w:tabs>
              <w:rPr>
                <w:rFonts w:ascii="Segoe UI" w:hAnsi="Segoe UI" w:cs="Segoe UI"/>
                <w:b/>
                <w:color w:val="000000" w:themeColor="text1"/>
                <w:sz w:val="22"/>
              </w:rPr>
            </w:pPr>
            <w:bookmarkStart w:id="1"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Reviewed fire alarm procedures, for example assembly points.  </w:t>
            </w:r>
            <w:proofErr w:type="gramStart"/>
            <w:r w:rsidRPr="00B5510D">
              <w:rPr>
                <w:rFonts w:ascii="Segoe UI" w:hAnsi="Segoe UI" w:cs="Segoe UI"/>
                <w:color w:val="000000" w:themeColor="text1"/>
                <w:sz w:val="22"/>
              </w:rPr>
              <w:t>Staff are</w:t>
            </w:r>
            <w:proofErr w:type="gramEnd"/>
            <w:r w:rsidRPr="00B5510D">
              <w:rPr>
                <w:rFonts w:ascii="Segoe UI" w:hAnsi="Segoe UI" w:cs="Segoe UI"/>
                <w:color w:val="000000" w:themeColor="text1"/>
                <w:sz w:val="22"/>
              </w:rPr>
              <w:t xml:space="preserv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Default="00A54165"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 xml:space="preserve">Reviewed and updated your risk assessment based upon the government revised guidance </w:t>
            </w:r>
            <w:hyperlink r:id="rId15" w:history="1">
              <w:r w:rsidR="009E0C20" w:rsidRPr="003427DE">
                <w:rPr>
                  <w:rStyle w:val="Hyperlink"/>
                  <w:rFonts w:ascii="Segoe UI" w:hAnsi="Segoe UI" w:cs="Segoe UI"/>
                  <w:sz w:val="22"/>
                </w:rPr>
                <w:t>https://www.gov.uk/government/publications/actions-for-schools-during-the-coronavirus-outbreak/guidance-for-full-opening-schools</w:t>
              </w:r>
            </w:hyperlink>
          </w:p>
          <w:p w:rsidR="009E0C20" w:rsidRPr="003E601C" w:rsidRDefault="009E0C20" w:rsidP="003E601C">
            <w:pPr>
              <w:pStyle w:val="ListParagraph"/>
              <w:rPr>
                <w:rFonts w:ascii="Segoe UI" w:hAnsi="Segoe UI" w:cs="Segoe UI"/>
                <w:sz w:val="22"/>
              </w:rPr>
            </w:pPr>
          </w:p>
          <w:p w:rsidR="009E0C20" w:rsidRDefault="009E0C20" w:rsidP="00487AFD">
            <w:pPr>
              <w:pStyle w:val="ListParagraph"/>
              <w:numPr>
                <w:ilvl w:val="0"/>
                <w:numId w:val="16"/>
              </w:numPr>
              <w:tabs>
                <w:tab w:val="left" w:pos="5145"/>
              </w:tabs>
              <w:rPr>
                <w:rFonts w:ascii="Segoe UI" w:hAnsi="Segoe UI" w:cs="Segoe UI"/>
                <w:sz w:val="22"/>
              </w:rPr>
            </w:pPr>
            <w:r>
              <w:rPr>
                <w:rFonts w:ascii="Segoe UI" w:hAnsi="Segoe UI" w:cs="Segoe UI"/>
                <w:sz w:val="22"/>
              </w:rPr>
              <w:t>Heating and Ventilation</w:t>
            </w:r>
          </w:p>
          <w:p w:rsidR="009E0C20" w:rsidRPr="003E601C" w:rsidRDefault="009E0C20" w:rsidP="003E601C">
            <w:pPr>
              <w:tabs>
                <w:tab w:val="left" w:pos="5145"/>
              </w:tabs>
              <w:ind w:left="360"/>
              <w:rPr>
                <w:rFonts w:ascii="Segoe UI" w:hAnsi="Segoe UI" w:cs="Segoe UI"/>
                <w:color w:val="000000" w:themeColor="text1"/>
                <w:sz w:val="22"/>
              </w:rPr>
            </w:pPr>
            <w:r w:rsidRPr="003E601C">
              <w:rPr>
                <w:rFonts w:ascii="Segoe UI" w:hAnsi="Segoe UI" w:cs="Segoe UI"/>
                <w:color w:val="000000" w:themeColor="text1"/>
                <w:sz w:val="22"/>
              </w:rPr>
              <w:t>To balance the need for increased ventilation while maintaining a comfortable temperature, the following measures should be used as appropriate:</w:t>
            </w:r>
          </w:p>
          <w:p w:rsidR="00487AFD" w:rsidRDefault="00487AFD" w:rsidP="00487AFD">
            <w:pPr>
              <w:pStyle w:val="ListParagraph"/>
              <w:numPr>
                <w:ilvl w:val="1"/>
                <w:numId w:val="16"/>
              </w:numPr>
              <w:tabs>
                <w:tab w:val="left" w:pos="5145"/>
              </w:tabs>
              <w:rPr>
                <w:rFonts w:ascii="Segoe UI" w:hAnsi="Segoe UI" w:cs="Segoe UI"/>
                <w:color w:val="000000" w:themeColor="text1"/>
              </w:rPr>
            </w:pPr>
            <w:r>
              <w:rPr>
                <w:rFonts w:ascii="Segoe UI" w:hAnsi="Segoe UI" w:cs="Segoe UI"/>
                <w:color w:val="000000" w:themeColor="text1"/>
              </w:rPr>
              <w:t xml:space="preserve">Where there is </w:t>
            </w:r>
            <w:r w:rsidRPr="00950852">
              <w:rPr>
                <w:rFonts w:ascii="Segoe UI" w:eastAsia="Trebuchet MS" w:hAnsi="Segoe UI" w:cs="Segoe UI"/>
                <w:color w:val="000000" w:themeColor="text1"/>
                <w:sz w:val="22"/>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950852" w:rsidRDefault="00487AFD" w:rsidP="00487AFD">
            <w:pPr>
              <w:pStyle w:val="ListParagraph"/>
              <w:numPr>
                <w:ilvl w:val="1"/>
                <w:numId w:val="16"/>
              </w:numPr>
              <w:tabs>
                <w:tab w:val="left" w:pos="5145"/>
              </w:tabs>
              <w:rPr>
                <w:rFonts w:ascii="Segoe UI" w:eastAsia="Trebuchet MS" w:hAnsi="Segoe UI" w:cs="Segoe UI"/>
                <w:color w:val="000000" w:themeColor="text1"/>
                <w:sz w:val="22"/>
                <w:lang w:eastAsia="en-GB" w:bidi="en-GB"/>
              </w:rPr>
            </w:pPr>
            <w:r w:rsidRPr="00950852">
              <w:rPr>
                <w:rFonts w:ascii="Segoe UI" w:eastAsia="Trebuchet MS" w:hAnsi="Segoe UI" w:cs="Segoe UI"/>
                <w:color w:val="000000" w:themeColor="text1"/>
                <w:sz w:val="22"/>
                <w:lang w:eastAsia="en-GB" w:bidi="en-GB"/>
              </w:rPr>
              <w:t>Where there is no mechanical ventilation:</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Open high level windows in preference to low level to reduce draughts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Increas</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the ventilation while spaces are unoccupied (e.g. between classes, during break and lunch, when a room is unused)</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Rearrang</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furniture where possible to avoid direct drafts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Provid</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flexibility to allow additional, suitable indoor clothing to be worn during the </w:t>
            </w:r>
            <w:proofErr w:type="gramStart"/>
            <w:r w:rsidRPr="003E601C">
              <w:rPr>
                <w:rFonts w:ascii="Segoe UI" w:hAnsi="Segoe UI" w:cs="Segoe UI"/>
                <w:color w:val="000000" w:themeColor="text1"/>
                <w:sz w:val="22"/>
              </w:rPr>
              <w:t>Winter</w:t>
            </w:r>
            <w:proofErr w:type="gramEnd"/>
            <w:r w:rsidRPr="003E601C">
              <w:rPr>
                <w:rFonts w:ascii="Segoe UI" w:hAnsi="Segoe UI" w:cs="Segoe UI"/>
                <w:color w:val="000000" w:themeColor="text1"/>
                <w:sz w:val="22"/>
              </w:rPr>
              <w:t xml:space="preserve"> period in addition to the school’s current uniform.  Where this occurs, schools should ensure that no extra financial pressure is placed on parents.</w:t>
            </w:r>
          </w:p>
          <w:p w:rsidR="009E0C20" w:rsidRDefault="009E0C20"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p>
          <w:p w:rsidR="00F877AF" w:rsidRPr="00BD2D42" w:rsidRDefault="00F877AF" w:rsidP="00BD2D42">
            <w:pPr>
              <w:tabs>
                <w:tab w:val="left" w:pos="5145"/>
              </w:tabs>
              <w:ind w:left="720"/>
              <w:rPr>
                <w:rFonts w:ascii="Segoe UI" w:hAnsi="Segoe UI" w:cs="Segoe UI"/>
                <w:color w:val="000000" w:themeColor="text1"/>
                <w:sz w:val="22"/>
              </w:rPr>
            </w:pPr>
            <w:r w:rsidRPr="00BD2D42">
              <w:rPr>
                <w:rFonts w:ascii="Segoe UI" w:hAnsi="Segoe UI" w:cs="Segoe UI"/>
                <w:color w:val="000000" w:themeColor="text1"/>
                <w:sz w:val="22"/>
              </w:rPr>
              <w:t>From 8th March 2021 asymptomatic testing is to be undertaken in schools. The following people in England will have access to regular rapid lateral flow testing made available to them as schools reopen:</w:t>
            </w:r>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secondary school pupils</w:t>
            </w:r>
          </w:p>
          <w:p w:rsidR="00F877AF" w:rsidRPr="00BD2D42" w:rsidRDefault="003B4728" w:rsidP="00BD2D42">
            <w:pPr>
              <w:pStyle w:val="ListParagraph"/>
              <w:numPr>
                <w:ilvl w:val="1"/>
                <w:numId w:val="16"/>
              </w:numPr>
              <w:tabs>
                <w:tab w:val="left" w:pos="5145"/>
              </w:tabs>
              <w:rPr>
                <w:rFonts w:ascii="Segoe UI" w:hAnsi="Segoe UI" w:cs="Segoe UI"/>
                <w:color w:val="000000" w:themeColor="text1"/>
                <w:sz w:val="22"/>
              </w:rPr>
            </w:pPr>
            <w:hyperlink r:id="rId16" w:anchor="primary-or-secondary-school-staff" w:history="1">
              <w:r w:rsidR="00F877AF" w:rsidRPr="00BD2D42">
                <w:rPr>
                  <w:rFonts w:ascii="Segoe UI" w:hAnsi="Segoe UI" w:cs="Segoe UI"/>
                  <w:color w:val="000000" w:themeColor="text1"/>
                  <w:sz w:val="22"/>
                </w:rPr>
                <w:t>primary and secondary school staff</w:t>
              </w:r>
            </w:hyperlink>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secondary-age pupils</w:t>
            </w:r>
          </w:p>
          <w:p w:rsidR="00F877AF"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 staff</w:t>
            </w:r>
          </w:p>
          <w:p w:rsidR="00376179" w:rsidRPr="00BD2D42" w:rsidRDefault="00376179" w:rsidP="00BD2D42">
            <w:pPr>
              <w:tabs>
                <w:tab w:val="left" w:pos="5145"/>
              </w:tabs>
              <w:ind w:left="1080"/>
              <w:rPr>
                <w:rFonts w:ascii="Segoe UI" w:hAnsi="Segoe UI" w:cs="Segoe UI"/>
                <w:color w:val="000000" w:themeColor="text1"/>
                <w:sz w:val="22"/>
              </w:rPr>
            </w:pPr>
            <w:r>
              <w:rPr>
                <w:rFonts w:ascii="Segoe UI" w:hAnsi="Segoe UI" w:cs="Segoe UI"/>
                <w:color w:val="000000" w:themeColor="text1"/>
                <w:sz w:val="22"/>
              </w:rPr>
              <w:t>This will be conducted twice-weekly.</w:t>
            </w:r>
          </w:p>
          <w:p w:rsidR="00F877AF" w:rsidRDefault="00F877AF"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r>
              <w:rPr>
                <w:rFonts w:ascii="Segoe UI" w:hAnsi="Segoe UI" w:cs="Segoe UI"/>
                <w:sz w:val="22"/>
              </w:rPr>
              <w:t xml:space="preserve">Secondary school pupils will take their first 3 tests in schools then the rest </w:t>
            </w:r>
            <w:r w:rsidR="00376179">
              <w:rPr>
                <w:rFonts w:ascii="Segoe UI" w:hAnsi="Segoe UI" w:cs="Segoe UI"/>
                <w:sz w:val="22"/>
              </w:rPr>
              <w:t xml:space="preserve">of their tests </w:t>
            </w:r>
            <w:r>
              <w:rPr>
                <w:rFonts w:ascii="Segoe UI" w:hAnsi="Segoe UI" w:cs="Segoe UI"/>
                <w:sz w:val="22"/>
              </w:rPr>
              <w:t xml:space="preserve">at home. </w:t>
            </w:r>
          </w:p>
          <w:p w:rsidR="00376179" w:rsidRDefault="00376179" w:rsidP="003E601C">
            <w:pPr>
              <w:pStyle w:val="ListParagraph"/>
              <w:tabs>
                <w:tab w:val="left" w:pos="5145"/>
              </w:tabs>
              <w:rPr>
                <w:rFonts w:ascii="Segoe UI" w:hAnsi="Segoe UI" w:cs="Segoe UI"/>
                <w:sz w:val="22"/>
              </w:rPr>
            </w:pPr>
            <w:r>
              <w:rPr>
                <w:rFonts w:ascii="Segoe UI" w:hAnsi="Segoe UI" w:cs="Segoe UI"/>
                <w:sz w:val="22"/>
              </w:rPr>
              <w:t>Staff will conduct their testing at home</w:t>
            </w:r>
          </w:p>
          <w:p w:rsidR="00376179" w:rsidRPr="00BD2D42" w:rsidRDefault="00376179" w:rsidP="00BD2D42">
            <w:pPr>
              <w:pStyle w:val="ListParagraph"/>
              <w:tabs>
                <w:tab w:val="left" w:pos="5145"/>
              </w:tabs>
              <w:rPr>
                <w:rFonts w:ascii="Segoe UI" w:hAnsi="Segoe UI" w:cs="Segoe UI"/>
                <w:sz w:val="22"/>
              </w:rPr>
            </w:pPr>
            <w:r w:rsidRPr="00BD2D42">
              <w:rPr>
                <w:rFonts w:ascii="Segoe UI" w:hAnsi="Segoe UI" w:cs="Segoe UI"/>
                <w:sz w:val="22"/>
              </w:rPr>
              <w:t>From 1 March 2021, if you’re a member of a household, childcare bubble or support bubble of staff or a pupil you can get a twice-weekly test:</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through your employer if they offer testing to employees</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at a local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collecting a home test kit from a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ordering a home test kit online</w:t>
            </w:r>
          </w:p>
          <w:p w:rsidR="00376179" w:rsidRDefault="00376179" w:rsidP="003E601C">
            <w:pPr>
              <w:pStyle w:val="ListParagraph"/>
              <w:tabs>
                <w:tab w:val="left" w:pos="5145"/>
              </w:tabs>
              <w:rPr>
                <w:rFonts w:ascii="Segoe UI" w:hAnsi="Segoe UI" w:cs="Segoe UI"/>
                <w:sz w:val="22"/>
              </w:rPr>
            </w:pPr>
          </w:p>
          <w:p w:rsidR="00946EB0" w:rsidRDefault="00946EB0" w:rsidP="003E601C">
            <w:pPr>
              <w:pStyle w:val="ListParagraph"/>
              <w:tabs>
                <w:tab w:val="left" w:pos="5145"/>
              </w:tabs>
              <w:rPr>
                <w:rFonts w:ascii="Segoe UI" w:hAnsi="Segoe UI" w:cs="Segoe UI"/>
                <w:sz w:val="22"/>
              </w:rPr>
            </w:pPr>
            <w:r>
              <w:rPr>
                <w:rFonts w:ascii="Segoe UI" w:hAnsi="Segoe UI" w:cs="Segoe UI"/>
                <w:sz w:val="22"/>
              </w:rPr>
              <w:t>Please refer to FORM 038N Implementing COVID testing in schools and ensure these measures are in place</w:t>
            </w:r>
          </w:p>
          <w:p w:rsidR="00150413" w:rsidRPr="003B4728" w:rsidRDefault="00150413" w:rsidP="003B4728">
            <w:pPr>
              <w:keepNext/>
              <w:keepLines/>
              <w:shd w:val="clear" w:color="auto" w:fill="FFFFFF"/>
              <w:spacing w:before="525"/>
              <w:textAlignment w:val="baseline"/>
              <w:outlineLvl w:val="3"/>
              <w:rPr>
                <w:rFonts w:ascii="Segoe UI" w:eastAsiaTheme="majorEastAsia" w:hAnsi="Segoe UI" w:cs="Segoe UI"/>
                <w:i/>
                <w:iCs/>
                <w:color w:val="0B0C0C"/>
                <w:sz w:val="22"/>
              </w:rPr>
            </w:pPr>
            <w:r w:rsidRPr="003B4728">
              <w:rPr>
                <w:rFonts w:ascii="Segoe UI" w:eastAsiaTheme="majorEastAsia" w:hAnsi="Segoe UI" w:cs="Segoe UI"/>
                <w:i/>
                <w:iCs/>
                <w:color w:val="0B0C0C"/>
                <w:sz w:val="22"/>
              </w:rPr>
              <w:t>From 31</w:t>
            </w:r>
            <w:r w:rsidRPr="003B4728">
              <w:rPr>
                <w:rFonts w:ascii="Segoe UI" w:eastAsiaTheme="majorEastAsia" w:hAnsi="Segoe UI" w:cs="Segoe UI"/>
                <w:i/>
                <w:iCs/>
                <w:color w:val="0B0C0C"/>
                <w:sz w:val="22"/>
                <w:vertAlign w:val="superscript"/>
              </w:rPr>
              <w:t>st</w:t>
            </w:r>
            <w:r w:rsidRPr="003B4728">
              <w:rPr>
                <w:rFonts w:ascii="Segoe UI" w:eastAsiaTheme="majorEastAsia" w:hAnsi="Segoe UI" w:cs="Segoe UI"/>
                <w:i/>
                <w:iCs/>
                <w:color w:val="0B0C0C"/>
                <w:sz w:val="22"/>
              </w:rPr>
              <w:t xml:space="preserve"> March 2021 Confirmatory PCR tests</w:t>
            </w:r>
          </w:p>
          <w:p w:rsidR="00D57F68" w:rsidRPr="003B4728" w:rsidRDefault="00150413" w:rsidP="003B4728">
            <w:pPr>
              <w:tabs>
                <w:tab w:val="left" w:pos="5145"/>
              </w:tabs>
              <w:rPr>
                <w:rFonts w:ascii="Segoe UI" w:hAnsi="Segoe UI" w:cs="Segoe UI"/>
                <w:b/>
                <w:sz w:val="22"/>
              </w:rPr>
            </w:pPr>
            <w:r w:rsidRPr="003B4728">
              <w:rPr>
                <w:rFonts w:ascii="Segoe UI" w:eastAsia="Times New Roman" w:hAnsi="Segoe UI" w:cs="Segoe UI"/>
                <w:color w:val="0B0C0C"/>
                <w:sz w:val="22"/>
                <w:lang w:eastAsia="en-GB"/>
              </w:rPr>
              <w:t>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bookmarkEnd w:id="1"/>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DA4109" w:rsidRDefault="00ED455A" w:rsidP="00D56FDB">
            <w:pPr>
              <w:pStyle w:val="ListParagraph"/>
              <w:numPr>
                <w:ilvl w:val="0"/>
                <w:numId w:val="22"/>
              </w:numPr>
              <w:tabs>
                <w:tab w:val="left" w:pos="5145"/>
              </w:tabs>
              <w:rPr>
                <w:rFonts w:ascii="Segoe UI" w:hAnsi="Segoe UI" w:cs="Segoe UI"/>
                <w:b/>
                <w:sz w:val="22"/>
              </w:rPr>
            </w:pPr>
            <w:proofErr w:type="gramStart"/>
            <w:r w:rsidRPr="00B5510D">
              <w:rPr>
                <w:rFonts w:ascii="Segoe UI" w:hAnsi="Segoe UI" w:cs="Segoe UI"/>
                <w:sz w:val="22"/>
              </w:rPr>
              <w:t>identified</w:t>
            </w:r>
            <w:proofErr w:type="gramEnd"/>
            <w:r w:rsidRPr="00B5510D">
              <w:rPr>
                <w:rFonts w:ascii="Segoe UI" w:hAnsi="Segoe UI" w:cs="Segoe UI"/>
                <w:sz w:val="22"/>
              </w:rPr>
              <w:t xml:space="preserve">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9801BD" w:rsidRPr="00DA4109" w:rsidRDefault="009801BD" w:rsidP="00DA4109">
            <w:pPr>
              <w:pStyle w:val="ListParagraph"/>
              <w:rPr>
                <w:rFonts w:ascii="Segoe UI" w:hAnsi="Segoe UI" w:cs="Segoe UI"/>
                <w:b/>
                <w:sz w:val="22"/>
              </w:rPr>
            </w:pPr>
          </w:p>
          <w:p w:rsidR="00F877AF" w:rsidRDefault="00F877AF" w:rsidP="00110B3C">
            <w:pPr>
              <w:pStyle w:val="ListParagraph"/>
              <w:rPr>
                <w:rFonts w:ascii="Segoe UI" w:hAnsi="Segoe UI" w:cs="Segoe UI"/>
                <w:sz w:val="22"/>
              </w:rPr>
            </w:pPr>
            <w:r>
              <w:rPr>
                <w:rFonts w:ascii="Segoe UI" w:hAnsi="Segoe UI" w:cs="Segoe UI"/>
                <w:sz w:val="22"/>
              </w:rPr>
              <w:t>From 8</w:t>
            </w:r>
            <w:r w:rsidRPr="00BD2D42">
              <w:rPr>
                <w:rFonts w:ascii="Segoe UI" w:hAnsi="Segoe UI" w:cs="Segoe UI"/>
                <w:sz w:val="22"/>
                <w:vertAlign w:val="superscript"/>
              </w:rPr>
              <w:t>th</w:t>
            </w:r>
            <w:r>
              <w:rPr>
                <w:rFonts w:ascii="Segoe UI" w:hAnsi="Segoe UI" w:cs="Segoe UI"/>
                <w:sz w:val="22"/>
              </w:rPr>
              <w:t xml:space="preserve"> March 2021 Clinically Extremely Vulnerable are still being advised to shield</w:t>
            </w:r>
            <w:r w:rsidR="00766373">
              <w:rPr>
                <w:rFonts w:ascii="Segoe UI" w:hAnsi="Segoe UI" w:cs="Segoe UI"/>
                <w:sz w:val="22"/>
              </w:rPr>
              <w:t>. Clinically Extremely Vulnerable children should discuss with their doctor to obtain advice on whether they need to shield.</w:t>
            </w:r>
          </w:p>
          <w:p w:rsidR="003E601C" w:rsidRDefault="003E601C" w:rsidP="00110B3C">
            <w:pPr>
              <w:pStyle w:val="ListParagraph"/>
              <w:rPr>
                <w:rFonts w:ascii="Segoe UI" w:hAnsi="Segoe UI" w:cs="Segoe UI"/>
                <w:b/>
                <w:sz w:val="22"/>
                <w:highlight w:val="yellow"/>
              </w:rPr>
            </w:pPr>
          </w:p>
          <w:p w:rsidR="00C45F87" w:rsidRDefault="00C45F87" w:rsidP="00110B3C">
            <w:pPr>
              <w:pStyle w:val="ListParagraph"/>
              <w:rPr>
                <w:rFonts w:ascii="Segoe UI" w:hAnsi="Segoe UI" w:cs="Segoe UI"/>
                <w:sz w:val="22"/>
              </w:rPr>
            </w:pPr>
            <w:r w:rsidRPr="00751FCB">
              <w:rPr>
                <w:rFonts w:ascii="Segoe UI" w:hAnsi="Segoe UI" w:cs="Segoe UI"/>
                <w:sz w:val="22"/>
              </w:rPr>
              <w:t>Clinically vulnerable staff can attend work. While in the workplace, they should follow the system of controls to minimise the risks of transmission.</w:t>
            </w:r>
          </w:p>
          <w:p w:rsidR="003C3F69" w:rsidRDefault="003C3F69" w:rsidP="00110B3C">
            <w:pPr>
              <w:pStyle w:val="ListParagraph"/>
              <w:rPr>
                <w:rFonts w:ascii="Segoe UI" w:hAnsi="Segoe UI" w:cs="Segoe UI"/>
                <w:sz w:val="22"/>
              </w:rPr>
            </w:pPr>
          </w:p>
          <w:p w:rsidR="003C3F69" w:rsidRDefault="003C3F69" w:rsidP="00110B3C">
            <w:pPr>
              <w:pStyle w:val="ListParagraph"/>
              <w:rPr>
                <w:rFonts w:ascii="Segoe UI" w:hAnsi="Segoe UI" w:cs="Segoe UI"/>
                <w:sz w:val="22"/>
              </w:rPr>
            </w:pPr>
            <w:r>
              <w:rPr>
                <w:rFonts w:ascii="Segoe UI" w:hAnsi="Segoe UI" w:cs="Segoe UI"/>
                <w:sz w:val="22"/>
              </w:rPr>
              <w:t>From 1</w:t>
            </w:r>
            <w:r w:rsidRPr="003C3F69">
              <w:rPr>
                <w:rFonts w:ascii="Segoe UI" w:hAnsi="Segoe UI" w:cs="Segoe UI"/>
                <w:sz w:val="22"/>
              </w:rPr>
              <w:t>st</w:t>
            </w:r>
            <w:r>
              <w:rPr>
                <w:rFonts w:ascii="Segoe UI" w:hAnsi="Segoe UI" w:cs="Segoe UI"/>
                <w:sz w:val="22"/>
              </w:rPr>
              <w:t xml:space="preserve"> April shielding will cease but Clinically Extremely Vulnerable </w:t>
            </w:r>
            <w:proofErr w:type="gramStart"/>
            <w:r>
              <w:rPr>
                <w:rFonts w:ascii="Segoe UI" w:hAnsi="Segoe UI" w:cs="Segoe UI"/>
                <w:sz w:val="22"/>
              </w:rPr>
              <w:t>are</w:t>
            </w:r>
            <w:proofErr w:type="gramEnd"/>
            <w:r>
              <w:rPr>
                <w:rFonts w:ascii="Segoe UI" w:hAnsi="Segoe UI" w:cs="Segoe UI"/>
                <w:sz w:val="22"/>
              </w:rPr>
              <w:t xml:space="preserve"> </w:t>
            </w:r>
            <w:r w:rsidRPr="003B4728">
              <w:rPr>
                <w:rFonts w:ascii="Segoe UI" w:hAnsi="Segoe UI" w:cs="Segoe UI"/>
                <w:sz w:val="22"/>
              </w:rPr>
              <w:t>still advised to take extra precautions to keep themselves safe from COVID-19.</w:t>
            </w:r>
          </w:p>
          <w:p w:rsidR="003C3F69" w:rsidRDefault="003C3F69" w:rsidP="00110B3C">
            <w:pPr>
              <w:pStyle w:val="ListParagraph"/>
              <w:rPr>
                <w:rFonts w:ascii="Segoe UI" w:hAnsi="Segoe UI" w:cs="Segoe UI"/>
                <w:sz w:val="22"/>
              </w:rPr>
            </w:pPr>
          </w:p>
          <w:p w:rsidR="003C3F69" w:rsidRDefault="003C3F69" w:rsidP="003B4728">
            <w:pPr>
              <w:pStyle w:val="ListParagraph"/>
              <w:rPr>
                <w:rFonts w:ascii="Segoe UI" w:hAnsi="Segoe UI" w:cs="Segoe UI"/>
                <w:sz w:val="22"/>
              </w:rPr>
            </w:pPr>
            <w:r w:rsidRPr="003B4728">
              <w:rPr>
                <w:rFonts w:ascii="Segoe UI" w:hAnsi="Segoe UI" w:cs="Segoe UI"/>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B4728" w:rsidRDefault="003C3F69" w:rsidP="003B4728">
            <w:pPr>
              <w:pStyle w:val="ListParagraph"/>
              <w:rPr>
                <w:rFonts w:ascii="Segoe UI" w:hAnsi="Segoe UI" w:cs="Segoe UI"/>
                <w:sz w:val="22"/>
              </w:rPr>
            </w:pPr>
          </w:p>
          <w:p w:rsidR="003C3F69" w:rsidRPr="003B4728" w:rsidRDefault="003C3F69" w:rsidP="003B4728">
            <w:pPr>
              <w:pStyle w:val="ListParagraph"/>
              <w:rPr>
                <w:rFonts w:ascii="Segoe UI" w:hAnsi="Segoe UI" w:cs="Segoe UI"/>
                <w:sz w:val="22"/>
              </w:rPr>
            </w:pPr>
            <w:r w:rsidRPr="003B4728">
              <w:rPr>
                <w:rFonts w:ascii="Segoe UI" w:hAnsi="Segoe UI" w:cs="Segoe UI"/>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w:t>
            </w:r>
            <w:proofErr w:type="gramStart"/>
            <w:r w:rsidRPr="003B4728">
              <w:rPr>
                <w:rFonts w:ascii="Segoe UI" w:hAnsi="Segoe UI" w:cs="Segoe UI"/>
                <w:sz w:val="22"/>
              </w:rPr>
              <w:t>staff have</w:t>
            </w:r>
            <w:proofErr w:type="gramEnd"/>
            <w:r w:rsidRPr="003B4728">
              <w:rPr>
                <w:rFonts w:ascii="Segoe UI" w:hAnsi="Segoe UI" w:cs="Segoe UI"/>
                <w:sz w:val="22"/>
              </w:rPr>
              <w:t xml:space="preserve"> any concerns in respect of this information they should raise it with their line manager in the first instance. </w:t>
            </w:r>
          </w:p>
          <w:p w:rsidR="003C3F69" w:rsidRDefault="003C3F69" w:rsidP="00110B3C">
            <w:pPr>
              <w:pStyle w:val="ListParagraph"/>
              <w:rPr>
                <w:rFonts w:ascii="Segoe UI" w:hAnsi="Segoe UI" w:cs="Segoe UI"/>
                <w:sz w:val="22"/>
              </w:rPr>
            </w:pPr>
          </w:p>
          <w:p w:rsidR="000E3AF3" w:rsidRPr="003B4728" w:rsidRDefault="000E3AF3" w:rsidP="000E3AF3">
            <w:pPr>
              <w:pStyle w:val="ListParagraph"/>
              <w:numPr>
                <w:ilvl w:val="0"/>
                <w:numId w:val="56"/>
              </w:numPr>
              <w:rPr>
                <w:rFonts w:ascii="Segoe UI" w:hAnsi="Segoe UI" w:cs="Segoe UI"/>
                <w:sz w:val="22"/>
              </w:rPr>
            </w:pPr>
            <w:r w:rsidRPr="003B4728">
              <w:rPr>
                <w:rFonts w:ascii="Segoe UI" w:hAnsi="Segoe UI" w:cs="Segoe UI"/>
                <w:sz w:val="22"/>
              </w:rPr>
              <w:t>On the 22nd February 2021 the Government published a roadmap out of the national restrictions.  As part of this roadmap, from 1</w:t>
            </w:r>
            <w:r w:rsidRPr="003B4728">
              <w:rPr>
                <w:rFonts w:ascii="Segoe UI" w:hAnsi="Segoe UI" w:cs="Segoe UI"/>
                <w:sz w:val="22"/>
                <w:vertAlign w:val="superscript"/>
              </w:rPr>
              <w:t>st</w:t>
            </w:r>
            <w:r w:rsidRPr="003B4728">
              <w:rPr>
                <w:rFonts w:ascii="Segoe UI" w:hAnsi="Segoe UI" w:cs="Segoe UI"/>
                <w:sz w:val="22"/>
              </w:rPr>
              <w:t xml:space="preserve"> April you are no longer advised to shield, but you must continue to follow the rules in place for everyone under the current national restrictions.</w:t>
            </w:r>
          </w:p>
          <w:p w:rsidR="000E3AF3" w:rsidRPr="003B4728" w:rsidRDefault="000E3AF3" w:rsidP="000E3AF3">
            <w:pPr>
              <w:pStyle w:val="ListParagraph"/>
              <w:rPr>
                <w:rFonts w:ascii="Segoe UI" w:hAnsi="Segoe UI" w:cs="Segoe UI"/>
                <w:sz w:val="22"/>
              </w:rPr>
            </w:pPr>
            <w:r w:rsidRPr="003B4728">
              <w:rPr>
                <w:rFonts w:ascii="Segoe UI" w:hAnsi="Segoe UI" w:cs="Segoe UI"/>
                <w:sz w:val="22"/>
              </w:rPr>
              <w:t xml:space="preserve">If your work allows you to work from home then you should continue to do so. If you cannot work from home you should now attend your place of work.  </w:t>
            </w:r>
          </w:p>
          <w:p w:rsidR="00C45F87" w:rsidRPr="00751FCB" w:rsidRDefault="00C45F87" w:rsidP="00110B3C">
            <w:pPr>
              <w:pStyle w:val="ListParagraph"/>
              <w:rPr>
                <w:rFonts w:ascii="Segoe UI" w:hAnsi="Segoe UI" w:cs="Segoe UI"/>
                <w:sz w:val="22"/>
              </w:rPr>
            </w:pPr>
          </w:p>
          <w:p w:rsidR="00110B3C" w:rsidRPr="00B5510D" w:rsidRDefault="00110B3C"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 xml:space="preserve">have you referred to early </w:t>
            </w:r>
            <w:proofErr w:type="gramStart"/>
            <w:r w:rsidR="00D03FD4" w:rsidRPr="00B5510D">
              <w:rPr>
                <w:rFonts w:ascii="Segoe UI" w:hAnsi="Segoe UI" w:cs="Segoe UI"/>
                <w:color w:val="000000" w:themeColor="text1"/>
                <w:sz w:val="22"/>
              </w:rPr>
              <w:t>years</w:t>
            </w:r>
            <w:proofErr w:type="gramEnd"/>
            <w:r w:rsidR="00D03FD4" w:rsidRPr="00B5510D">
              <w:rPr>
                <w:rFonts w:ascii="Segoe UI" w:hAnsi="Segoe UI" w:cs="Segoe UI"/>
                <w:color w:val="000000" w:themeColor="text1"/>
                <w:sz w:val="22"/>
              </w:rPr>
              <w:t xml:space="preserve">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7"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3B4728" w:rsidP="00D92D41">
            <w:pPr>
              <w:pStyle w:val="ListParagraph"/>
              <w:tabs>
                <w:tab w:val="left" w:pos="5145"/>
              </w:tabs>
              <w:rPr>
                <w:rFonts w:ascii="Segoe UI" w:hAnsi="Segoe UI" w:cs="Segoe UI"/>
                <w:color w:val="000000" w:themeColor="text1"/>
                <w:sz w:val="22"/>
              </w:rPr>
            </w:pPr>
            <w:hyperlink r:id="rId18"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9"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20"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 xml:space="preserve">Busy Bees: 2 metres </w:t>
            </w:r>
            <w:proofErr w:type="gramStart"/>
            <w:r w:rsidRPr="005116C1">
              <w:rPr>
                <w:rFonts w:ascii="Segoe UI" w:hAnsi="Segoe UI" w:cs="Segoe UI"/>
                <w:sz w:val="22"/>
              </w:rPr>
              <w:t>apart</w:t>
            </w:r>
            <w:proofErr w:type="gramEnd"/>
            <w:r w:rsidRPr="005116C1">
              <w:rPr>
                <w:rFonts w:ascii="Segoe UI" w:hAnsi="Segoe UI" w:cs="Segoe UI"/>
                <w:sz w:val="22"/>
              </w:rPr>
              <w:t xml:space="preserve"> activity (</w:t>
            </w:r>
            <w:hyperlink r:id="rId21"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22"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3"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proofErr w:type="gramStart"/>
            <w:r w:rsidRPr="00B5510D">
              <w:rPr>
                <w:rFonts w:ascii="Segoe UI" w:hAnsi="Segoe UI" w:cs="Segoe UI"/>
                <w:color w:val="000000" w:themeColor="text1"/>
                <w:sz w:val="22"/>
              </w:rPr>
              <w:t>updated</w:t>
            </w:r>
            <w:proofErr w:type="gramEnd"/>
            <w:r w:rsidRPr="00B5510D">
              <w:rPr>
                <w:rFonts w:ascii="Segoe UI" w:hAnsi="Segoe UI" w:cs="Segoe UI"/>
                <w:color w:val="000000" w:themeColor="text1"/>
                <w:sz w:val="22"/>
              </w:rPr>
              <w:t xml:space="preserve">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3B4728" w:rsidP="00D56114">
            <w:pPr>
              <w:pStyle w:val="ListParagraph"/>
              <w:rPr>
                <w:rFonts w:ascii="Segoe UI" w:hAnsi="Segoe UI" w:cs="Segoe UI"/>
                <w:color w:val="000000" w:themeColor="text1"/>
                <w:sz w:val="22"/>
              </w:rPr>
            </w:pPr>
            <w:hyperlink r:id="rId24"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D56FDB">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Default="003B4728" w:rsidP="000F0C40">
            <w:pPr>
              <w:tabs>
                <w:tab w:val="left" w:pos="5145"/>
              </w:tabs>
              <w:ind w:left="360"/>
              <w:rPr>
                <w:rStyle w:val="Hyperlink"/>
                <w:rFonts w:ascii="Segoe UI" w:hAnsi="Segoe UI" w:cs="Segoe UI"/>
                <w:sz w:val="22"/>
              </w:rPr>
            </w:pPr>
            <w:hyperlink r:id="rId25"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AA1D8E" w:rsidRDefault="00AA1D8E" w:rsidP="000F0C40">
            <w:pPr>
              <w:tabs>
                <w:tab w:val="left" w:pos="5145"/>
              </w:tabs>
              <w:ind w:left="360"/>
              <w:rPr>
                <w:rStyle w:val="Hyperlink"/>
                <w:rFonts w:ascii="Segoe UI" w:hAnsi="Segoe UI" w:cs="Segoe UI"/>
                <w:sz w:val="22"/>
              </w:rPr>
            </w:pPr>
          </w:p>
          <w:p w:rsidR="00C45F87" w:rsidRPr="00CA0565" w:rsidRDefault="00C45F87" w:rsidP="00AA1D8E">
            <w:pPr>
              <w:tabs>
                <w:tab w:val="left" w:pos="5145"/>
              </w:tabs>
              <w:ind w:left="360"/>
              <w:rPr>
                <w:rFonts w:ascii="Segoe UI" w:hAnsi="Segoe UI" w:cs="Segoe UI"/>
                <w:color w:val="000000" w:themeColor="text1"/>
                <w:sz w:val="22"/>
              </w:rPr>
            </w:pPr>
          </w:p>
          <w:p w:rsidR="003347FA" w:rsidRPr="003347FA" w:rsidRDefault="003347FA" w:rsidP="003347FA">
            <w:pPr>
              <w:pStyle w:val="ListParagraph"/>
              <w:rPr>
                <w:rFonts w:ascii="Segoe UI" w:hAnsi="Segoe UI" w:cs="Segoe UI"/>
                <w:color w:val="00B050"/>
                <w:sz w:val="22"/>
              </w:rPr>
            </w:pPr>
          </w:p>
          <w:p w:rsidR="003347FA" w:rsidRPr="00B5510D" w:rsidRDefault="003347F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Interim visits to further education and skills providers will take place remotely during the national lockdown starting on Thursday 5th November.  This includes those relating to social care plans and educational plans.</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 xml:space="preserve">Ofsted will carry out a risk assessment for early </w:t>
            </w:r>
            <w:proofErr w:type="gramStart"/>
            <w:r w:rsidRPr="00F711C8">
              <w:rPr>
                <w:rFonts w:ascii="Segoe UI" w:hAnsi="Segoe UI" w:cs="Segoe UI"/>
                <w:color w:val="000000" w:themeColor="text1"/>
                <w:sz w:val="22"/>
              </w:rPr>
              <w:t>years</w:t>
            </w:r>
            <w:proofErr w:type="gramEnd"/>
            <w:r w:rsidRPr="00F711C8">
              <w:rPr>
                <w:rFonts w:ascii="Segoe UI" w:hAnsi="Segoe UI" w:cs="Segoe UI"/>
                <w:color w:val="000000" w:themeColor="text1"/>
                <w:sz w:val="22"/>
              </w:rPr>
              <w:t xml:space="preserve"> interim visits.  Based on this they will either deliver these remotely or make visits, if it is safe and necessary.</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is pausing local area SEND visits.</w:t>
            </w:r>
          </w:p>
          <w:p w:rsidR="00F711C8" w:rsidRDefault="003347FA" w:rsidP="00D56FDB">
            <w:pPr>
              <w:pStyle w:val="ListParagraph"/>
              <w:numPr>
                <w:ilvl w:val="1"/>
                <w:numId w:val="22"/>
              </w:numPr>
              <w:tabs>
                <w:tab w:val="left" w:pos="5145"/>
              </w:tabs>
              <w:rPr>
                <w:rFonts w:ascii="Segoe UI" w:hAnsi="Segoe UI" w:cs="Segoe UI"/>
                <w:sz w:val="22"/>
              </w:rPr>
            </w:pPr>
            <w:r w:rsidRPr="00615835">
              <w:rPr>
                <w:rFonts w:ascii="Segoe UI" w:hAnsi="Segoe UI" w:cs="Segoe UI"/>
                <w:sz w:val="22"/>
              </w:rPr>
              <w:t>Ensure risk assessments are in place and on Evolve</w:t>
            </w:r>
          </w:p>
          <w:p w:rsidR="003347FA" w:rsidRPr="00B5510D" w:rsidRDefault="003347FA"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6"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7"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8"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3B4728" w:rsidP="005E0F2B">
            <w:pPr>
              <w:pStyle w:val="ListParagraph"/>
              <w:tabs>
                <w:tab w:val="left" w:pos="5145"/>
              </w:tabs>
              <w:rPr>
                <w:rFonts w:ascii="Segoe UI" w:hAnsi="Segoe UI" w:cs="Segoe UI"/>
                <w:sz w:val="22"/>
                <w:lang w:val="en"/>
              </w:rPr>
            </w:pPr>
            <w:hyperlink r:id="rId29"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3B4728" w:rsidP="00005B56">
            <w:pPr>
              <w:pStyle w:val="ListParagraph"/>
              <w:rPr>
                <w:rFonts w:ascii="Segoe UI" w:hAnsi="Segoe UI" w:cs="Segoe UI"/>
                <w:color w:val="00B050"/>
                <w:sz w:val="22"/>
              </w:rPr>
            </w:pPr>
            <w:hyperlink r:id="rId30"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proofErr w:type="gramStart"/>
            <w:r w:rsidRPr="00B5510D">
              <w:rPr>
                <w:rFonts w:ascii="Segoe UI" w:hAnsi="Segoe UI" w:cs="Segoe UI"/>
                <w:sz w:val="22"/>
                <w:lang w:val="en"/>
              </w:rPr>
              <w:t>consider</w:t>
            </w:r>
            <w:proofErr w:type="gramEnd"/>
            <w:r w:rsidRPr="00B5510D">
              <w:rPr>
                <w:rFonts w:ascii="Segoe UI" w:hAnsi="Segoe UI" w:cs="Segoe UI"/>
                <w:sz w:val="22"/>
                <w:lang w:val="en"/>
              </w:rPr>
              <w:t xml:space="preserve"> how you are working with school nursing services. More information can be found here:</w:t>
            </w:r>
          </w:p>
          <w:p w:rsidR="00923555" w:rsidRPr="00B5510D" w:rsidRDefault="003B4728" w:rsidP="00923555">
            <w:pPr>
              <w:pStyle w:val="ListParagraph"/>
              <w:tabs>
                <w:tab w:val="left" w:pos="5145"/>
              </w:tabs>
              <w:rPr>
                <w:rFonts w:ascii="Segoe UI" w:hAnsi="Segoe UI" w:cs="Segoe UI"/>
                <w:sz w:val="22"/>
                <w:lang w:val="en"/>
              </w:rPr>
            </w:pPr>
            <w:hyperlink r:id="rId31"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32" w:history="1">
              <w:proofErr w:type="spellStart"/>
              <w:r w:rsidR="003A2CCD" w:rsidRPr="00657E00">
                <w:rPr>
                  <w:rFonts w:ascii="Segoe UI" w:hAnsi="Segoe UI" w:cs="Segoe UI"/>
                  <w:sz w:val="22"/>
                </w:rPr>
                <w:t>MindEd</w:t>
              </w:r>
              <w:proofErr w:type="spellEnd"/>
              <w:r w:rsidR="003A2CCD" w:rsidRPr="00657E00">
                <w:rPr>
                  <w:rFonts w:ascii="Segoe UI" w:hAnsi="Segoe UI" w:cs="Segoe UI"/>
                  <w:sz w:val="22"/>
                </w:rPr>
                <w:t xml:space="preserve">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proofErr w:type="spellStart"/>
            <w:r w:rsidRPr="00657E00">
              <w:rPr>
                <w:rFonts w:ascii="Segoe UI" w:hAnsi="Segoe UI" w:cs="Segoe UI"/>
                <w:sz w:val="22"/>
                <w:lang w:val="en"/>
              </w:rPr>
              <w:t>MindEd</w:t>
            </w:r>
            <w:proofErr w:type="spellEnd"/>
            <w:r w:rsidRPr="00657E00">
              <w:rPr>
                <w:rFonts w:ascii="Segoe UI" w:hAnsi="Segoe UI" w:cs="Segoe UI"/>
                <w:sz w:val="22"/>
                <w:lang w:val="en"/>
              </w:rPr>
              <w:t xml:space="preserve"> have also developed a coronavirus (COVID-19) </w:t>
            </w:r>
            <w:hyperlink r:id="rId33"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p>
          <w:p w:rsidR="003A2CCD" w:rsidRPr="005672F4" w:rsidRDefault="003A2CCD" w:rsidP="00005B56">
            <w:pPr>
              <w:pStyle w:val="ListParagraph"/>
              <w:rPr>
                <w:rFonts w:ascii="Segoe UI" w:hAnsi="Segoe UI" w:cs="Segoe UI"/>
                <w:color w:val="00B050"/>
                <w:sz w:val="22"/>
              </w:rPr>
            </w:pPr>
          </w:p>
          <w:p w:rsidR="00DC289E" w:rsidRPr="00B5510D" w:rsidRDefault="00005B56" w:rsidP="00D56FDB">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4F23F4" w:rsidRPr="00802558" w:rsidRDefault="004F23F4" w:rsidP="00F711C8">
            <w:pPr>
              <w:pStyle w:val="NormalWeb"/>
              <w:numPr>
                <w:ilvl w:val="0"/>
                <w:numId w:val="22"/>
              </w:numPr>
              <w:spacing w:line="375" w:lineRule="atLeast"/>
              <w:rPr>
                <w:rFonts w:ascii="Segoe UI" w:hAnsi="Segoe UI" w:cs="Segoe UI"/>
                <w:color w:val="0B0C0C"/>
                <w:sz w:val="22"/>
                <w:szCs w:val="22"/>
              </w:rPr>
            </w:pPr>
            <w:r w:rsidRPr="0037020A">
              <w:rPr>
                <w:rFonts w:ascii="Segoe UI" w:hAnsi="Segoe UI" w:cs="Segoe UI"/>
                <w:color w:val="000000" w:themeColor="text1"/>
                <w:sz w:val="22"/>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Pr>
                <w:color w:val="0B0C0C"/>
                <w:sz w:val="22"/>
                <w:szCs w:val="22"/>
              </w:rPr>
              <w:t xml:space="preserve"> </w:t>
            </w:r>
            <w:r w:rsidRPr="00802558">
              <w:rPr>
                <w:rFonts w:ascii="Segoe UI" w:hAnsi="Segoe UI" w:cs="Segoe UI"/>
                <w:color w:val="0B0C0C"/>
                <w:sz w:val="22"/>
                <w:szCs w:val="22"/>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0E3AF3" w:rsidRPr="000E3AF3" w:rsidRDefault="00615835" w:rsidP="000E3AF3">
            <w:pPr>
              <w:pStyle w:val="NormalWeb"/>
              <w:numPr>
                <w:ilvl w:val="0"/>
                <w:numId w:val="49"/>
              </w:numPr>
              <w:spacing w:after="300" w:line="375" w:lineRule="atLeast"/>
              <w:rPr>
                <w:rFonts w:ascii="Segoe UI" w:hAnsi="Segoe UI" w:cs="Segoe UI"/>
                <w:color w:val="0B0C0C"/>
                <w:sz w:val="22"/>
                <w:szCs w:val="22"/>
              </w:rPr>
            </w:pPr>
            <w:r w:rsidRPr="00615835">
              <w:rPr>
                <w:rFonts w:ascii="Segoe UI" w:hAnsi="Segoe UI" w:cs="Segoe UI"/>
                <w:color w:val="0B0C0C"/>
                <w:sz w:val="22"/>
                <w:szCs w:val="22"/>
              </w:rPr>
              <w:t xml:space="preserve">Ofsted plans to resume routine inspections for early </w:t>
            </w:r>
            <w:proofErr w:type="gramStart"/>
            <w:r w:rsidRPr="00615835">
              <w:rPr>
                <w:rFonts w:ascii="Segoe UI" w:hAnsi="Segoe UI" w:cs="Segoe UI"/>
                <w:color w:val="0B0C0C"/>
                <w:sz w:val="22"/>
                <w:szCs w:val="22"/>
              </w:rPr>
              <w:t>years</w:t>
            </w:r>
            <w:proofErr w:type="gramEnd"/>
            <w:r w:rsidRPr="00615835">
              <w:rPr>
                <w:rFonts w:ascii="Segoe UI" w:hAnsi="Segoe UI" w:cs="Segoe UI"/>
                <w:color w:val="0B0C0C"/>
                <w:sz w:val="22"/>
                <w:szCs w:val="22"/>
              </w:rPr>
              <w:t xml:space="preserve"> providers from the start of the summer term (April 2021).</w:t>
            </w:r>
            <w:r w:rsidR="000E3AF3">
              <w:t xml:space="preserve"> </w:t>
            </w:r>
            <w:r w:rsidR="000E3AF3" w:rsidRPr="000E3AF3">
              <w:rPr>
                <w:rFonts w:ascii="Segoe UI" w:hAnsi="Segoe UI" w:cs="Segoe UI"/>
                <w:color w:val="0B0C0C"/>
                <w:sz w:val="22"/>
                <w:szCs w:val="22"/>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0E3AF3" w:rsidRDefault="000E3AF3" w:rsidP="003B4728">
            <w:pPr>
              <w:pStyle w:val="NormalWeb"/>
              <w:spacing w:after="300" w:line="375" w:lineRule="atLeast"/>
              <w:ind w:left="720"/>
              <w:rPr>
                <w:rFonts w:ascii="Segoe UI" w:hAnsi="Segoe UI" w:cs="Segoe UI"/>
                <w:color w:val="0B0C0C"/>
                <w:sz w:val="22"/>
                <w:szCs w:val="22"/>
              </w:rPr>
            </w:pPr>
            <w:r w:rsidRPr="000E3AF3">
              <w:rPr>
                <w:rFonts w:ascii="Segoe UI" w:hAnsi="Segoe UI" w:cs="Segoe UI"/>
                <w:color w:val="0B0C0C"/>
                <w:sz w:val="22"/>
                <w:szCs w:val="22"/>
              </w:rPr>
              <w:t xml:space="preserve">If your work allows you to work from home then you should continue to do so. If you cannot work from home you should now attend your place of work.  </w:t>
            </w:r>
          </w:p>
          <w:p w:rsidR="00C45F87" w:rsidRPr="00591C47" w:rsidRDefault="00C45F87"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Pr>
                <w:rFonts w:ascii="Segoe UI" w:hAnsi="Segoe UI" w:cs="Segoe UI"/>
                <w:color w:val="0B0C0C"/>
                <w:sz w:val="22"/>
                <w:szCs w:val="22"/>
              </w:rPr>
              <w:t>Have you decided what subjects will need exams or teacher assessments and how will this be managed in a COVID secure environment?</w:t>
            </w:r>
          </w:p>
          <w:p w:rsidR="00DC289E" w:rsidRPr="005116C1" w:rsidRDefault="00DC289E" w:rsidP="008705D9">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proofErr w:type="gramStart"/>
            <w:r w:rsidRPr="00B5510D">
              <w:rPr>
                <w:rFonts w:ascii="Segoe UI" w:hAnsi="Segoe UI" w:cs="Segoe UI"/>
                <w:sz w:val="22"/>
                <w:lang w:val="en"/>
              </w:rPr>
              <w:t>minimise</w:t>
            </w:r>
            <w:proofErr w:type="spellEnd"/>
            <w:proofErr w:type="gram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281786" w:rsidRPr="00BD2D42" w:rsidRDefault="00200DF1" w:rsidP="00BD2D42">
            <w:pPr>
              <w:pStyle w:val="ListParagraph"/>
              <w:numPr>
                <w:ilvl w:val="0"/>
                <w:numId w:val="55"/>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3E601C" w:rsidRDefault="001D2E84" w:rsidP="00C71206">
            <w:pPr>
              <w:pStyle w:val="ListParagraph"/>
              <w:numPr>
                <w:ilvl w:val="0"/>
                <w:numId w:val="25"/>
              </w:numPr>
              <w:tabs>
                <w:tab w:val="left" w:pos="5145"/>
              </w:tabs>
              <w:rPr>
                <w:rFonts w:ascii="Segoe UI" w:hAnsi="Segoe UI" w:cs="Segoe UI"/>
                <w:color w:val="FF0000"/>
                <w:sz w:val="22"/>
              </w:rPr>
            </w:pPr>
            <w:r w:rsidRPr="003E601C">
              <w:rPr>
                <w:rFonts w:ascii="Segoe UI" w:hAnsi="Segoe UI" w:cs="Segoe UI"/>
                <w:lang w:val="en"/>
              </w:rPr>
              <w:t>C</w:t>
            </w:r>
            <w:r w:rsidR="00B35E94" w:rsidRPr="003E601C">
              <w:rPr>
                <w:rFonts w:ascii="Segoe UI" w:hAnsi="Segoe UI" w:cs="Segoe UI"/>
                <w:lang w:val="en"/>
              </w:rPr>
              <w:t xml:space="preserve">onsider how </w:t>
            </w:r>
            <w:r w:rsidRPr="003E601C">
              <w:rPr>
                <w:rFonts w:ascii="Segoe UI" w:hAnsi="Segoe UI" w:cs="Segoe UI"/>
                <w:lang w:val="en"/>
              </w:rPr>
              <w:t>you will</w:t>
            </w:r>
            <w:r w:rsidR="00B35E94" w:rsidRPr="003E601C">
              <w:rPr>
                <w:rFonts w:ascii="Segoe UI" w:hAnsi="Segoe UI" w:cs="Segoe UI"/>
                <w:lang w:val="en"/>
              </w:rPr>
              <w:t xml:space="preserve"> </w:t>
            </w:r>
            <w:proofErr w:type="spellStart"/>
            <w:r w:rsidR="00B35E94" w:rsidRPr="003E601C">
              <w:rPr>
                <w:rFonts w:ascii="Segoe UI" w:hAnsi="Segoe UI" w:cs="Segoe UI"/>
                <w:lang w:val="en"/>
              </w:rPr>
              <w:t>minimise</w:t>
            </w:r>
            <w:proofErr w:type="spellEnd"/>
            <w:r w:rsidR="00B35E94" w:rsidRPr="003E601C">
              <w:rPr>
                <w:rFonts w:ascii="Segoe UI" w:hAnsi="Segoe UI" w:cs="Segoe UI"/>
                <w:lang w:val="en"/>
              </w:rPr>
              <w:t xml:space="preserve"> mixing within settings, for example where </w:t>
            </w:r>
            <w:r w:rsidRPr="003E601C">
              <w:rPr>
                <w:rFonts w:ascii="Segoe UI" w:hAnsi="Segoe UI" w:cs="Segoe UI"/>
                <w:lang w:val="en"/>
              </w:rPr>
              <w:t>you</w:t>
            </w:r>
            <w:r w:rsidR="00B35E94" w:rsidRPr="003E601C">
              <w:rPr>
                <w:rFonts w:ascii="Segoe UI" w:hAnsi="Segoe UI" w:cs="Segoe UI"/>
                <w:lang w:val="en"/>
              </w:rPr>
              <w:t xml:space="preserve"> use different rooms for different age groups, keeping those groups apart as much as possible.</w:t>
            </w:r>
            <w:r w:rsidR="00C71206" w:rsidRPr="003E601C"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630689" w:rsidRDefault="004F23F4" w:rsidP="004F23F4">
            <w:pPr>
              <w:rPr>
                <w:rFonts w:ascii="Segoe UI" w:hAnsi="Segoe UI" w:cs="Segoe UI"/>
                <w:color w:val="000000" w:themeColor="text1"/>
                <w:sz w:val="22"/>
              </w:rPr>
            </w:pPr>
          </w:p>
          <w:p w:rsidR="004F23F4"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0E3AF3" w:rsidRPr="003B4728" w:rsidRDefault="000E3AF3" w:rsidP="003B4728">
            <w:pPr>
              <w:pStyle w:val="ListParagraph"/>
              <w:rPr>
                <w:rFonts w:ascii="Segoe UI" w:hAnsi="Segoe UI" w:cs="Segoe UI"/>
                <w:color w:val="000000" w:themeColor="text1"/>
                <w:sz w:val="22"/>
              </w:rPr>
            </w:pPr>
          </w:p>
          <w:p w:rsidR="000E3AF3" w:rsidRPr="000E3AF3" w:rsidRDefault="000E3AF3" w:rsidP="000E3AF3">
            <w:pPr>
              <w:pStyle w:val="ListParagraph"/>
              <w:numPr>
                <w:ilvl w:val="0"/>
                <w:numId w:val="2"/>
              </w:numPr>
              <w:rPr>
                <w:rFonts w:ascii="Segoe UI" w:hAnsi="Segoe UI" w:cs="Segoe UI"/>
                <w:color w:val="000000" w:themeColor="text1"/>
                <w:sz w:val="22"/>
              </w:rPr>
            </w:pPr>
            <w:r w:rsidRPr="000E3AF3">
              <w:rPr>
                <w:rFonts w:ascii="Segoe UI" w:hAnsi="Segoe UI" w:cs="Segoe UI"/>
                <w:color w:val="000000" w:themeColor="text1"/>
                <w:sz w:val="22"/>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0E3AF3" w:rsidRDefault="000E3AF3" w:rsidP="003B4728">
            <w:pPr>
              <w:pStyle w:val="ListParagraph"/>
              <w:rPr>
                <w:rFonts w:ascii="Segoe UI" w:hAnsi="Segoe UI" w:cs="Segoe UI"/>
                <w:color w:val="000000" w:themeColor="text1"/>
                <w:sz w:val="22"/>
              </w:rPr>
            </w:pPr>
            <w:r w:rsidRPr="000E3AF3">
              <w:rPr>
                <w:rFonts w:ascii="Segoe UI" w:hAnsi="Segoe UI" w:cs="Segoe UI"/>
                <w:color w:val="000000" w:themeColor="text1"/>
                <w:sz w:val="22"/>
              </w:rPr>
              <w:t xml:space="preserve">If your work allows you to work from home then you should continue to do so. If you cannot work from home you should now attend your place of work.  </w:t>
            </w:r>
          </w:p>
          <w:p w:rsidR="004F23F4" w:rsidRPr="00630689" w:rsidRDefault="004F23F4" w:rsidP="004F23F4">
            <w:pPr>
              <w:pStyle w:val="ListParagraph"/>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lang w:eastAsia="en-GB"/>
              </w:rPr>
              <w:t>Identified Staff who are pregnant</w:t>
            </w:r>
          </w:p>
          <w:p w:rsidR="00F711C8" w:rsidRPr="00F711C8" w:rsidRDefault="00F711C8" w:rsidP="00F711C8">
            <w:pPr>
              <w:rPr>
                <w:rFonts w:ascii="Segoe UI" w:hAnsi="Segoe UI" w:cs="Segoe UI"/>
                <w:color w:val="000000" w:themeColor="text1"/>
                <w:sz w:val="22"/>
              </w:rPr>
            </w:pPr>
          </w:p>
          <w:p w:rsidR="004F23F4" w:rsidRPr="00F711C8" w:rsidRDefault="004F23F4" w:rsidP="004F23F4">
            <w:pPr>
              <w:rPr>
                <w:rFonts w:ascii="Segoe UI" w:hAnsi="Segoe UI" w:cs="Segoe UI"/>
                <w:color w:val="000000" w:themeColor="text1"/>
                <w:sz w:val="22"/>
              </w:rPr>
            </w:pPr>
            <w:r w:rsidRPr="00F711C8">
              <w:rPr>
                <w:rFonts w:ascii="Segoe UI" w:hAnsi="Segoe UI" w:cs="Segoe UI"/>
                <w:color w:val="000000" w:themeColor="text1"/>
                <w:sz w:val="22"/>
                <w:lang w:eastAsia="en-GB"/>
              </w:rPr>
              <w:t xml:space="preserve">Pregnant women are considered ‘clinically vulnerable’ or in some </w:t>
            </w:r>
            <w:proofErr w:type="gramStart"/>
            <w:r w:rsidRPr="00F711C8">
              <w:rPr>
                <w:rFonts w:ascii="Segoe UI" w:hAnsi="Segoe UI" w:cs="Segoe UI"/>
                <w:color w:val="000000" w:themeColor="text1"/>
                <w:sz w:val="22"/>
                <w:lang w:eastAsia="en-GB"/>
              </w:rPr>
              <w:t>cases  ‘clinically</w:t>
            </w:r>
            <w:proofErr w:type="gramEnd"/>
            <w:r w:rsidRPr="00F711C8">
              <w:rPr>
                <w:rFonts w:ascii="Segoe UI" w:hAnsi="Segoe UI" w:cs="Segoe UI"/>
                <w:color w:val="000000" w:themeColor="text1"/>
                <w:sz w:val="22"/>
                <w:lang w:eastAsia="en-GB"/>
              </w:rPr>
              <w:t xml:space="preserve"> extremely vulnerable’ to coronavirus (COVID-19) and therefore require special consideration as set out in the </w:t>
            </w:r>
            <w:hyperlink r:id="rId34" w:history="1">
              <w:r w:rsidRPr="00F711C8">
                <w:rPr>
                  <w:rStyle w:val="Hyperlink"/>
                  <w:rFonts w:ascii="Segoe UI" w:hAnsi="Segoe UI" w:cs="Segoe UI"/>
                  <w:color w:val="000000" w:themeColor="text1"/>
                  <w:sz w:val="22"/>
                  <w:bdr w:val="none" w:sz="0" w:space="0" w:color="auto" w:frame="1"/>
                  <w:lang w:eastAsia="en-GB"/>
                </w:rPr>
                <w:t>guidance for pregnant employees</w:t>
              </w:r>
            </w:hyperlink>
            <w:r w:rsidRPr="00F711C8">
              <w:rPr>
                <w:rFonts w:ascii="Segoe UI" w:hAnsi="Segoe UI" w:cs="Segoe UI"/>
                <w:color w:val="000000" w:themeColor="text1"/>
                <w:sz w:val="22"/>
                <w:lang w:eastAsia="en-GB"/>
              </w:rPr>
              <w:t>. Employers should carry out a risk assessment to follow the Management of Health and Safety at Work Regulations 1999 (MHSW). More information is available on </w:t>
            </w:r>
            <w:hyperlink r:id="rId35" w:history="1">
              <w:r w:rsidRPr="00F711C8">
                <w:rPr>
                  <w:rStyle w:val="Hyperlink"/>
                  <w:rFonts w:ascii="Segoe UI" w:hAnsi="Segoe UI" w:cs="Segoe UI"/>
                  <w:color w:val="000000" w:themeColor="text1"/>
                  <w:sz w:val="22"/>
                  <w:bdr w:val="none" w:sz="0" w:space="0" w:color="auto" w:frame="1"/>
                  <w:lang w:eastAsia="en-GB"/>
                </w:rPr>
                <w:t>workplace risk assessment for vulnerable people</w:t>
              </w:r>
            </w:hyperlink>
            <w:r w:rsidRPr="00F711C8">
              <w:rPr>
                <w:rFonts w:ascii="Segoe UI" w:hAnsi="Segoe UI" w:cs="Segoe UI"/>
                <w:color w:val="000000" w:themeColor="text1"/>
                <w:sz w:val="22"/>
                <w:lang w:eastAsia="en-GB"/>
              </w:rPr>
              <w:t>.</w:t>
            </w:r>
          </w:p>
          <w:p w:rsidR="00E37F22" w:rsidRPr="00BD2D42" w:rsidRDefault="00E37F22" w:rsidP="00BD2D42">
            <w:pPr>
              <w:shd w:val="clear" w:color="auto" w:fill="FFFFFF"/>
              <w:rPr>
                <w:rFonts w:ascii="Segoe UI" w:hAnsi="Segoe UI" w:cs="Segoe UI"/>
                <w:color w:val="000000" w:themeColor="text1"/>
                <w:sz w:val="22"/>
                <w:lang w:eastAsia="en-GB"/>
              </w:rPr>
            </w:pPr>
            <w:r w:rsidRPr="00BD2D42">
              <w:rPr>
                <w:rFonts w:ascii="Segoe UI" w:hAnsi="Segoe UI" w:cs="Segoe UI"/>
                <w:color w:val="000000" w:themeColor="text1"/>
                <w:sz w:val="22"/>
                <w:lang w:eastAsia="en-GB"/>
              </w:rPr>
              <w:t xml:space="preserve">Information contained in the </w:t>
            </w:r>
            <w:hyperlink r:id="rId36" w:history="1">
              <w:r w:rsidRPr="00BD2D42">
                <w:rPr>
                  <w:rFonts w:ascii="Segoe UI" w:hAnsi="Segoe UI" w:cs="Segoe UI"/>
                  <w:color w:val="000000" w:themeColor="text1"/>
                  <w:sz w:val="22"/>
                  <w:lang w:eastAsia="en-GB"/>
                </w:rPr>
                <w:t>RCOG/RCM guidance on coronavirus (COVID-19) in pregnancy</w:t>
              </w:r>
            </w:hyperlink>
            <w:r w:rsidRPr="00BD2D42">
              <w:rPr>
                <w:rFonts w:ascii="Segoe UI" w:hAnsi="Segoe UI" w:cs="Segoe UI"/>
                <w:color w:val="000000" w:themeColor="text1"/>
                <w:sz w:val="22"/>
                <w:lang w:eastAsia="en-GB"/>
              </w:rPr>
              <w:t xml:space="preserve"> should be used as the basis for a risk assessment. </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Pregnant women of any gestation should not be required to continue working if this is not supported by the risk assessment.</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 xml:space="preserve">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w:t>
            </w:r>
            <w:proofErr w:type="gramStart"/>
            <w:r w:rsidRPr="00F711C8">
              <w:rPr>
                <w:rFonts w:ascii="Segoe UI" w:hAnsi="Segoe UI" w:cs="Segoe UI"/>
                <w:color w:val="000000" w:themeColor="text1"/>
                <w:sz w:val="22"/>
                <w:lang w:eastAsia="en-GB"/>
              </w:rPr>
              <w:t>to</w:t>
            </w:r>
            <w:r w:rsidR="00F711C8">
              <w:rPr>
                <w:rFonts w:ascii="Segoe UI" w:hAnsi="Segoe UI" w:cs="Segoe UI"/>
                <w:color w:val="000000" w:themeColor="text1"/>
                <w:sz w:val="22"/>
                <w:lang w:eastAsia="en-GB"/>
              </w:rPr>
              <w:t xml:space="preserve"> </w:t>
            </w:r>
            <w:r w:rsidRPr="00F711C8">
              <w:rPr>
                <w:rFonts w:ascii="Segoe UI" w:hAnsi="Segoe UI" w:cs="Segoe UI"/>
                <w:color w:val="000000" w:themeColor="text1"/>
                <w:sz w:val="22"/>
                <w:lang w:eastAsia="en-GB"/>
              </w:rPr>
              <w:t>be</w:t>
            </w:r>
            <w:proofErr w:type="gramEnd"/>
            <w:r w:rsidRPr="00F711C8">
              <w:rPr>
                <w:rFonts w:ascii="Segoe UI" w:hAnsi="Segoe UI" w:cs="Segoe UI"/>
                <w:color w:val="000000" w:themeColor="text1"/>
                <w:sz w:val="22"/>
                <w:lang w:eastAsia="en-GB"/>
              </w:rPr>
              <w:t xml:space="preserve"> clinically extremely vulnerable.</w:t>
            </w:r>
            <w:r w:rsidR="00627873">
              <w:rPr>
                <w:rFonts w:ascii="Segoe UI" w:hAnsi="Segoe UI" w:cs="Segoe UI"/>
                <w:color w:val="000000" w:themeColor="text1"/>
                <w:sz w:val="22"/>
                <w:lang w:eastAsia="en-GB"/>
              </w:rPr>
              <w:t xml:space="preserve"> Please note that this may require the individual to be deployed or being requested to work from home.</w:t>
            </w:r>
            <w:r w:rsidR="00630689">
              <w:rPr>
                <w:rFonts w:ascii="Segoe UI" w:hAnsi="Segoe UI" w:cs="Segoe UI"/>
                <w:color w:val="000000" w:themeColor="text1"/>
                <w:sz w:val="22"/>
                <w:lang w:eastAsia="en-GB"/>
              </w:rPr>
              <w:t xml:space="preserve"> </w:t>
            </w:r>
          </w:p>
          <w:p w:rsidR="004F23F4" w:rsidRPr="00F711C8" w:rsidRDefault="003B4728" w:rsidP="004F23F4">
            <w:pPr>
              <w:rPr>
                <w:color w:val="000000" w:themeColor="text1"/>
                <w:sz w:val="22"/>
              </w:rPr>
            </w:pPr>
            <w:hyperlink r:id="rId37" w:history="1">
              <w:r w:rsidR="004F23F4" w:rsidRPr="00F711C8">
                <w:rPr>
                  <w:rStyle w:val="Hyperlink"/>
                  <w:color w:val="000000" w:themeColor="text1"/>
                  <w:sz w:val="22"/>
                </w:rPr>
                <w:t>Actions for early years and childcare providers during the coronavirus (COVID-19) outbreak - GOV.UK (www.gov.uk)</w:t>
              </w:r>
            </w:hyperlink>
          </w:p>
          <w:p w:rsidR="00FB3539" w:rsidRPr="00F711C8"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3B4728" w:rsidP="00F6047C">
            <w:pPr>
              <w:pStyle w:val="ListParagraph"/>
              <w:tabs>
                <w:tab w:val="left" w:pos="5145"/>
              </w:tabs>
              <w:rPr>
                <w:rFonts w:ascii="Segoe UI" w:eastAsia="Times New Roman" w:hAnsi="Segoe UI" w:cs="Segoe UI"/>
                <w:color w:val="000000" w:themeColor="text1"/>
                <w:sz w:val="22"/>
              </w:rPr>
            </w:pPr>
            <w:hyperlink r:id="rId38"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3B4728" w:rsidP="00035A5E">
            <w:pPr>
              <w:tabs>
                <w:tab w:val="left" w:pos="5145"/>
              </w:tabs>
              <w:ind w:left="742"/>
              <w:rPr>
                <w:rFonts w:ascii="Segoe UI" w:hAnsi="Segoe UI" w:cs="Segoe UI"/>
                <w:color w:val="000000" w:themeColor="text1"/>
                <w:sz w:val="22"/>
              </w:rPr>
            </w:pPr>
            <w:hyperlink r:id="rId39"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27873">
            <w:pPr>
              <w:pStyle w:val="ListParagraph"/>
              <w:numPr>
                <w:ilvl w:val="0"/>
                <w:numId w:val="28"/>
              </w:numPr>
              <w:tabs>
                <w:tab w:val="left" w:pos="5145"/>
              </w:tabs>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DA4109" w:rsidRDefault="00281786" w:rsidP="00281786">
            <w:pPr>
              <w:tabs>
                <w:tab w:val="left" w:pos="5145"/>
              </w:tabs>
              <w:rPr>
                <w:rFonts w:ascii="Segoe UI" w:hAnsi="Segoe UI" w:cs="Segoe UI"/>
                <w:b/>
                <w:sz w:val="22"/>
              </w:rPr>
            </w:pPr>
            <w:r w:rsidRPr="00DA4109">
              <w:rPr>
                <w:rFonts w:ascii="Segoe UI" w:hAnsi="Segoe UI" w:cs="Segoe UI"/>
                <w:b/>
                <w:sz w:val="22"/>
              </w:rPr>
              <w:t>Measures to take</w:t>
            </w: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EA5650">
              <w:rPr>
                <w:rFonts w:ascii="Segoe UI" w:hAnsi="Segoe UI" w:cs="Segoe UI"/>
                <w:color w:val="000000" w:themeColor="text1"/>
                <w:sz w:val="22"/>
              </w:rPr>
              <w:t>Refresh timetable</w:t>
            </w:r>
          </w:p>
          <w:p w:rsidR="00CC5690" w:rsidRPr="00A029D7" w:rsidRDefault="00CC5690"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lang w:val="en"/>
              </w:rPr>
              <w:t>When timetabling, groups should be kept apart and movement around the school site kept to a minimum.</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Decide which lessons or activities will be delivered</w:t>
            </w:r>
          </w:p>
          <w:p w:rsidR="00872B3E" w:rsidRPr="00A029D7" w:rsidRDefault="00872B3E" w:rsidP="00872B3E">
            <w:pPr>
              <w:tabs>
                <w:tab w:val="left" w:pos="5145"/>
              </w:tabs>
              <w:rPr>
                <w:rFonts w:ascii="Segoe UI" w:hAnsi="Segoe UI" w:cs="Segoe UI"/>
                <w:b/>
                <w:color w:val="000000" w:themeColor="text1"/>
                <w:sz w:val="22"/>
              </w:rPr>
            </w:pPr>
          </w:p>
          <w:p w:rsidR="00872B3E" w:rsidRPr="00751FCB" w:rsidRDefault="00872B3E" w:rsidP="00904B22">
            <w:pPr>
              <w:pStyle w:val="ListParagraph"/>
              <w:numPr>
                <w:ilvl w:val="0"/>
                <w:numId w:val="8"/>
              </w:numPr>
              <w:tabs>
                <w:tab w:val="left" w:pos="5145"/>
              </w:tabs>
              <w:rPr>
                <w:rStyle w:val="Hyperlink"/>
                <w:rFonts w:ascii="Segoe UI" w:hAnsi="Segoe UI" w:cs="Segoe UI"/>
                <w:color w:val="000000" w:themeColor="text1"/>
                <w:sz w:val="22"/>
                <w:u w:val="none"/>
                <w:lang w:val="en"/>
              </w:rPr>
            </w:pPr>
            <w:r w:rsidRPr="00A029D7">
              <w:rPr>
                <w:rFonts w:ascii="Segoe UI" w:hAnsi="Segoe UI" w:cs="Segoe UI"/>
                <w:color w:val="000000" w:themeColor="text1"/>
                <w:sz w:val="22"/>
                <w:lang w:val="en"/>
              </w:rPr>
              <w:t xml:space="preserve">Risk </w:t>
            </w:r>
            <w:r w:rsidR="001A400F" w:rsidRPr="00A029D7">
              <w:rPr>
                <w:rFonts w:ascii="Segoe UI" w:hAnsi="Segoe UI" w:cs="Segoe UI"/>
                <w:color w:val="000000" w:themeColor="text1"/>
                <w:sz w:val="22"/>
                <w:lang w:val="en"/>
              </w:rPr>
              <w:t>a</w:t>
            </w:r>
            <w:r w:rsidRPr="00A029D7">
              <w:rPr>
                <w:rFonts w:ascii="Segoe UI" w:hAnsi="Segoe UI" w:cs="Segoe UI"/>
                <w:color w:val="000000" w:themeColor="text1"/>
                <w:sz w:val="22"/>
                <w:lang w:val="en"/>
              </w:rPr>
              <w:t>ssess options for delivering music</w:t>
            </w:r>
            <w:r w:rsidR="00166F7F" w:rsidRPr="00A029D7">
              <w:rPr>
                <w:rFonts w:ascii="Segoe UI" w:hAnsi="Segoe UI" w:cs="Segoe UI"/>
                <w:color w:val="000000" w:themeColor="text1"/>
                <w:sz w:val="22"/>
                <w:lang w:val="en"/>
              </w:rPr>
              <w:t xml:space="preserve">, dance and </w:t>
            </w:r>
            <w:proofErr w:type="gramStart"/>
            <w:r w:rsidR="00166F7F" w:rsidRPr="00A029D7">
              <w:rPr>
                <w:rFonts w:ascii="Segoe UI" w:hAnsi="Segoe UI" w:cs="Segoe UI"/>
                <w:color w:val="000000" w:themeColor="text1"/>
                <w:sz w:val="22"/>
                <w:lang w:val="en"/>
              </w:rPr>
              <w:t xml:space="preserve">drama </w:t>
            </w:r>
            <w:r w:rsidRPr="00A029D7">
              <w:rPr>
                <w:rFonts w:ascii="Segoe UI" w:hAnsi="Segoe UI" w:cs="Segoe UI"/>
                <w:color w:val="000000" w:themeColor="text1"/>
                <w:sz w:val="22"/>
                <w:lang w:val="en"/>
              </w:rPr>
              <w:t xml:space="preserve"> lessons</w:t>
            </w:r>
            <w:proofErr w:type="gramEnd"/>
            <w:r w:rsidR="00166F7F" w:rsidRPr="00A029D7">
              <w:rPr>
                <w:rFonts w:ascii="Segoe UI" w:hAnsi="Segoe UI" w:cs="Segoe UI"/>
                <w:color w:val="000000" w:themeColor="text1"/>
                <w:sz w:val="22"/>
                <w:lang w:val="en"/>
              </w:rPr>
              <w:t xml:space="preserve">, For guidance use DCMS </w:t>
            </w:r>
            <w:hyperlink r:id="rId40" w:history="1">
              <w:r w:rsidR="00166F7F" w:rsidRPr="00A029D7">
                <w:rPr>
                  <w:rStyle w:val="Hyperlink"/>
                  <w:lang w:val="en"/>
                </w:rPr>
                <w:t>working safely during coronavirus (COVID-19): performing arts.</w:t>
              </w:r>
            </w:hyperlink>
          </w:p>
          <w:p w:rsidR="00641011" w:rsidRPr="00751FCB" w:rsidRDefault="00641011" w:rsidP="00751FCB">
            <w:pPr>
              <w:pStyle w:val="ListParagraph"/>
              <w:rPr>
                <w:rFonts w:ascii="Segoe UI" w:hAnsi="Segoe UI" w:cs="Segoe UI"/>
                <w:color w:val="000000" w:themeColor="text1"/>
                <w:sz w:val="22"/>
                <w:lang w:val="en"/>
              </w:rPr>
            </w:pPr>
          </w:p>
          <w:p w:rsidR="00872B3E" w:rsidRPr="00A029D7" w:rsidRDefault="00872B3E" w:rsidP="00872B3E">
            <w:pPr>
              <w:tabs>
                <w:tab w:val="left" w:pos="5145"/>
              </w:tabs>
              <w:rPr>
                <w:rFonts w:ascii="Segoe UI" w:hAnsi="Segoe UI" w:cs="Segoe UI"/>
                <w:color w:val="000000" w:themeColor="text1"/>
                <w:sz w:val="22"/>
                <w:lang w:val="en"/>
              </w:rPr>
            </w:pPr>
          </w:p>
          <w:p w:rsidR="00872B3E" w:rsidRPr="00A029D7" w:rsidRDefault="00872B3E" w:rsidP="00904B22">
            <w:pPr>
              <w:pStyle w:val="ListParagraph"/>
              <w:numPr>
                <w:ilvl w:val="0"/>
                <w:numId w:val="8"/>
              </w:numPr>
              <w:tabs>
                <w:tab w:val="left" w:pos="5145"/>
              </w:tabs>
              <w:rPr>
                <w:rFonts w:ascii="Segoe UI" w:hAnsi="Segoe UI" w:cs="Segoe UI"/>
                <w:sz w:val="22"/>
                <w:lang w:val="en"/>
              </w:rPr>
            </w:pPr>
            <w:proofErr w:type="gramStart"/>
            <w:r w:rsidRPr="00A029D7">
              <w:rPr>
                <w:rFonts w:ascii="Segoe UI" w:hAnsi="Segoe UI" w:cs="Segoe UI"/>
                <w:sz w:val="22"/>
                <w:lang w:val="en"/>
              </w:rPr>
              <w:t>Risk assess</w:t>
            </w:r>
            <w:proofErr w:type="gramEnd"/>
            <w:r w:rsidRPr="00A029D7">
              <w:rPr>
                <w:rFonts w:ascii="Segoe UI" w:hAnsi="Segoe UI" w:cs="Segoe UI"/>
                <w:sz w:val="22"/>
                <w:lang w:val="en"/>
              </w:rPr>
              <w:t xml:space="preserve"> options for delivering sports lessons. Ensuring;-</w:t>
            </w:r>
          </w:p>
          <w:p w:rsidR="00872B3E" w:rsidRPr="00A029D7" w:rsidRDefault="00872B3E" w:rsidP="00872B3E">
            <w:pPr>
              <w:tabs>
                <w:tab w:val="left" w:pos="5145"/>
              </w:tabs>
              <w:ind w:left="36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equipment is thoroughly cleaned between each use by different individual groups</w:t>
            </w:r>
          </w:p>
          <w:p w:rsidR="00872B3E" w:rsidRPr="00A029D7" w:rsidRDefault="00872B3E" w:rsidP="00872B3E">
            <w:pPr>
              <w:tabs>
                <w:tab w:val="left" w:pos="5145"/>
              </w:tabs>
              <w:ind w:left="108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contact sports are avoided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 xml:space="preserve">Outdoor sports are </w:t>
            </w:r>
            <w:proofErr w:type="spellStart"/>
            <w:r w:rsidRPr="00A029D7">
              <w:rPr>
                <w:rFonts w:ascii="Segoe UI" w:hAnsi="Segoe UI" w:cs="Segoe UI"/>
                <w:sz w:val="22"/>
                <w:lang w:val="en"/>
              </w:rPr>
              <w:t>prioritised</w:t>
            </w:r>
            <w:proofErr w:type="spellEnd"/>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proofErr w:type="spellStart"/>
            <w:r w:rsidRPr="00A029D7">
              <w:rPr>
                <w:rFonts w:ascii="Segoe UI" w:hAnsi="Segoe UI" w:cs="Segoe UI"/>
                <w:sz w:val="22"/>
                <w:lang w:val="en"/>
              </w:rPr>
              <w:t>Maximise</w:t>
            </w:r>
            <w:proofErr w:type="spellEnd"/>
            <w:r w:rsidRPr="00A029D7">
              <w:rPr>
                <w:rFonts w:ascii="Segoe UI" w:hAnsi="Segoe UI" w:cs="Segoe UI"/>
                <w:sz w:val="22"/>
                <w:lang w:val="en"/>
              </w:rPr>
              <w:t xml:space="preserve"> distancing between pupils</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Pay attention to cleaning and hygiene</w:t>
            </w:r>
          </w:p>
          <w:p w:rsidR="00872B3E" w:rsidRPr="00A029D7" w:rsidRDefault="00872B3E" w:rsidP="00872B3E">
            <w:pPr>
              <w:tabs>
                <w:tab w:val="left" w:pos="5145"/>
              </w:tabs>
              <w:rPr>
                <w:rFonts w:ascii="Segoe UI" w:hAnsi="Segoe UI" w:cs="Segoe UI"/>
                <w:sz w:val="22"/>
                <w:lang w:val="en"/>
              </w:rPr>
            </w:pPr>
          </w:p>
          <w:p w:rsidR="00872B3E" w:rsidRPr="00A029D7" w:rsidRDefault="00872B3E" w:rsidP="00872B3E">
            <w:pPr>
              <w:tabs>
                <w:tab w:val="left" w:pos="5145"/>
              </w:tabs>
              <w:rPr>
                <w:rFonts w:ascii="Segoe UI" w:hAnsi="Segoe UI" w:cs="Segoe UI"/>
                <w:sz w:val="22"/>
                <w:lang w:val="en"/>
              </w:rPr>
            </w:pPr>
            <w:r w:rsidRPr="00A029D7">
              <w:rPr>
                <w:rFonts w:ascii="Segoe UI" w:hAnsi="Segoe UI" w:cs="Segoe UI"/>
                <w:sz w:val="22"/>
                <w:lang w:val="en"/>
              </w:rPr>
              <w:t xml:space="preserve">Use the following guidance </w:t>
            </w:r>
          </w:p>
          <w:p w:rsidR="00872B3E" w:rsidRPr="00A029D7" w:rsidRDefault="003B4728" w:rsidP="00D56114">
            <w:pPr>
              <w:pStyle w:val="ListParagraph"/>
              <w:rPr>
                <w:lang w:val="en"/>
              </w:rPr>
            </w:pPr>
            <w:hyperlink r:id="rId41" w:history="1">
              <w:r w:rsidR="00872B3E" w:rsidRPr="00A029D7">
                <w:rPr>
                  <w:rStyle w:val="Hyperlink"/>
                  <w:lang w:val="en"/>
                </w:rPr>
                <w:t>https://www.gov.uk/government/publications/coronavirus-covid-19-guidance-on-phased-return-of-sport-and-recreation</w:t>
              </w:r>
            </w:hyperlink>
          </w:p>
          <w:p w:rsidR="001A400F" w:rsidRPr="00A029D7" w:rsidRDefault="001A400F" w:rsidP="00D56114">
            <w:pPr>
              <w:pStyle w:val="ListParagraph"/>
              <w:rPr>
                <w:lang w:val="en"/>
              </w:rPr>
            </w:pPr>
          </w:p>
          <w:p w:rsidR="00872B3E" w:rsidRPr="00A029D7" w:rsidRDefault="00872B3E" w:rsidP="00D56114">
            <w:pPr>
              <w:pStyle w:val="ListParagraph"/>
              <w:rPr>
                <w:rFonts w:ascii="Segoe UI" w:hAnsi="Segoe UI" w:cs="Segoe UI"/>
                <w:sz w:val="22"/>
              </w:rPr>
            </w:pPr>
            <w:r w:rsidRPr="00A029D7">
              <w:rPr>
                <w:rFonts w:ascii="Segoe UI" w:hAnsi="Segoe UI" w:cs="Segoe UI"/>
                <w:sz w:val="22"/>
              </w:rPr>
              <w:t>For grass root sports use this guidance</w:t>
            </w:r>
          </w:p>
          <w:p w:rsidR="00AB4FC8" w:rsidRPr="00A029D7" w:rsidRDefault="003B4728" w:rsidP="00D56114">
            <w:pPr>
              <w:pStyle w:val="ListParagraph"/>
              <w:rPr>
                <w:rFonts w:ascii="Segoe UI" w:hAnsi="Segoe UI" w:cs="Segoe UI"/>
                <w:sz w:val="22"/>
              </w:rPr>
            </w:pPr>
            <w:hyperlink r:id="rId42" w:history="1">
              <w:r w:rsidR="00872B3E" w:rsidRPr="00A029D7">
                <w:rPr>
                  <w:rStyle w:val="Hyperlink"/>
                  <w:rFonts w:ascii="Segoe UI" w:hAnsi="Segoe UI" w:cs="Segoe UI"/>
                  <w:sz w:val="22"/>
                </w:rPr>
                <w:t>https://www.sportengland.org/how-we-can-help/coronavirus</w:t>
              </w:r>
            </w:hyperlink>
          </w:p>
          <w:p w:rsidR="00872B3E" w:rsidRPr="00A029D7" w:rsidRDefault="00872B3E" w:rsidP="00D56114">
            <w:pPr>
              <w:pStyle w:val="ListParagraph"/>
              <w:rPr>
                <w:rFonts w:ascii="Segoe UI" w:hAnsi="Segoe UI" w:cs="Segoe UI"/>
                <w:b/>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Considered which lessons or classroom activities could take place outdoors</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A029D7" w:rsidRDefault="008101AF"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Avoid group activities that require pupils to be in close contact with each other, such as;</w:t>
            </w:r>
          </w:p>
          <w:p w:rsidR="00E65FBA" w:rsidRPr="00A029D7" w:rsidRDefault="00E65FBA" w:rsidP="00D56114">
            <w:pPr>
              <w:pStyle w:val="ListParagraph"/>
              <w:tabs>
                <w:tab w:val="left" w:pos="5145"/>
              </w:tabs>
              <w:rPr>
                <w:rFonts w:ascii="Segoe UI" w:hAnsi="Segoe UI" w:cs="Segoe UI"/>
                <w:b/>
                <w:color w:val="000000" w:themeColor="text1"/>
                <w:sz w:val="22"/>
              </w:rPr>
            </w:pPr>
            <w:r w:rsidRPr="00A029D7">
              <w:rPr>
                <w:rFonts w:ascii="Segoe UI" w:hAnsi="Segoe UI" w:cs="Segoe UI"/>
                <w:color w:val="000000" w:themeColor="text1"/>
                <w:sz w:val="22"/>
              </w:rPr>
              <w:t>Stagger assembly groups</w:t>
            </w:r>
          </w:p>
          <w:p w:rsidR="00E65FBA" w:rsidRPr="00A029D7" w:rsidRDefault="00E65FBA" w:rsidP="00D56114">
            <w:pPr>
              <w:pStyle w:val="ListParagraph"/>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Certain sports and playground games </w:t>
            </w:r>
          </w:p>
          <w:p w:rsidR="00CC5690" w:rsidRPr="00A029D7" w:rsidRDefault="00CC5690" w:rsidP="00D56114">
            <w:pPr>
              <w:pStyle w:val="ListParagraph"/>
              <w:tabs>
                <w:tab w:val="left" w:pos="5145"/>
              </w:tabs>
              <w:rPr>
                <w:rFonts w:ascii="Segoe UI" w:hAnsi="Segoe UI" w:cs="Segoe UI"/>
                <w:color w:val="00B050"/>
                <w:sz w:val="22"/>
              </w:rPr>
            </w:pPr>
          </w:p>
          <w:p w:rsidR="00CC5690" w:rsidRPr="00A029D7" w:rsidRDefault="00CC5690"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Groups should be kept apart, meaning that schools should avoid large gatherings such as assemblies or collective worship with more than one group</w:t>
            </w:r>
          </w:p>
          <w:p w:rsidR="001A400F" w:rsidRPr="00A029D7" w:rsidRDefault="001A400F" w:rsidP="001A400F">
            <w:pPr>
              <w:tabs>
                <w:tab w:val="left" w:pos="5145"/>
              </w:tabs>
              <w:rPr>
                <w:rFonts w:ascii="Segoe UI" w:hAnsi="Segoe UI" w:cs="Segoe UI"/>
                <w:sz w:val="22"/>
                <w:lang w:val="en"/>
              </w:rPr>
            </w:pPr>
          </w:p>
          <w:p w:rsidR="001A400F" w:rsidRPr="00A029D7" w:rsidRDefault="001A400F"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Prepare to offer immediate remote learning in the event of a national or local lockdown. Use the following resources</w:t>
            </w: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 xml:space="preserve">DFE remote education resources </w:t>
            </w:r>
            <w:hyperlink r:id="rId43" w:history="1">
              <w:r w:rsidRPr="00A029D7">
                <w:rPr>
                  <w:rStyle w:val="Hyperlink"/>
                  <w:rFonts w:ascii="Segoe UI" w:hAnsi="Segoe UI" w:cs="Segoe UI"/>
                  <w:sz w:val="22"/>
                  <w:lang w:val="en"/>
                </w:rPr>
                <w:t>https://www.gov.uk/government/publications/coronavirus-covid-19-online-education-resources</w:t>
              </w:r>
            </w:hyperlink>
          </w:p>
          <w:p w:rsidR="001A400F" w:rsidRPr="00A029D7" w:rsidRDefault="001A400F" w:rsidP="001A400F">
            <w:pPr>
              <w:pStyle w:val="ListParagraph"/>
              <w:rPr>
                <w:rFonts w:ascii="Segoe UI" w:hAnsi="Segoe UI" w:cs="Segoe UI"/>
                <w:sz w:val="22"/>
                <w:lang w:val="en"/>
              </w:rPr>
            </w:pP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schools may consider using some of their catch-up funding on remote resources</w:t>
            </w:r>
            <w:hyperlink r:id="rId44" w:history="1">
              <w:r w:rsidRPr="00A029D7">
                <w:rPr>
                  <w:rStyle w:val="Hyperlink"/>
                  <w:rFonts w:ascii="Segoe UI" w:hAnsi="Segoe UI" w:cs="Segoe UI"/>
                  <w:sz w:val="22"/>
                  <w:lang w:val="en"/>
                </w:rPr>
                <w:t>https://educationendowmentfoundation.org.uk/covid-19-resources/national-tutoring-programme/covid-19-support-guide-for-schools/</w:t>
              </w:r>
            </w:hyperlink>
          </w:p>
          <w:p w:rsidR="00914353" w:rsidRPr="00A029D7" w:rsidRDefault="00914353" w:rsidP="001A400F">
            <w:pPr>
              <w:pStyle w:val="ListParagraph"/>
              <w:rPr>
                <w:rFonts w:ascii="Segoe UI" w:hAnsi="Segoe UI" w:cs="Segoe UI"/>
                <w:sz w:val="22"/>
                <w:lang w:val="en"/>
              </w:rPr>
            </w:pPr>
          </w:p>
          <w:p w:rsidR="00914353" w:rsidRPr="00A029D7" w:rsidRDefault="00914353" w:rsidP="001A400F">
            <w:pPr>
              <w:pStyle w:val="ListParagraph"/>
              <w:rPr>
                <w:rFonts w:ascii="Segoe UI" w:hAnsi="Segoe UI" w:cs="Segoe UI"/>
                <w:sz w:val="22"/>
                <w:lang w:val="en"/>
              </w:rPr>
            </w:pPr>
            <w:r w:rsidRPr="00A029D7">
              <w:rPr>
                <w:rFonts w:ascii="Segoe UI" w:hAnsi="Segoe UI" w:cs="Segoe UI"/>
                <w:sz w:val="22"/>
                <w:lang w:val="en"/>
              </w:rPr>
              <w:t>a network of schools and colleges for help and support on effective use of tech for remote education that can be accessed through</w:t>
            </w:r>
          </w:p>
          <w:p w:rsidR="00914353" w:rsidRPr="00A029D7" w:rsidRDefault="003B4728" w:rsidP="001A400F">
            <w:pPr>
              <w:pStyle w:val="ListParagraph"/>
              <w:rPr>
                <w:rStyle w:val="Hyperlink"/>
                <w:rFonts w:ascii="Segoe UI" w:hAnsi="Segoe UI" w:cs="Segoe UI"/>
                <w:sz w:val="22"/>
                <w:lang w:val="en"/>
              </w:rPr>
            </w:pPr>
            <w:hyperlink r:id="rId45" w:history="1">
              <w:r w:rsidR="00914353" w:rsidRPr="00A029D7">
                <w:rPr>
                  <w:rStyle w:val="Hyperlink"/>
                  <w:rFonts w:ascii="Segoe UI" w:hAnsi="Segoe UI" w:cs="Segoe UI"/>
                  <w:sz w:val="22"/>
                  <w:lang w:val="en"/>
                </w:rPr>
                <w:t>https://edtech-demonstrator.lgfl.net/</w:t>
              </w:r>
            </w:hyperlink>
          </w:p>
          <w:p w:rsidR="00CA6E99" w:rsidRPr="00A029D7" w:rsidRDefault="00CA6E99" w:rsidP="001A400F">
            <w:pPr>
              <w:pStyle w:val="ListParagraph"/>
              <w:rPr>
                <w:rStyle w:val="Hyperlink"/>
                <w:rFonts w:ascii="Segoe UI" w:hAnsi="Segoe UI" w:cs="Segoe UI"/>
                <w:sz w:val="22"/>
                <w:lang w:val="en"/>
              </w:rPr>
            </w:pPr>
          </w:p>
          <w:p w:rsidR="00CA6E99" w:rsidRPr="00A029D7" w:rsidRDefault="00CA6E99" w:rsidP="003B53C6">
            <w:pPr>
              <w:pStyle w:val="ListParagraph"/>
              <w:numPr>
                <w:ilvl w:val="0"/>
                <w:numId w:val="8"/>
              </w:numPr>
              <w:rPr>
                <w:rStyle w:val="Hyperlink"/>
                <w:rFonts w:ascii="Segoe UI" w:hAnsi="Segoe UI" w:cs="Segoe UI"/>
                <w:color w:val="auto"/>
                <w:sz w:val="22"/>
                <w:u w:val="none"/>
                <w:lang w:val="en"/>
              </w:rPr>
            </w:pPr>
            <w:r w:rsidRPr="00A029D7">
              <w:rPr>
                <w:rStyle w:val="Hyperlink"/>
                <w:rFonts w:ascii="Segoe UI" w:hAnsi="Segoe UI" w:cs="Segoe UI"/>
                <w:sz w:val="22"/>
                <w:u w:val="none"/>
              </w:rPr>
              <w:t>Consider what physical activity to include and how</w:t>
            </w:r>
          </w:p>
          <w:p w:rsidR="00975676" w:rsidRPr="00A029D7" w:rsidRDefault="00975676" w:rsidP="003B53C6">
            <w:pPr>
              <w:pStyle w:val="ListParagraph"/>
              <w:numPr>
                <w:ilvl w:val="1"/>
                <w:numId w:val="8"/>
              </w:numPr>
              <w:rPr>
                <w:rStyle w:val="Hyperlink"/>
                <w:sz w:val="22"/>
                <w:u w:val="none"/>
              </w:rPr>
            </w:pPr>
            <w:r w:rsidRPr="00A029D7">
              <w:rPr>
                <w:rStyle w:val="Hyperlink"/>
                <w:rFonts w:ascii="Segoe UI" w:hAnsi="Segoe UI" w:cs="Segoe UI"/>
                <w:sz w:val="22"/>
                <w:u w:val="none"/>
              </w:rPr>
              <w:t xml:space="preserve">Schools must only provide team sports on the list available at </w:t>
            </w:r>
            <w:hyperlink r:id="rId46" w:history="1">
              <w:r w:rsidRPr="00A029D7">
                <w:rPr>
                  <w:rStyle w:val="Hyperlink"/>
                  <w:rFonts w:ascii="Segoe UI" w:hAnsi="Segoe UI" w:cs="Segoe UI"/>
                  <w:sz w:val="22"/>
                  <w:u w:val="none"/>
                </w:rPr>
                <w:t>return to recreational team sport framework</w:t>
              </w:r>
            </w:hyperlink>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Pupils should be kept in consistent groups, sports equipment thoroughly cleaned between each use by different individual groups.</w:t>
            </w:r>
          </w:p>
          <w:p w:rsidR="00CA6E99" w:rsidRPr="00A029D7" w:rsidRDefault="006B533F" w:rsidP="003B53C6">
            <w:pPr>
              <w:pStyle w:val="ListParagraph"/>
              <w:numPr>
                <w:ilvl w:val="1"/>
                <w:numId w:val="8"/>
              </w:numPr>
              <w:rPr>
                <w:rStyle w:val="Hyperlink"/>
                <w:rFonts w:ascii="Segoe UI" w:hAnsi="Segoe UI" w:cs="Segoe UI"/>
                <w:sz w:val="22"/>
                <w:u w:val="none"/>
              </w:rPr>
            </w:pPr>
            <w:r w:rsidRPr="00A029D7">
              <w:rPr>
                <w:rFonts w:ascii="Segoe UI" w:hAnsi="Segoe UI" w:cs="Segoe UI"/>
                <w:sz w:val="22"/>
                <w:lang w:val="en"/>
              </w:rPr>
              <w:t>Conduct outdoors where possible</w:t>
            </w:r>
            <w:r w:rsidR="00975676" w:rsidRPr="00A029D7">
              <w:rPr>
                <w:rStyle w:val="Hyperlink"/>
                <w:rFonts w:ascii="Segoe UI" w:hAnsi="Segoe UI" w:cs="Segoe UI"/>
                <w:sz w:val="22"/>
                <w:u w:val="none"/>
              </w:rPr>
              <w:t>.</w:t>
            </w:r>
          </w:p>
          <w:p w:rsidR="006B533F" w:rsidRPr="00A029D7" w:rsidRDefault="006B533F" w:rsidP="003B53C6">
            <w:pPr>
              <w:pStyle w:val="ListParagraph"/>
              <w:numPr>
                <w:ilvl w:val="1"/>
                <w:numId w:val="8"/>
              </w:numPr>
              <w:rPr>
                <w:rFonts w:ascii="Segoe UI" w:hAnsi="Segoe UI" w:cs="Segoe UI"/>
                <w:color w:val="0000FF" w:themeColor="hyperlink"/>
                <w:sz w:val="22"/>
              </w:rPr>
            </w:pPr>
            <w:proofErr w:type="spellStart"/>
            <w:proofErr w:type="gramStart"/>
            <w:r w:rsidRPr="00A029D7">
              <w:rPr>
                <w:rFonts w:ascii="Segoe UI" w:hAnsi="Segoe UI" w:cs="Segoe UI"/>
                <w:sz w:val="22"/>
                <w:lang w:val="en"/>
              </w:rPr>
              <w:t>maximising</w:t>
            </w:r>
            <w:proofErr w:type="spellEnd"/>
            <w:proofErr w:type="gramEnd"/>
            <w:r w:rsidRPr="00A029D7">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A029D7" w:rsidRDefault="00904B22" w:rsidP="00904B22">
            <w:pPr>
              <w:pStyle w:val="NormalWeb"/>
              <w:rPr>
                <w:rFonts w:ascii="Segoe UI" w:hAnsi="Segoe UI" w:cs="Segoe UI"/>
                <w:sz w:val="22"/>
                <w:szCs w:val="22"/>
                <w:lang w:val="en"/>
              </w:rPr>
            </w:pPr>
            <w:r w:rsidRPr="00A029D7">
              <w:rPr>
                <w:rFonts w:ascii="Segoe UI" w:hAnsi="Segoe UI" w:cs="Segoe UI"/>
                <w:sz w:val="22"/>
                <w:szCs w:val="22"/>
                <w:lang w:val="en"/>
              </w:rPr>
              <w:t>Schools should refer to the following guidance:</w:t>
            </w:r>
          </w:p>
          <w:p w:rsidR="00904B22" w:rsidRPr="00DA4109" w:rsidRDefault="003B4728" w:rsidP="00904B22">
            <w:pPr>
              <w:numPr>
                <w:ilvl w:val="0"/>
                <w:numId w:val="8"/>
              </w:numPr>
              <w:spacing w:before="100" w:beforeAutospacing="1" w:after="100" w:afterAutospacing="1"/>
              <w:rPr>
                <w:rFonts w:ascii="Segoe UI" w:hAnsi="Segoe UI" w:cs="Segoe UI"/>
                <w:sz w:val="22"/>
                <w:lang w:val="en"/>
              </w:rPr>
            </w:pPr>
            <w:hyperlink r:id="rId47" w:history="1">
              <w:r w:rsidR="00904B22" w:rsidRPr="00DA4109">
                <w:rPr>
                  <w:rStyle w:val="Hyperlink"/>
                  <w:rFonts w:ascii="Segoe UI" w:hAnsi="Segoe UI" w:cs="Segoe UI"/>
                  <w:sz w:val="22"/>
                  <w:lang w:val="en"/>
                </w:rPr>
                <w:t>guidance on the phased return of sport and recreation</w:t>
              </w:r>
            </w:hyperlink>
            <w:r w:rsidR="00904B22" w:rsidRPr="00DA4109">
              <w:rPr>
                <w:rFonts w:ascii="Segoe UI" w:hAnsi="Segoe UI" w:cs="Segoe UI"/>
                <w:sz w:val="22"/>
                <w:lang w:val="en"/>
              </w:rPr>
              <w:t xml:space="preserve"> and guidance from </w:t>
            </w:r>
            <w:hyperlink r:id="rId48" w:history="1">
              <w:r w:rsidR="00904B22" w:rsidRPr="00DA4109">
                <w:rPr>
                  <w:rStyle w:val="Hyperlink"/>
                  <w:rFonts w:ascii="Segoe UI" w:hAnsi="Segoe UI" w:cs="Segoe UI"/>
                  <w:sz w:val="22"/>
                  <w:lang w:val="en"/>
                </w:rPr>
                <w:t>Sport England</w:t>
              </w:r>
            </w:hyperlink>
            <w:r w:rsidR="00904B22" w:rsidRPr="00DA4109">
              <w:rPr>
                <w:rFonts w:ascii="Segoe UI" w:hAnsi="Segoe UI" w:cs="Segoe UI"/>
                <w:sz w:val="22"/>
                <w:lang w:val="en"/>
              </w:rPr>
              <w:t xml:space="preserve"> for </w:t>
            </w:r>
            <w:proofErr w:type="spellStart"/>
            <w:r w:rsidR="00904B22" w:rsidRPr="00DA4109">
              <w:rPr>
                <w:rFonts w:ascii="Segoe UI" w:hAnsi="Segoe UI" w:cs="Segoe UI"/>
                <w:sz w:val="22"/>
                <w:lang w:val="en"/>
              </w:rPr>
              <w:t>grassroot</w:t>
            </w:r>
            <w:proofErr w:type="spellEnd"/>
            <w:r w:rsidR="00904B22" w:rsidRPr="00DA4109">
              <w:rPr>
                <w:rFonts w:ascii="Segoe UI" w:hAnsi="Segoe UI" w:cs="Segoe UI"/>
                <w:sz w:val="22"/>
                <w:lang w:val="en"/>
              </w:rPr>
              <w:t xml:space="preserve"> sport</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DA4109">
              <w:rPr>
                <w:rFonts w:ascii="Segoe UI" w:hAnsi="Segoe UI" w:cs="Segoe UI"/>
                <w:sz w:val="22"/>
                <w:lang w:val="en"/>
              </w:rPr>
              <w:t xml:space="preserve">advice from </w:t>
            </w:r>
            <w:proofErr w:type="spellStart"/>
            <w:r w:rsidRPr="00DA4109">
              <w:rPr>
                <w:rFonts w:ascii="Segoe UI" w:hAnsi="Segoe UI" w:cs="Segoe UI"/>
                <w:sz w:val="22"/>
                <w:lang w:val="en"/>
              </w:rPr>
              <w:t>organisations</w:t>
            </w:r>
            <w:proofErr w:type="spellEnd"/>
            <w:r w:rsidRPr="00DA4109">
              <w:rPr>
                <w:rFonts w:ascii="Segoe UI" w:hAnsi="Segoe UI" w:cs="Segoe UI"/>
                <w:sz w:val="22"/>
                <w:lang w:val="en"/>
              </w:rPr>
              <w:t xml:space="preserve"> such as the </w:t>
            </w:r>
            <w:hyperlink r:id="rId49" w:history="1">
              <w:r w:rsidRPr="00DA4109">
                <w:rPr>
                  <w:rStyle w:val="Hyperlink"/>
                  <w:rFonts w:ascii="Segoe UI" w:hAnsi="Segoe UI" w:cs="Segoe UI"/>
                  <w:sz w:val="22"/>
                  <w:lang w:val="en"/>
                </w:rPr>
                <w:t>Association for Physical Education</w:t>
              </w:r>
            </w:hyperlink>
            <w:r w:rsidRPr="00DA4109">
              <w:rPr>
                <w:rFonts w:ascii="Segoe UI" w:hAnsi="Segoe UI" w:cs="Segoe UI"/>
                <w:sz w:val="22"/>
                <w:lang w:val="en"/>
              </w:rPr>
              <w:t xml:space="preserve"> and the </w:t>
            </w:r>
            <w:hyperlink r:id="rId50" w:history="1">
              <w:r w:rsidRPr="00DA4109">
                <w:rPr>
                  <w:rStyle w:val="Hyperlink"/>
                  <w:rFonts w:ascii="Segoe UI" w:hAnsi="Segoe UI" w:cs="Segoe UI"/>
                  <w:sz w:val="22"/>
                  <w:lang w:val="en"/>
                </w:rPr>
                <w:t>Youth Sport Trust</w:t>
              </w:r>
            </w:hyperlink>
            <w:r w:rsidRPr="00DA4109">
              <w:rPr>
                <w:rFonts w:ascii="Segoe UI" w:hAnsi="Segoe UI" w:cs="Segoe UI"/>
                <w:sz w:val="22"/>
                <w:lang w:val="en"/>
              </w:rPr>
              <w:t xml:space="preserve"> </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EA5650">
              <w:rPr>
                <w:rFonts w:ascii="Segoe UI" w:hAnsi="Segoe UI" w:cs="Segoe UI"/>
                <w:sz w:val="22"/>
                <w:lang w:val="en"/>
              </w:rPr>
              <w:t xml:space="preserve">guidance from Swim England on school swimming and water safety lessons available at </w:t>
            </w:r>
            <w:hyperlink r:id="rId51" w:history="1">
              <w:r w:rsidRPr="00DA4109">
                <w:rPr>
                  <w:rStyle w:val="Hyperlink"/>
                  <w:rFonts w:ascii="Segoe UI" w:hAnsi="Segoe UI" w:cs="Segoe UI"/>
                  <w:sz w:val="22"/>
                  <w:lang w:val="en"/>
                </w:rPr>
                <w:t>returning to pools guidance documents</w:t>
              </w:r>
            </w:hyperlink>
            <w:r w:rsidRPr="00DA4109">
              <w:rPr>
                <w:rFonts w:ascii="Segoe UI" w:hAnsi="Segoe UI" w:cs="Segoe UI"/>
                <w:sz w:val="22"/>
                <w:lang w:val="en"/>
              </w:rPr>
              <w:t xml:space="preserve"> </w:t>
            </w:r>
          </w:p>
          <w:p w:rsidR="00904B22" w:rsidRPr="00DA4109" w:rsidRDefault="003B4728" w:rsidP="003B53C6">
            <w:pPr>
              <w:numPr>
                <w:ilvl w:val="0"/>
                <w:numId w:val="8"/>
              </w:numPr>
              <w:spacing w:before="100" w:beforeAutospacing="1" w:after="100" w:afterAutospacing="1"/>
              <w:rPr>
                <w:rStyle w:val="Hyperlink"/>
                <w:color w:val="auto"/>
                <w:u w:val="none"/>
              </w:rPr>
            </w:pPr>
            <w:hyperlink r:id="rId52" w:anchor="section-6-4" w:history="1">
              <w:r w:rsidR="00904B22" w:rsidRPr="00DA4109">
                <w:rPr>
                  <w:rStyle w:val="Hyperlink"/>
                  <w:rFonts w:ascii="Segoe UI" w:hAnsi="Segoe UI" w:cs="Segoe UI"/>
                  <w:sz w:val="22"/>
                  <w:lang w:val="en"/>
                </w:rPr>
                <w:t>using changing rooms safely</w:t>
              </w:r>
            </w:hyperlink>
          </w:p>
          <w:p w:rsidR="008228BD" w:rsidRDefault="008228BD" w:rsidP="008228BD">
            <w:pPr>
              <w:autoSpaceDE w:val="0"/>
              <w:autoSpaceDN w:val="0"/>
              <w:adjustRightInd w:val="0"/>
              <w:rPr>
                <w:rFonts w:ascii="Segoe UI" w:hAnsi="Segoe UI" w:cs="Segoe UI"/>
                <w:lang w:val="en"/>
              </w:rPr>
            </w:pPr>
            <w:r>
              <w:rPr>
                <w:rFonts w:ascii="Segoe UI" w:hAnsi="Segoe UI" w:cs="Segoe UI"/>
                <w:lang w:val="en"/>
              </w:rPr>
              <w:t>From 8</w:t>
            </w:r>
            <w:r w:rsidRPr="008228BD">
              <w:rPr>
                <w:rFonts w:ascii="Segoe UI" w:hAnsi="Segoe UI" w:cs="Segoe UI"/>
                <w:lang w:val="en"/>
              </w:rPr>
              <w:t>th</w:t>
            </w:r>
            <w:r>
              <w:rPr>
                <w:rFonts w:ascii="Segoe UI" w:hAnsi="Segoe UI" w:cs="Segoe UI"/>
                <w:lang w:val="en"/>
              </w:rPr>
              <w:t xml:space="preserve"> March 2021 </w:t>
            </w:r>
            <w:r w:rsidRPr="00BD2D42">
              <w:rPr>
                <w:rFonts w:ascii="Segoe UI" w:hAnsi="Segoe UI" w:cs="Segoe UI"/>
                <w:lang w:val="en"/>
              </w:rPr>
              <w:t xml:space="preserve">You have the flexibility to decide how physical education, sport and physical activity will be provided while following the measures in your system of controls. </w:t>
            </w:r>
          </w:p>
          <w:p w:rsidR="008228BD" w:rsidRDefault="008228BD" w:rsidP="008228BD">
            <w:pPr>
              <w:autoSpaceDE w:val="0"/>
              <w:autoSpaceDN w:val="0"/>
              <w:adjustRightInd w:val="0"/>
              <w:rPr>
                <w:rFonts w:ascii="Segoe UI" w:hAnsi="Segoe UI" w:cs="Segoe UI"/>
                <w:lang w:val="en"/>
              </w:rPr>
            </w:pPr>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Pr>
                <w:rFonts w:ascii="Segoe UI" w:eastAsia="Times New Roman" w:hAnsi="Segoe UI" w:cs="Segoe UI"/>
                <w:color w:val="0B0C0C"/>
                <w:szCs w:val="24"/>
                <w:highlight w:val="yellow"/>
                <w:lang w:eastAsia="en-GB"/>
              </w:rPr>
              <w:t xml:space="preserve">From 12 </w:t>
            </w:r>
            <w:r w:rsidRPr="003B4728">
              <w:rPr>
                <w:rFonts w:ascii="Segoe UI" w:eastAsia="Times New Roman" w:hAnsi="Segoe UI" w:cs="Segoe UI"/>
                <w:color w:val="0B0C0C"/>
                <w:szCs w:val="24"/>
                <w:lang w:eastAsia="en-GB"/>
              </w:rPr>
              <w:t>April, indoor competition between different schools can take place.</w:t>
            </w:r>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Refer to:</w:t>
            </w:r>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guidance on </w:t>
            </w:r>
            <w:hyperlink r:id="rId53" w:history="1">
              <w:proofErr w:type="spellStart"/>
              <w:r w:rsidRPr="003B4728">
                <w:rPr>
                  <w:rStyle w:val="Hyperlink"/>
                  <w:rFonts w:ascii="Segoe UI" w:eastAsia="Times New Roman" w:hAnsi="Segoe UI" w:cs="Segoe UI"/>
                  <w:color w:val="1D70B8"/>
                  <w:szCs w:val="24"/>
                  <w:bdr w:val="none" w:sz="0" w:space="0" w:color="auto" w:frame="1"/>
                  <w:lang w:eastAsia="en-GB"/>
                </w:rPr>
                <w:t>grassroot</w:t>
              </w:r>
              <w:proofErr w:type="spellEnd"/>
              <w:r w:rsidRPr="003B4728">
                <w:rPr>
                  <w:rStyle w:val="Hyperlink"/>
                  <w:rFonts w:ascii="Segoe UI" w:eastAsia="Times New Roman" w:hAnsi="Segoe UI" w:cs="Segoe UI"/>
                  <w:color w:val="1D70B8"/>
                  <w:szCs w:val="24"/>
                  <w:bdr w:val="none" w:sz="0" w:space="0" w:color="auto" w:frame="1"/>
                  <w:lang w:eastAsia="en-GB"/>
                </w:rPr>
                <w:t xml:space="preserve"> sports for public and sport providers</w:t>
              </w:r>
            </w:hyperlink>
            <w:r w:rsidRPr="003B4728">
              <w:rPr>
                <w:rFonts w:ascii="Segoe UI" w:eastAsia="Times New Roman" w:hAnsi="Segoe UI" w:cs="Segoe UI"/>
                <w:color w:val="0B0C0C"/>
                <w:szCs w:val="24"/>
                <w:lang w:eastAsia="en-GB"/>
              </w:rPr>
              <w:t>, </w:t>
            </w:r>
            <w:hyperlink r:id="rId54" w:history="1">
              <w:r w:rsidRPr="003B4728">
                <w:rPr>
                  <w:rStyle w:val="Hyperlink"/>
                  <w:rFonts w:ascii="Segoe UI" w:eastAsia="Times New Roman" w:hAnsi="Segoe UI" w:cs="Segoe UI"/>
                  <w:color w:val="1D70B8"/>
                  <w:szCs w:val="24"/>
                  <w:bdr w:val="none" w:sz="0" w:space="0" w:color="auto" w:frame="1"/>
                  <w:lang w:eastAsia="en-GB"/>
                </w:rPr>
                <w:t>safe provision</w:t>
              </w:r>
            </w:hyperlink>
            <w:r w:rsidRPr="003B4728">
              <w:rPr>
                <w:rFonts w:ascii="Segoe UI" w:eastAsia="Times New Roman" w:hAnsi="Segoe UI" w:cs="Segoe UI"/>
                <w:color w:val="0B0C0C"/>
                <w:szCs w:val="24"/>
                <w:lang w:eastAsia="en-GB"/>
              </w:rPr>
              <w:t> and </w:t>
            </w:r>
            <w:hyperlink r:id="rId55" w:history="1">
              <w:r w:rsidRPr="003B4728">
                <w:rPr>
                  <w:rStyle w:val="Hyperlink"/>
                  <w:rFonts w:ascii="Segoe UI" w:eastAsia="Times New Roman" w:hAnsi="Segoe UI" w:cs="Segoe UI"/>
                  <w:color w:val="1D70B8"/>
                  <w:szCs w:val="24"/>
                  <w:bdr w:val="none" w:sz="0" w:space="0" w:color="auto" w:frame="1"/>
                  <w:lang w:eastAsia="en-GB"/>
                </w:rPr>
                <w:t>facilities</w:t>
              </w:r>
            </w:hyperlink>
            <w:r w:rsidRPr="003B4728">
              <w:rPr>
                <w:rFonts w:ascii="Segoe UI" w:eastAsia="Times New Roman" w:hAnsi="Segoe UI" w:cs="Segoe UI"/>
                <w:color w:val="0B0C0C"/>
                <w:szCs w:val="24"/>
                <w:lang w:eastAsia="en-GB"/>
              </w:rPr>
              <w:t>, and guidance from </w:t>
            </w:r>
            <w:hyperlink r:id="rId56" w:history="1">
              <w:r w:rsidRPr="003B4728">
                <w:rPr>
                  <w:rStyle w:val="Hyperlink"/>
                  <w:rFonts w:ascii="Segoe UI" w:eastAsia="Times New Roman" w:hAnsi="Segoe UI" w:cs="Segoe UI"/>
                  <w:color w:val="1D70B8"/>
                  <w:szCs w:val="24"/>
                  <w:bdr w:val="none" w:sz="0" w:space="0" w:color="auto" w:frame="1"/>
                  <w:lang w:eastAsia="en-GB"/>
                </w:rPr>
                <w:t>Sport England</w:t>
              </w:r>
            </w:hyperlink>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advice from organisations such as the </w:t>
            </w:r>
            <w:hyperlink r:id="rId57" w:history="1">
              <w:r w:rsidRPr="003B4728">
                <w:rPr>
                  <w:rStyle w:val="Hyperlink"/>
                  <w:rFonts w:ascii="Segoe UI" w:eastAsia="Times New Roman" w:hAnsi="Segoe UI" w:cs="Segoe UI"/>
                  <w:color w:val="1D70B8"/>
                  <w:szCs w:val="24"/>
                  <w:bdr w:val="none" w:sz="0" w:space="0" w:color="auto" w:frame="1"/>
                  <w:lang w:eastAsia="en-GB"/>
                </w:rPr>
                <w:t>Association for Physical Education</w:t>
              </w:r>
            </w:hyperlink>
            <w:r w:rsidRPr="003B4728">
              <w:rPr>
                <w:rFonts w:ascii="Segoe UI" w:eastAsia="Times New Roman" w:hAnsi="Segoe UI" w:cs="Segoe UI"/>
                <w:color w:val="0B0C0C"/>
                <w:szCs w:val="24"/>
                <w:lang w:eastAsia="en-GB"/>
              </w:rPr>
              <w:t> and the </w:t>
            </w:r>
            <w:hyperlink r:id="rId58" w:history="1">
              <w:r w:rsidRPr="003B4728">
                <w:rPr>
                  <w:rStyle w:val="Hyperlink"/>
                  <w:rFonts w:ascii="Segoe UI" w:eastAsia="Times New Roman" w:hAnsi="Segoe UI" w:cs="Segoe UI"/>
                  <w:color w:val="1D70B8"/>
                  <w:szCs w:val="24"/>
                  <w:bdr w:val="none" w:sz="0" w:space="0" w:color="auto" w:frame="1"/>
                  <w:lang w:eastAsia="en-GB"/>
                </w:rPr>
                <w:t>Youth Sport Trust</w:t>
              </w:r>
            </w:hyperlink>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guidance from Swim England on school swimming and water safety lessons available at </w:t>
            </w:r>
            <w:hyperlink r:id="rId59" w:history="1">
              <w:r w:rsidRPr="003B4728">
                <w:rPr>
                  <w:rStyle w:val="Hyperlink"/>
                  <w:rFonts w:ascii="Segoe UI" w:eastAsia="Times New Roman" w:hAnsi="Segoe UI" w:cs="Segoe UI"/>
                  <w:color w:val="1D70B8"/>
                  <w:szCs w:val="24"/>
                  <w:bdr w:val="none" w:sz="0" w:space="0" w:color="auto" w:frame="1"/>
                  <w:lang w:eastAsia="en-GB"/>
                </w:rPr>
                <w:t>returning to pools guidance</w:t>
              </w:r>
            </w:hyperlink>
            <w:r w:rsidRPr="003B4728">
              <w:rPr>
                <w:rFonts w:ascii="Segoe UI" w:eastAsia="Times New Roman" w:hAnsi="Segoe UI" w:cs="Segoe UI"/>
                <w:color w:val="0B0C0C"/>
                <w:szCs w:val="24"/>
                <w:lang w:eastAsia="en-GB"/>
              </w:rPr>
              <w:t> documents</w:t>
            </w:r>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hyperlink r:id="rId60" w:history="1">
              <w:r w:rsidRPr="003B4728">
                <w:rPr>
                  <w:rStyle w:val="Hyperlink"/>
                  <w:rFonts w:ascii="Segoe UI" w:eastAsia="Times New Roman" w:hAnsi="Segoe UI" w:cs="Segoe UI"/>
                  <w:color w:val="1D70B8"/>
                  <w:szCs w:val="24"/>
                  <w:bdr w:val="none" w:sz="0" w:space="0" w:color="auto" w:frame="1"/>
                  <w:lang w:eastAsia="en-GB"/>
                </w:rPr>
                <w:t>using changing rooms safely</w:t>
              </w:r>
            </w:hyperlink>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You can work with external coaches, clubs and organisations for curricular and extra-curricular activities. You must be satisfied that it is safe to do.</w:t>
            </w:r>
          </w:p>
          <w:p w:rsidR="000E3AF3" w:rsidRDefault="000E3AF3" w:rsidP="000E3AF3">
            <w:pPr>
              <w:shd w:val="clear" w:color="auto" w:fill="FFFFFF"/>
              <w:spacing w:before="300" w:after="300"/>
              <w:rPr>
                <w:rFonts w:ascii="Arial" w:eastAsia="Times New Roman" w:hAnsi="Arial" w:cs="Arial"/>
                <w:color w:val="0B0C0C"/>
                <w:sz w:val="29"/>
                <w:szCs w:val="29"/>
                <w:lang w:eastAsia="en-GB"/>
              </w:rPr>
            </w:pPr>
            <w:r w:rsidRPr="003B4728">
              <w:rPr>
                <w:rFonts w:ascii="Segoe UI" w:eastAsia="Times New Roman" w:hAnsi="Segoe UI" w:cs="Segoe UI"/>
                <w:color w:val="0B0C0C"/>
                <w:szCs w:val="24"/>
                <w:lang w:eastAsia="en-GB"/>
              </w:rPr>
              <w:t>Activities such as active miles, making break times and lessons active and encouraging active travel can help pupils to be physically active while encouraging physical distancing</w:t>
            </w:r>
            <w:r w:rsidRPr="003B4728">
              <w:rPr>
                <w:rFonts w:ascii="Arial" w:eastAsia="Times New Roman" w:hAnsi="Arial" w:cs="Arial"/>
                <w:color w:val="0B0C0C"/>
                <w:sz w:val="29"/>
                <w:szCs w:val="29"/>
                <w:lang w:eastAsia="en-GB"/>
              </w:rPr>
              <w:t>.</w:t>
            </w:r>
          </w:p>
          <w:p w:rsidR="000E3AF3" w:rsidRPr="00BD2D42" w:rsidRDefault="000E3AF3" w:rsidP="008228BD">
            <w:pPr>
              <w:autoSpaceDE w:val="0"/>
              <w:autoSpaceDN w:val="0"/>
              <w:adjustRightInd w:val="0"/>
              <w:rPr>
                <w:rFonts w:ascii="Segoe UI" w:hAnsi="Segoe UI" w:cs="Segoe UI"/>
                <w:lang w:val="en"/>
              </w:rPr>
            </w:pPr>
          </w:p>
          <w:p w:rsidR="008228BD" w:rsidRPr="00BD2D42" w:rsidRDefault="008228BD" w:rsidP="008228BD">
            <w:pPr>
              <w:autoSpaceDE w:val="0"/>
              <w:autoSpaceDN w:val="0"/>
              <w:adjustRightInd w:val="0"/>
              <w:rPr>
                <w:rFonts w:ascii="Segoe UI" w:hAnsi="Segoe UI" w:cs="Segoe UI"/>
                <w:lang w:val="en"/>
              </w:rPr>
            </w:pPr>
            <w:r w:rsidRPr="00BD2D42">
              <w:rPr>
                <w:rFonts w:ascii="Segoe UI" w:hAnsi="Segoe UI" w:cs="Segoe UI"/>
                <w:lang w:val="en"/>
              </w:rPr>
              <w:t xml:space="preserve">Pupils should be kept in consistent groups, sports equipment thoroughly cleaned between each use by different individual groups. </w:t>
            </w:r>
          </w:p>
          <w:p w:rsidR="008228BD" w:rsidRDefault="008228BD" w:rsidP="00BD2D42">
            <w:pPr>
              <w:autoSpaceDE w:val="0"/>
              <w:autoSpaceDN w:val="0"/>
              <w:adjustRightInd w:val="0"/>
              <w:rPr>
                <w:rFonts w:ascii="Segoe UI" w:hAnsi="Segoe UI" w:cs="Segoe UI"/>
                <w:lang w:val="en"/>
              </w:rPr>
            </w:pPr>
          </w:p>
          <w:p w:rsidR="008228BD" w:rsidRPr="00BD2D42" w:rsidRDefault="008228BD" w:rsidP="00BD2D42">
            <w:pPr>
              <w:autoSpaceDE w:val="0"/>
              <w:autoSpaceDN w:val="0"/>
              <w:adjustRightInd w:val="0"/>
              <w:rPr>
                <w:rFonts w:ascii="Segoe UI" w:hAnsi="Segoe UI" w:cs="Segoe UI"/>
                <w:lang w:val="en"/>
              </w:rPr>
            </w:pPr>
            <w:r w:rsidRPr="00BD2D42">
              <w:rPr>
                <w:rFonts w:ascii="Segoe UI" w:hAnsi="Segoe UI" w:cs="Segoe UI"/>
                <w:lang w:val="en"/>
              </w:rPr>
              <w:t>You can hold PE lessons indoors, including those that involve activities related to team sports, for example practising specific techniques, within your own system of controls.</w:t>
            </w:r>
            <w:r w:rsidR="00766373">
              <w:rPr>
                <w:rFonts w:ascii="Segoe UI" w:hAnsi="Segoe UI" w:cs="Segoe UI"/>
                <w:lang w:val="en"/>
              </w:rPr>
              <w:t xml:space="preserve"> However, you should </w:t>
            </w:r>
            <w:proofErr w:type="spellStart"/>
            <w:r w:rsidR="00766373">
              <w:rPr>
                <w:rFonts w:ascii="Segoe UI" w:hAnsi="Segoe UI" w:cs="Segoe UI"/>
                <w:lang w:val="en"/>
              </w:rPr>
              <w:t>prioritise</w:t>
            </w:r>
            <w:proofErr w:type="spellEnd"/>
            <w:r w:rsidR="00766373">
              <w:rPr>
                <w:rFonts w:ascii="Segoe UI" w:hAnsi="Segoe UI" w:cs="Segoe UI"/>
                <w:lang w:val="en"/>
              </w:rPr>
              <w:t xml:space="preserve"> outdoor sports wherever possible.</w:t>
            </w:r>
          </w:p>
          <w:p w:rsidR="008200D7" w:rsidRPr="00A029D7" w:rsidRDefault="008200D7" w:rsidP="00D56114">
            <w:pPr>
              <w:tabs>
                <w:tab w:val="left" w:pos="5145"/>
              </w:tabs>
              <w:rPr>
                <w:rFonts w:ascii="Segoe UI" w:hAnsi="Segoe UI" w:cs="Segoe UI"/>
                <w:b/>
                <w:sz w:val="22"/>
              </w:rPr>
            </w:pPr>
          </w:p>
          <w:p w:rsidR="00373EBE" w:rsidRPr="00A029D7" w:rsidRDefault="00373EBE" w:rsidP="003B53C6">
            <w:pPr>
              <w:pStyle w:val="ListParagraph"/>
              <w:numPr>
                <w:ilvl w:val="0"/>
                <w:numId w:val="8"/>
              </w:numPr>
              <w:tabs>
                <w:tab w:val="left" w:pos="5145"/>
              </w:tabs>
              <w:rPr>
                <w:rFonts w:ascii="Segoe UI" w:hAnsi="Segoe UI" w:cs="Segoe UI"/>
                <w:sz w:val="22"/>
              </w:rPr>
            </w:pPr>
            <w:r w:rsidRPr="00A029D7">
              <w:rPr>
                <w:rFonts w:ascii="Segoe UI" w:hAnsi="Segoe UI" w:cs="Segoe UI"/>
                <w:sz w:val="22"/>
              </w:rPr>
              <w:t>Consider extra-</w:t>
            </w:r>
            <w:r w:rsidR="00657E00" w:rsidRPr="00A029D7">
              <w:rPr>
                <w:rFonts w:ascii="Segoe UI" w:hAnsi="Segoe UI" w:cs="Segoe UI"/>
                <w:sz w:val="22"/>
              </w:rPr>
              <w:t>curricular</w:t>
            </w:r>
            <w:r w:rsidRPr="00A029D7">
              <w:rPr>
                <w:rFonts w:ascii="Segoe UI" w:hAnsi="Segoe UI" w:cs="Segoe UI"/>
                <w:sz w:val="22"/>
              </w:rPr>
              <w:t xml:space="preserve"> activities - </w:t>
            </w:r>
            <w:r w:rsidRPr="00A029D7">
              <w:rPr>
                <w:rFonts w:ascii="Segoe UI" w:hAnsi="Segoe UI" w:cs="Segoe UI"/>
                <w:sz w:val="22"/>
                <w:lang w:val="en"/>
              </w:rPr>
              <w:t>breakfast and after-school provision</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Work with providers to keep </w:t>
            </w:r>
            <w:r w:rsidR="00B35E94" w:rsidRPr="00A029D7">
              <w:rPr>
                <w:rFonts w:ascii="Segoe UI" w:hAnsi="Segoe UI" w:cs="Segoe UI"/>
                <w:sz w:val="22"/>
                <w:lang w:val="en"/>
              </w:rPr>
              <w:t xml:space="preserve"> </w:t>
            </w:r>
            <w:proofErr w:type="spellStart"/>
            <w:r w:rsidR="00B35E94" w:rsidRPr="00A029D7">
              <w:rPr>
                <w:rFonts w:ascii="Segoe UI" w:hAnsi="Segoe UI" w:cs="Segoe UI"/>
                <w:sz w:val="22"/>
                <w:lang w:val="en"/>
              </w:rPr>
              <w:t>minimise</w:t>
            </w:r>
            <w:proofErr w:type="spellEnd"/>
            <w:r w:rsidR="00B35E94" w:rsidRPr="00A029D7">
              <w:rPr>
                <w:rFonts w:ascii="Segoe UI" w:hAnsi="Segoe UI" w:cs="Segoe UI"/>
                <w:sz w:val="22"/>
                <w:lang w:val="en"/>
              </w:rPr>
              <w:t xml:space="preserve"> interaction </w:t>
            </w:r>
            <w:r w:rsidR="001B573B" w:rsidRPr="00A029D7">
              <w:rPr>
                <w:rFonts w:ascii="Segoe UI" w:hAnsi="Segoe UI" w:cs="Segoe UI"/>
                <w:sz w:val="22"/>
                <w:lang w:val="en"/>
              </w:rPr>
              <w:t xml:space="preserve">and </w:t>
            </w:r>
            <w:r w:rsidR="00B35E94" w:rsidRPr="00A029D7">
              <w:rPr>
                <w:rFonts w:ascii="Segoe UI" w:hAnsi="Segoe UI" w:cs="Segoe UI"/>
                <w:sz w:val="22"/>
                <w:lang w:val="en"/>
              </w:rPr>
              <w:t>mixing of pupils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Maintain small groups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Consult </w:t>
            </w:r>
            <w:hyperlink r:id="rId61" w:history="1">
              <w:r w:rsidRPr="00A029D7">
                <w:rPr>
                  <w:rStyle w:val="Hyperlink"/>
                  <w:lang w:val="en"/>
                </w:rPr>
                <w:t>providers who run community activities, holiday clubs, after-school clubs, tuition and other out-of-school provision for children</w:t>
              </w:r>
            </w:hyperlink>
            <w:r w:rsidRPr="00A029D7">
              <w:rPr>
                <w:lang w:val="en"/>
              </w:rPr>
              <w:t>, for activities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Work with parents to review outside childcare providers to ensure they have protective measures in place</w:t>
            </w:r>
          </w:p>
          <w:p w:rsidR="006E655D" w:rsidRPr="00A029D7" w:rsidRDefault="006E655D" w:rsidP="003B53C6">
            <w:pPr>
              <w:tabs>
                <w:tab w:val="left" w:pos="5145"/>
              </w:tabs>
              <w:ind w:left="1080"/>
              <w:rPr>
                <w:rFonts w:ascii="Segoe UI" w:hAnsi="Segoe UI" w:cs="Segoe UI"/>
                <w:sz w:val="22"/>
              </w:rPr>
            </w:pPr>
          </w:p>
          <w:p w:rsidR="00D56996" w:rsidRPr="00A029D7" w:rsidRDefault="00F85ECF" w:rsidP="00DA4109">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8</w:t>
            </w:r>
            <w:r w:rsidRPr="00BD2D42">
              <w:rPr>
                <w:rFonts w:ascii="Segoe UI" w:eastAsia="Times New Roman" w:hAnsi="Segoe UI" w:cs="Segoe UI"/>
                <w:szCs w:val="24"/>
                <w:vertAlign w:val="superscript"/>
                <w:lang w:val="en" w:eastAsia="en-GB"/>
              </w:rPr>
              <w:t>th</w:t>
            </w:r>
            <w:r>
              <w:rPr>
                <w:rFonts w:ascii="Segoe UI" w:eastAsia="Times New Roman" w:hAnsi="Segoe UI" w:cs="Segoe UI"/>
                <w:szCs w:val="24"/>
                <w:lang w:val="en" w:eastAsia="en-GB"/>
              </w:rPr>
              <w:t xml:space="preserve"> March 2021 Colleges, primary and secondary schools will open to all pupils. </w:t>
            </w:r>
            <w:r w:rsidR="00D56996" w:rsidRPr="00A029D7">
              <w:rPr>
                <w:rFonts w:ascii="Segoe UI" w:eastAsia="Times New Roman" w:hAnsi="Segoe UI" w:cs="Segoe UI"/>
                <w:szCs w:val="24"/>
                <w:lang w:val="en" w:eastAsia="en-GB"/>
              </w:rPr>
              <w:t>Face coverings should be used where it is a requirement of the indoor setting and where the teaching, training or activity is taking place in an area in which children aged 11 and over or staff are likely to come into contact with other members of the public</w:t>
            </w:r>
          </w:p>
          <w:p w:rsidR="00D56996" w:rsidRPr="00DA4109" w:rsidRDefault="00D56996" w:rsidP="00DA4109">
            <w:pPr>
              <w:tabs>
                <w:tab w:val="left" w:pos="5145"/>
              </w:tabs>
              <w:rPr>
                <w:rFonts w:ascii="Segoe UI" w:eastAsia="Times New Roman" w:hAnsi="Segoe UI" w:cs="Segoe UI"/>
                <w:color w:val="FF0000"/>
                <w:szCs w:val="24"/>
                <w:lang w:val="en" w:eastAsia="en-GB"/>
              </w:rPr>
            </w:pPr>
          </w:p>
          <w:p w:rsidR="00D56996" w:rsidRDefault="00D56996" w:rsidP="00DA4109">
            <w:pPr>
              <w:tabs>
                <w:tab w:val="left" w:pos="5145"/>
              </w:tabs>
              <w:rPr>
                <w:rFonts w:ascii="Segoe UI" w:eastAsia="Times New Roman" w:hAnsi="Segoe UI" w:cs="Segoe UI"/>
                <w:szCs w:val="24"/>
                <w:lang w:val="en" w:eastAsia="en-GB"/>
              </w:rPr>
            </w:pPr>
            <w:r w:rsidRPr="00DA4109">
              <w:rPr>
                <w:rFonts w:ascii="Segoe UI" w:eastAsia="Times New Roman" w:hAnsi="Segoe UI" w:cs="Segoe UI"/>
                <w:szCs w:val="24"/>
                <w:lang w:val="en" w:eastAsia="en-GB"/>
              </w:rPr>
              <w:t>Face coverings should be worn by adults and children aged 11 and above when moving around the premises, outside of classrooms or activity rooms, such as in corridors and communal areas where social distancing cannot easily be maintained.</w:t>
            </w:r>
          </w:p>
          <w:p w:rsidR="009F386E" w:rsidRDefault="009F386E" w:rsidP="00DA4109">
            <w:pPr>
              <w:tabs>
                <w:tab w:val="left" w:pos="5145"/>
              </w:tabs>
              <w:rPr>
                <w:rFonts w:ascii="Segoe UI" w:eastAsia="Times New Roman" w:hAnsi="Segoe UI" w:cs="Segoe UI"/>
                <w:szCs w:val="24"/>
                <w:lang w:val="en" w:eastAsia="en-GB"/>
              </w:rPr>
            </w:pPr>
          </w:p>
          <w:p w:rsidR="00F85ECF" w:rsidRPr="00BD2D42" w:rsidRDefault="00F85ECF" w:rsidP="00DA4109">
            <w:pPr>
              <w:tabs>
                <w:tab w:val="left" w:pos="5145"/>
              </w:tabs>
              <w:rPr>
                <w:rFonts w:ascii="Segoe UI" w:eastAsia="Times New Roman" w:hAnsi="Segoe UI" w:cs="Segoe UI"/>
                <w:szCs w:val="24"/>
                <w:lang w:val="en" w:eastAsia="en-GB"/>
              </w:rPr>
            </w:pPr>
            <w:r w:rsidRPr="00BD2D42">
              <w:rPr>
                <w:rFonts w:ascii="Segoe UI" w:eastAsia="Times New Roman" w:hAnsi="Segoe UI" w:cs="Segoe UI"/>
                <w:szCs w:val="24"/>
                <w:lang w:val="en" w:eastAsia="en-GB"/>
              </w:rPr>
              <w:t>In addition, it is now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F85ECF" w:rsidRDefault="00F85ECF" w:rsidP="00DA4109">
            <w:pPr>
              <w:tabs>
                <w:tab w:val="left" w:pos="5145"/>
              </w:tabs>
              <w:rPr>
                <w:rFonts w:ascii="Segoe UI" w:eastAsia="Times New Roman" w:hAnsi="Segoe UI" w:cs="Segoe UI"/>
                <w:szCs w:val="24"/>
                <w:lang w:val="en" w:eastAsia="en-GB"/>
              </w:rPr>
            </w:pPr>
          </w:p>
          <w:p w:rsidR="00F85ECF" w:rsidRPr="00BD2D42" w:rsidRDefault="00F85ECF" w:rsidP="00BD2D42">
            <w:pPr>
              <w:tabs>
                <w:tab w:val="left" w:pos="5145"/>
              </w:tabs>
              <w:rPr>
                <w:rFonts w:ascii="Segoe UI" w:eastAsia="Times New Roman" w:hAnsi="Segoe UI" w:cs="Segoe UI"/>
                <w:szCs w:val="24"/>
                <w:lang w:val="en" w:eastAsia="en-GB"/>
              </w:rPr>
            </w:pPr>
            <w:r w:rsidRPr="00BD2D42">
              <w:rPr>
                <w:rFonts w:ascii="Segoe UI" w:eastAsia="Times New Roman" w:hAnsi="Segoe UI" w:cs="Segoe UI"/>
                <w:szCs w:val="24"/>
                <w:lang w:val="en" w:eastAsia="en-GB"/>
              </w:rPr>
              <w:t>In primary schools, we 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F85ECF" w:rsidRDefault="00F85ECF" w:rsidP="00DA4109">
            <w:pPr>
              <w:tabs>
                <w:tab w:val="left" w:pos="5145"/>
              </w:tabs>
              <w:rPr>
                <w:rFonts w:ascii="Segoe UI" w:eastAsia="Times New Roman" w:hAnsi="Segoe UI" w:cs="Segoe UI"/>
                <w:szCs w:val="24"/>
                <w:lang w:val="en" w:eastAsia="en-GB"/>
              </w:rPr>
            </w:pPr>
          </w:p>
          <w:p w:rsidR="00657E00" w:rsidRPr="00DA4109" w:rsidRDefault="00657E00" w:rsidP="003B53C6">
            <w:pPr>
              <w:tabs>
                <w:tab w:val="left" w:pos="5145"/>
              </w:tabs>
              <w:ind w:left="1080"/>
              <w:rPr>
                <w:rFonts w:ascii="Segoe UI" w:hAnsi="Segoe UI" w:cs="Segoe UI"/>
                <w:sz w:val="22"/>
              </w:rPr>
            </w:pPr>
          </w:p>
          <w:p w:rsidR="009A3AD7" w:rsidRPr="00BD2D42" w:rsidRDefault="009A3AD7" w:rsidP="009A3AD7">
            <w:pPr>
              <w:rPr>
                <w:rFonts w:ascii="Segoe UI" w:hAnsi="Segoe UI" w:cs="Segoe UI"/>
                <w:sz w:val="22"/>
              </w:rPr>
            </w:pPr>
            <w:r>
              <w:rPr>
                <w:rFonts w:ascii="Segoe UI" w:hAnsi="Segoe UI" w:cs="Segoe UI"/>
                <w:sz w:val="22"/>
              </w:rPr>
              <w:t>From 8</w:t>
            </w:r>
            <w:r w:rsidRPr="009A3AD7">
              <w:rPr>
                <w:rFonts w:ascii="Segoe UI" w:hAnsi="Segoe UI" w:cs="Segoe UI"/>
                <w:sz w:val="22"/>
              </w:rPr>
              <w:t>th</w:t>
            </w:r>
            <w:r>
              <w:rPr>
                <w:rFonts w:ascii="Segoe UI" w:hAnsi="Segoe UI" w:cs="Segoe UI"/>
                <w:sz w:val="22"/>
              </w:rPr>
              <w:t xml:space="preserve"> March 2021 </w:t>
            </w:r>
            <w:r w:rsidRPr="00BD2D42">
              <w:rPr>
                <w:rFonts w:ascii="Segoe UI" w:hAnsi="Segoe UI" w:cs="Segoe UI"/>
                <w:sz w:val="22"/>
              </w:rPr>
              <w:t>any performances with an audience</w:t>
            </w:r>
            <w:r>
              <w:rPr>
                <w:rFonts w:ascii="Segoe UI" w:hAnsi="Segoe UI" w:cs="Segoe UI"/>
                <w:sz w:val="22"/>
              </w:rPr>
              <w:t xml:space="preserve"> are still not allowed</w:t>
            </w:r>
          </w:p>
          <w:p w:rsidR="0047369B" w:rsidRPr="00EA5650" w:rsidRDefault="0047369B" w:rsidP="00BD2D42">
            <w:pPr>
              <w:pStyle w:val="NormalWeb"/>
              <w:spacing w:before="0" w:beforeAutospacing="0" w:after="300" w:afterAutospacing="0" w:line="375" w:lineRule="atLeast"/>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8B6E5D" w:rsidRDefault="008B6E5D" w:rsidP="004F23F4">
            <w:pPr>
              <w:tabs>
                <w:tab w:val="left" w:pos="5145"/>
              </w:tabs>
              <w:rPr>
                <w:rFonts w:ascii="Segoe UI" w:hAnsi="Segoe UI" w:cs="Segoe UI"/>
                <w:color w:val="000000" w:themeColor="text1"/>
                <w:sz w:val="22"/>
              </w:rPr>
            </w:pPr>
          </w:p>
          <w:p w:rsidR="008B6E5D" w:rsidRDefault="008B6E5D" w:rsidP="008B6E5D">
            <w:pPr>
              <w:tabs>
                <w:tab w:val="left" w:pos="5145"/>
              </w:tabs>
              <w:rPr>
                <w:rFonts w:ascii="Segoe UI" w:hAnsi="Segoe UI" w:cs="Segoe UI"/>
                <w:color w:val="000000" w:themeColor="text1"/>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w:t>
            </w:r>
            <w:r w:rsidRPr="00EA5650">
              <w:rPr>
                <w:rFonts w:ascii="Segoe UI" w:hAnsi="Segoe UI" w:cs="Segoe UI"/>
                <w:color w:val="000000" w:themeColor="text1"/>
                <w:sz w:val="22"/>
              </w:rPr>
              <w:t>Travel in or out of local areas should be avoided</w:t>
            </w:r>
            <w:r>
              <w:rPr>
                <w:rFonts w:ascii="Segoe UI" w:hAnsi="Segoe UI" w:cs="Segoe UI"/>
                <w:color w:val="000000" w:themeColor="text1"/>
                <w:sz w:val="22"/>
              </w:rPr>
              <w:t xml:space="preserve"> and you should reduce the number of journeys.</w:t>
            </w:r>
          </w:p>
          <w:p w:rsidR="000E3AF3" w:rsidRDefault="000E3AF3" w:rsidP="000E3AF3">
            <w:pPr>
              <w:pStyle w:val="NormalWeb"/>
              <w:spacing w:before="0" w:beforeAutospacing="0" w:after="0" w:afterAutospacing="0"/>
              <w:textAlignment w:val="baseline"/>
              <w:rPr>
                <w:rFonts w:ascii="Georgia" w:hAnsi="Georgia"/>
                <w:color w:val="333333"/>
              </w:rPr>
            </w:pPr>
            <w:r w:rsidRPr="003B4728">
              <w:rPr>
                <w:rFonts w:ascii="Segoe UI" w:hAnsi="Segoe UI" w:cs="Segoe UI"/>
                <w:sz w:val="22"/>
              </w:rPr>
              <w:t>From 29</w:t>
            </w:r>
            <w:r w:rsidRPr="003B4728">
              <w:rPr>
                <w:rFonts w:ascii="Segoe UI" w:hAnsi="Segoe UI" w:cs="Segoe UI"/>
                <w:sz w:val="22"/>
                <w:vertAlign w:val="superscript"/>
              </w:rPr>
              <w:t>th</w:t>
            </w:r>
            <w:r w:rsidRPr="003B4728">
              <w:rPr>
                <w:rFonts w:ascii="Segoe UI" w:hAnsi="Segoe UI" w:cs="Segoe UI"/>
                <w:sz w:val="22"/>
              </w:rPr>
              <w:t xml:space="preserve"> March 2021 you are encouraged to minimise travel.  Households are no longer explicitly told to remain in their geographical area.</w:t>
            </w:r>
            <w:r>
              <w:rPr>
                <w:rFonts w:ascii="Segoe UI" w:hAnsi="Segoe UI" w:cs="Segoe UI"/>
                <w:sz w:val="22"/>
              </w:rPr>
              <w:t xml:space="preserve"> </w:t>
            </w:r>
          </w:p>
          <w:p w:rsidR="008B6E5D" w:rsidRPr="005116C1" w:rsidRDefault="008B6E5D" w:rsidP="008B6E5D">
            <w:pPr>
              <w:rPr>
                <w:rFonts w:ascii="Segoe UI" w:hAnsi="Segoe UI" w:cs="Segoe UI"/>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EA5650"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7B128F" w:rsidRPr="00EA5650" w:rsidRDefault="007B128F" w:rsidP="00EA5650">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4E4CC5">
            <w:pPr>
              <w:pStyle w:val="ListParagraph"/>
              <w:numPr>
                <w:ilvl w:val="0"/>
                <w:numId w:val="6"/>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8B391B">
            <w:pPr>
              <w:pStyle w:val="ListParagraph"/>
              <w:numPr>
                <w:ilvl w:val="0"/>
                <w:numId w:val="6"/>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2" w:name="_Hlk41483992"/>
          </w:p>
          <w:p w:rsidR="00017284" w:rsidRPr="00657E00" w:rsidRDefault="00017284" w:rsidP="007926E8">
            <w:pPr>
              <w:pStyle w:val="ListParagraph"/>
              <w:rPr>
                <w:rFonts w:ascii="Segoe UI" w:hAnsi="Segoe UI" w:cs="Segoe UI"/>
                <w:sz w:val="22"/>
              </w:rPr>
            </w:pPr>
          </w:p>
          <w:p w:rsidR="004E4CC5" w:rsidRPr="00657E00" w:rsidRDefault="004E4CC5" w:rsidP="0041517C">
            <w:pPr>
              <w:pStyle w:val="ListParagraph"/>
              <w:numPr>
                <w:ilvl w:val="0"/>
                <w:numId w:val="6"/>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proofErr w:type="gramStart"/>
            <w:r w:rsidRPr="00B5510D">
              <w:rPr>
                <w:rFonts w:ascii="Segoe UI" w:hAnsi="Segoe UI" w:cs="Segoe UI"/>
                <w:sz w:val="22"/>
              </w:rPr>
              <w:t>schools</w:t>
            </w:r>
            <w:proofErr w:type="gramEnd"/>
            <w:r w:rsidRPr="00B5510D">
              <w:rPr>
                <w:rFonts w:ascii="Segoe UI" w:hAnsi="Segoe UI" w:cs="Segoe UI"/>
                <w:sz w:val="22"/>
              </w:rPr>
              <w:t xml:space="preserve">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3969BA" w:rsidRPr="00FE3687" w:rsidRDefault="003969BA" w:rsidP="00FE3687">
            <w:pPr>
              <w:pStyle w:val="ListParagraph"/>
              <w:rPr>
                <w:rFonts w:ascii="Segoe UI" w:hAnsi="Segoe UI" w:cs="Segoe UI"/>
                <w:color w:val="000000" w:themeColor="text1"/>
                <w:sz w:val="22"/>
              </w:rPr>
            </w:pPr>
          </w:p>
          <w:p w:rsidR="003969BA" w:rsidRDefault="003969BA" w:rsidP="00110B3C">
            <w:pPr>
              <w:pStyle w:val="ListParagraph"/>
              <w:numPr>
                <w:ilvl w:val="0"/>
                <w:numId w:val="6"/>
              </w:numPr>
              <w:rPr>
                <w:rFonts w:ascii="Segoe UI" w:hAnsi="Segoe UI" w:cs="Segoe UI"/>
                <w:color w:val="000000" w:themeColor="text1"/>
                <w:sz w:val="22"/>
              </w:rPr>
            </w:pPr>
            <w:r w:rsidRPr="00AB5C46">
              <w:rPr>
                <w:rFonts w:ascii="Segoe UI" w:hAnsi="Segoe UI" w:cs="Segoe UI"/>
                <w:color w:val="000000" w:themeColor="text1"/>
                <w:sz w:val="22"/>
              </w:rPr>
              <w:t xml:space="preserve">School trips are not recommended for overseas or overnight stays but non-overnight domestic educational visits can resume. This should be done in line with protective measures, such as keeping children within their consistent group, and the COVID-secure measures in place at the destination. 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62" w:history="1">
              <w:r w:rsidRPr="00AB5C46">
                <w:rPr>
                  <w:rFonts w:ascii="Segoe UI" w:hAnsi="Segoe UI" w:cs="Segoe UI"/>
                  <w:color w:val="000000" w:themeColor="text1"/>
                  <w:sz w:val="22"/>
                </w:rPr>
                <w:t>health and safety guidance on educational visits</w:t>
              </w:r>
            </w:hyperlink>
            <w:r w:rsidRPr="00AB5C46">
              <w:rPr>
                <w:rFonts w:ascii="Segoe UI" w:hAnsi="Segoe UI" w:cs="Segoe UI"/>
                <w:color w:val="000000" w:themeColor="text1"/>
                <w:sz w:val="22"/>
              </w:rPr>
              <w:t xml:space="preserve"> when considering visits.</w:t>
            </w:r>
            <w:r w:rsidR="0041711E" w:rsidRPr="00AB5C46">
              <w:rPr>
                <w:rFonts w:ascii="Segoe UI" w:hAnsi="Segoe UI" w:cs="Segoe UI"/>
                <w:color w:val="000000" w:themeColor="text1"/>
                <w:sz w:val="22"/>
              </w:rPr>
              <w:t xml:space="preserve"> </w:t>
            </w:r>
            <w:r w:rsidRPr="00AB5C46">
              <w:rPr>
                <w:rFonts w:ascii="Segoe UI" w:hAnsi="Segoe UI" w:cs="Segoe UI"/>
                <w:color w:val="000000" w:themeColor="text1"/>
                <w:sz w:val="22"/>
              </w:rPr>
              <w:t>Always ensure trips are logged on Evolve</w:t>
            </w:r>
            <w:r w:rsidR="0041711E" w:rsidRPr="00AB5C46">
              <w:rPr>
                <w:rFonts w:ascii="Segoe UI" w:hAnsi="Segoe UI" w:cs="Segoe UI"/>
                <w:color w:val="000000" w:themeColor="text1"/>
                <w:sz w:val="22"/>
              </w:rPr>
              <w:t xml:space="preserve"> at least 10 days before you commence your visit.</w:t>
            </w:r>
          </w:p>
          <w:p w:rsidR="00864BAE" w:rsidRPr="00BD2D42" w:rsidRDefault="00864BAE" w:rsidP="00BD2D42">
            <w:pPr>
              <w:pStyle w:val="ListParagraph"/>
              <w:rPr>
                <w:rFonts w:ascii="Segoe UI" w:hAnsi="Segoe UI" w:cs="Segoe UI"/>
                <w:color w:val="000000" w:themeColor="text1"/>
                <w:sz w:val="22"/>
              </w:rPr>
            </w:pPr>
          </w:p>
          <w:p w:rsidR="000E3AF3" w:rsidRPr="003B4728" w:rsidRDefault="003D3F23" w:rsidP="00BD2D42">
            <w:pPr>
              <w:ind w:left="360"/>
              <w:rPr>
                <w:rFonts w:ascii="Segoe UI" w:hAnsi="Segoe UI" w:cs="Segoe UI"/>
                <w:color w:val="000000" w:themeColor="text1"/>
                <w:sz w:val="22"/>
              </w:rPr>
            </w:pPr>
            <w:r w:rsidRPr="00BD2D42">
              <w:rPr>
                <w:rFonts w:ascii="Segoe UI" w:hAnsi="Segoe UI" w:cs="Segoe UI"/>
                <w:color w:val="000000" w:themeColor="text1"/>
                <w:sz w:val="22"/>
              </w:rPr>
              <w:t xml:space="preserve">From 8th </w:t>
            </w:r>
            <w:r w:rsidRPr="003B4728">
              <w:rPr>
                <w:rFonts w:ascii="Segoe UI" w:hAnsi="Segoe UI" w:cs="Segoe UI"/>
                <w:color w:val="000000" w:themeColor="text1"/>
                <w:sz w:val="22"/>
              </w:rPr>
              <w:t>March 2021 the government advises against all educational visits at this time. This advice will be kept under review.</w:t>
            </w:r>
          </w:p>
          <w:bookmarkEnd w:id="2"/>
          <w:p w:rsidR="008101AF" w:rsidRPr="003B4728" w:rsidRDefault="000E3AF3" w:rsidP="003B4728">
            <w:pPr>
              <w:pStyle w:val="NormalWeb"/>
              <w:numPr>
                <w:ilvl w:val="0"/>
                <w:numId w:val="58"/>
              </w:numPr>
              <w:shd w:val="clear" w:color="auto" w:fill="FFFFFF"/>
              <w:spacing w:before="300" w:beforeAutospacing="0" w:after="300" w:afterAutospacing="0"/>
              <w:rPr>
                <w:rFonts w:ascii="Segoe UI" w:hAnsi="Segoe UI" w:cs="Segoe UI"/>
                <w:color w:val="0B0C0C"/>
                <w:sz w:val="22"/>
                <w:highlight w:val="yellow"/>
              </w:rPr>
            </w:pPr>
            <w:r w:rsidRPr="003B4728">
              <w:rPr>
                <w:rFonts w:ascii="Segoe UI" w:hAnsi="Segoe UI" w:cs="Segoe UI"/>
                <w:color w:val="0B0C0C"/>
                <w:sz w:val="22"/>
                <w:szCs w:val="22"/>
              </w:rPr>
              <w:t>In line with the roadmap, schools can resume educational day visits from 12 April.</w:t>
            </w: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EA5650" w:rsidRDefault="0037270D" w:rsidP="002E3633">
            <w:pPr>
              <w:pStyle w:val="ListParagraph"/>
              <w:numPr>
                <w:ilvl w:val="0"/>
                <w:numId w:val="4"/>
              </w:numPr>
              <w:tabs>
                <w:tab w:val="left" w:pos="5145"/>
              </w:tabs>
              <w:rPr>
                <w:rFonts w:ascii="Segoe UI" w:hAnsi="Segoe UI" w:cs="Segoe UI"/>
                <w:sz w:val="22"/>
              </w:rPr>
            </w:pPr>
            <w:r w:rsidRPr="00EA5650">
              <w:rPr>
                <w:rFonts w:ascii="Segoe UI" w:hAnsi="Segoe UI" w:cs="Segoe UI"/>
                <w:sz w:val="22"/>
              </w:rPr>
              <w:t xml:space="preserve">Water fountains are not to be used in schools for public health reasons. </w:t>
            </w:r>
            <w:r w:rsidR="00EA5650" w:rsidRPr="00EA5650">
              <w:rPr>
                <w:rFonts w:ascii="Segoe UI" w:hAnsi="Segoe UI" w:cs="Segoe UI"/>
                <w:sz w:val="22"/>
              </w:rPr>
              <w:t>P</w:t>
            </w:r>
            <w:r w:rsidRPr="00EA5650">
              <w:rPr>
                <w:rFonts w:ascii="Segoe UI" w:hAnsi="Segoe UI" w:cs="Segoe UI"/>
                <w:sz w:val="22"/>
              </w:rPr>
              <w:t>upils</w:t>
            </w:r>
            <w:r w:rsidR="00EA5650" w:rsidRPr="00EA5650">
              <w:rPr>
                <w:rFonts w:ascii="Segoe UI" w:hAnsi="Segoe UI" w:cs="Segoe UI"/>
                <w:sz w:val="22"/>
              </w:rPr>
              <w:t xml:space="preserve"> should</w:t>
            </w:r>
            <w:r w:rsidRPr="00EA5650">
              <w:rPr>
                <w:rFonts w:ascii="Segoe UI" w:hAnsi="Segoe UI" w:cs="Segoe UI"/>
                <w:sz w:val="22"/>
              </w:rPr>
              <w:t xml:space="preserve"> bring their own water bottles to school.</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63"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Can you use halls, dining areas, internal and external sports facilities for lunch and exercise for half </w:t>
            </w:r>
            <w:proofErr w:type="gramStart"/>
            <w:r w:rsidRPr="00B5510D">
              <w:rPr>
                <w:rFonts w:ascii="Segoe UI" w:hAnsi="Segoe UI" w:cs="Segoe UI"/>
                <w:color w:val="000000" w:themeColor="text1"/>
                <w:sz w:val="22"/>
              </w:rPr>
              <w:t>capacity.</w:t>
            </w:r>
            <w:proofErr w:type="gramEnd"/>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EA5650"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r w:rsidR="00D56996">
              <w:rPr>
                <w:rFonts w:ascii="Segoe UI" w:hAnsi="Segoe UI" w:cs="Segoe UI"/>
                <w:color w:val="000000" w:themeColor="text1"/>
                <w:sz w:val="22"/>
              </w:rPr>
              <w:t xml:space="preserve">. </w:t>
            </w:r>
            <w:r w:rsidR="00D56996" w:rsidRPr="00EA5650">
              <w:rPr>
                <w:rFonts w:ascii="Segoe UI" w:hAnsi="Segoe UI" w:cs="Segoe UI"/>
                <w:color w:val="000000" w:themeColor="text1"/>
                <w:sz w:val="22"/>
              </w:rPr>
              <w:t xml:space="preserve">From </w:t>
            </w:r>
            <w:r w:rsidR="00EB275A">
              <w:rPr>
                <w:rFonts w:ascii="Segoe UI" w:hAnsi="Segoe UI" w:cs="Segoe UI"/>
                <w:color w:val="000000" w:themeColor="text1"/>
                <w:sz w:val="22"/>
              </w:rPr>
              <w:t>20</w:t>
            </w:r>
            <w:r w:rsidR="00D56996" w:rsidRPr="00EA5650">
              <w:rPr>
                <w:rFonts w:ascii="Segoe UI" w:hAnsi="Segoe UI" w:cs="Segoe UI"/>
                <w:color w:val="000000" w:themeColor="text1"/>
                <w:sz w:val="22"/>
              </w:rPr>
              <w:t xml:space="preserve">th </w:t>
            </w:r>
            <w:r w:rsidR="00EB275A">
              <w:rPr>
                <w:rFonts w:ascii="Segoe UI" w:hAnsi="Segoe UI" w:cs="Segoe UI"/>
                <w:color w:val="000000" w:themeColor="text1"/>
                <w:sz w:val="22"/>
              </w:rPr>
              <w:t>December Slough moved to Tier 4</w:t>
            </w:r>
            <w:r w:rsidR="00D56996" w:rsidRPr="00EA5650">
              <w:rPr>
                <w:rFonts w:ascii="Segoe UI" w:hAnsi="Segoe UI" w:cs="Segoe UI"/>
                <w:color w:val="000000" w:themeColor="text1"/>
                <w:sz w:val="22"/>
              </w:rPr>
              <w:t xml:space="preserve"> vis</w:t>
            </w:r>
            <w:r w:rsidR="00D40617" w:rsidRPr="00EA5650">
              <w:rPr>
                <w:rFonts w:ascii="Segoe UI" w:hAnsi="Segoe UI" w:cs="Segoe UI"/>
                <w:color w:val="000000" w:themeColor="text1"/>
                <w:sz w:val="22"/>
              </w:rPr>
              <w:t>i</w:t>
            </w:r>
            <w:r w:rsidR="00D56996" w:rsidRPr="00EA5650">
              <w:rPr>
                <w:rFonts w:ascii="Segoe UI" w:hAnsi="Segoe UI" w:cs="Segoe UI"/>
                <w:color w:val="000000" w:themeColor="text1"/>
                <w:sz w:val="22"/>
              </w:rPr>
              <w:t>tors should be restricted to those that are absolutely necessary</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3E601C" w:rsidRDefault="00A75E32" w:rsidP="00A75E32">
            <w:pPr>
              <w:pStyle w:val="ListParagraph"/>
              <w:rPr>
                <w:rFonts w:ascii="Segoe UI" w:hAnsi="Segoe UI" w:cs="Segoe UI"/>
                <w:sz w:val="22"/>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 xml:space="preserve">Schools should have discussions with key contractors about the school’s control measures and ways of working as part of planning for the autumn term. </w:t>
            </w:r>
          </w:p>
          <w:p w:rsidR="00A75E32" w:rsidRPr="003E601C" w:rsidRDefault="00A75E32" w:rsidP="00A75E32">
            <w:pPr>
              <w:pStyle w:val="ListParagraph"/>
              <w:rPr>
                <w:rFonts w:ascii="Segoe UI" w:hAnsi="Segoe UI" w:cs="Segoe UI"/>
                <w:lang w:val="en"/>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EA5650" w:rsidRDefault="006B455C"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 xml:space="preserve">Staff and children who are unwell and have coronavirus symptoms, or who have someone in their household, does not attend </w:t>
            </w:r>
            <w:r w:rsidR="003B48D2" w:rsidRPr="00EA5650">
              <w:rPr>
                <w:rFonts w:ascii="Segoe UI" w:hAnsi="Segoe UI" w:cs="Segoe UI"/>
                <w:color w:val="000000" w:themeColor="text1"/>
                <w:sz w:val="22"/>
              </w:rPr>
              <w:t>your setting</w:t>
            </w:r>
          </w:p>
          <w:p w:rsidR="00BA61F8" w:rsidRPr="00EA5650" w:rsidRDefault="00BA61F8"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with those who are unwell</w:t>
            </w:r>
          </w:p>
          <w:p w:rsidR="002E3D66" w:rsidRPr="00EA5650" w:rsidRDefault="002E3D66" w:rsidP="00EA5650">
            <w:pPr>
              <w:tabs>
                <w:tab w:val="left" w:pos="5145"/>
              </w:tabs>
              <w:ind w:left="360"/>
              <w:rPr>
                <w:rFonts w:ascii="Segoe UI" w:hAnsi="Segoe UI" w:cs="Segoe UI"/>
                <w:color w:val="000000" w:themeColor="text1"/>
                <w:sz w:val="22"/>
              </w:rPr>
            </w:pPr>
          </w:p>
          <w:p w:rsidR="00BA61F8" w:rsidRPr="00EA5650" w:rsidRDefault="00BA61F8" w:rsidP="00BA61F8">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between individuals and maintain social distancing wherever possible.</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64"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EA5650" w:rsidRDefault="004D2F17" w:rsidP="002E3633">
            <w:pPr>
              <w:pStyle w:val="ListParagraph"/>
              <w:numPr>
                <w:ilvl w:val="0"/>
                <w:numId w:val="1"/>
              </w:numPr>
              <w:tabs>
                <w:tab w:val="left" w:pos="5145"/>
              </w:tabs>
              <w:rPr>
                <w:rStyle w:val="Hyperlink"/>
                <w:rFonts w:ascii="Segoe UI" w:hAnsi="Segoe UI" w:cs="Segoe UI"/>
                <w:color w:val="000000" w:themeColor="text1"/>
                <w:sz w:val="22"/>
                <w:u w:val="none"/>
              </w:rPr>
            </w:pPr>
            <w:r w:rsidRPr="00840118">
              <w:rPr>
                <w:rFonts w:ascii="Segoe UI" w:hAnsi="Segoe UI" w:cs="Segoe UI"/>
                <w:color w:val="000000" w:themeColor="text1"/>
                <w:sz w:val="22"/>
              </w:rPr>
              <w:t xml:space="preserve">Please note that the NHS Covid-19 app is not recommended for under </w:t>
            </w:r>
            <w:r w:rsidRPr="00EA5650">
              <w:rPr>
                <w:rFonts w:ascii="Segoe UI" w:hAnsi="Segoe UI" w:cs="Segoe UI"/>
                <w:color w:val="000000" w:themeColor="text1"/>
                <w:sz w:val="22"/>
              </w:rPr>
              <w:t>16’s</w:t>
            </w:r>
            <w:r w:rsidR="00840118" w:rsidRPr="00EA5650">
              <w:rPr>
                <w:rFonts w:ascii="Segoe UI" w:hAnsi="Segoe UI" w:cs="Segoe UI"/>
                <w:color w:val="000000" w:themeColor="text1"/>
                <w:sz w:val="22"/>
              </w:rPr>
              <w:t xml:space="preserve"> </w:t>
            </w:r>
            <w:r w:rsidR="00840118" w:rsidRPr="00EA5650">
              <w:rPr>
                <w:rFonts w:ascii="Segoe UI" w:hAnsi="Segoe UI" w:cs="Segoe UI"/>
                <w:sz w:val="22"/>
                <w:lang w:val="en"/>
              </w:rPr>
              <w:t xml:space="preserve">refer to the </w:t>
            </w:r>
            <w:hyperlink r:id="rId65" w:history="1">
              <w:r w:rsidR="00840118" w:rsidRPr="00EA5650">
                <w:rPr>
                  <w:rStyle w:val="Hyperlink"/>
                  <w:rFonts w:ascii="Segoe UI" w:hAnsi="Segoe UI" w:cs="Segoe UI"/>
                  <w:sz w:val="22"/>
                  <w:lang w:val="en"/>
                </w:rPr>
                <w:t>guidance on the use of the app in schools and further education colleges</w:t>
              </w:r>
            </w:hyperlink>
          </w:p>
          <w:p w:rsidR="00D56996" w:rsidRPr="00A029D7" w:rsidRDefault="00D56996" w:rsidP="00EA5650">
            <w:pPr>
              <w:pStyle w:val="ListParagraph"/>
              <w:rPr>
                <w:rFonts w:ascii="Segoe UI" w:hAnsi="Segoe UI" w:cs="Segoe UI"/>
                <w:color w:val="000000" w:themeColor="text1"/>
                <w:sz w:val="22"/>
              </w:rPr>
            </w:pPr>
          </w:p>
          <w:p w:rsidR="00B443E5" w:rsidRPr="00B443E5" w:rsidRDefault="00D56996" w:rsidP="00751FCB">
            <w:pPr>
              <w:pStyle w:val="ListParagraph"/>
              <w:numPr>
                <w:ilvl w:val="0"/>
                <w:numId w:val="1"/>
              </w:numPr>
              <w:tabs>
                <w:tab w:val="left" w:pos="5145"/>
              </w:tabs>
              <w:rPr>
                <w:rFonts w:ascii="Segoe UI" w:hAnsi="Segoe UI" w:cs="Segoe UI"/>
                <w:sz w:val="22"/>
              </w:rPr>
            </w:pPr>
            <w:r w:rsidRPr="00EA5650">
              <w:rPr>
                <w:rFonts w:ascii="Segoe UI" w:hAnsi="Segoe UI" w:cs="Segoe UI"/>
                <w:sz w:val="22"/>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EA5650">
              <w:rPr>
                <w:rFonts w:ascii="Segoe UI" w:hAnsi="Segoe UI" w:cs="Segoe UI"/>
                <w:sz w:val="22"/>
                <w:lang w:val="en"/>
              </w:rPr>
              <w:t>centre</w:t>
            </w:r>
            <w:proofErr w:type="spellEnd"/>
            <w:r w:rsidRPr="00EA5650">
              <w:rPr>
                <w:rFonts w:ascii="Segoe UI" w:hAnsi="Segoe UI" w:cs="Segoe UI"/>
                <w:sz w:val="22"/>
                <w:lang w:val="en"/>
              </w:rPr>
              <w:t xml:space="preserve">, hosting an event with external guests, or premises are let out in the evening. For more guidance see the </w:t>
            </w:r>
            <w:hyperlink r:id="rId66" w:history="1">
              <w:r w:rsidRPr="00EA5650">
                <w:rPr>
                  <w:rFonts w:ascii="Segoe UI" w:hAnsi="Segoe UI" w:cs="Segoe UI"/>
                  <w:sz w:val="22"/>
                  <w:lang w:val="en"/>
                </w:rPr>
                <w:t>Use of the NHS COVID-19 app in education and childcare settings</w:t>
              </w:r>
            </w:hyperlink>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F85ECF" w:rsidRPr="00BD2D42" w:rsidRDefault="00F85ECF" w:rsidP="00F85ECF">
            <w:pPr>
              <w:spacing w:after="200"/>
              <w:rPr>
                <w:rFonts w:ascii="Segoe UI" w:hAnsi="Segoe UI" w:cs="Segoe UI"/>
              </w:rPr>
            </w:pPr>
            <w:r>
              <w:rPr>
                <w:rFonts w:ascii="Segoe UI" w:hAnsi="Segoe UI" w:cs="Segoe UI"/>
              </w:rPr>
              <w:t>From 8</w:t>
            </w:r>
            <w:r w:rsidRPr="00F85ECF">
              <w:rPr>
                <w:rFonts w:ascii="Segoe UI" w:hAnsi="Segoe UI" w:cs="Segoe UI"/>
              </w:rPr>
              <w:t>th</w:t>
            </w:r>
            <w:r>
              <w:rPr>
                <w:rFonts w:ascii="Segoe UI" w:hAnsi="Segoe UI" w:cs="Segoe UI"/>
              </w:rPr>
              <w:t xml:space="preserve"> March 2021 pupils will return to school and face coverings are recommended for those in year 7 and above and </w:t>
            </w:r>
            <w:r w:rsidRPr="00BD2D42">
              <w:rPr>
                <w:rFonts w:ascii="Segoe UI" w:hAnsi="Segoe UI" w:cs="Segoe UI"/>
              </w:rPr>
              <w:t>should be worn by staff, pupils and students when moving around the premises, outside of classrooms, such as in corridors and communal areas where social distancing cannot easily be maintained. Face coverings do not need to be worn by pupils and students when outdoors on the premises.</w:t>
            </w:r>
          </w:p>
          <w:p w:rsidR="00F85ECF" w:rsidRPr="00BD2D42" w:rsidRDefault="00F85ECF" w:rsidP="00BD2D42">
            <w:pPr>
              <w:spacing w:after="200"/>
              <w:rPr>
                <w:rFonts w:ascii="Segoe UI" w:hAnsi="Segoe UI" w:cs="Segoe UI"/>
              </w:rPr>
            </w:pPr>
            <w:r w:rsidRPr="00BD2D42">
              <w:rPr>
                <w:rFonts w:ascii="Segoe UI" w:hAnsi="Segoe UI" w:cs="Segoe UI"/>
              </w:rPr>
              <w:t xml:space="preserve">In addition, </w:t>
            </w:r>
            <w:r>
              <w:rPr>
                <w:rFonts w:ascii="Segoe UI" w:hAnsi="Segoe UI" w:cs="Segoe UI"/>
              </w:rPr>
              <w:t>it is</w:t>
            </w:r>
            <w:r w:rsidRPr="00BD2D42">
              <w:rPr>
                <w:rFonts w:ascii="Segoe UI" w:hAnsi="Segoe UI" w:cs="Segoe UI"/>
              </w:rPr>
              <w:t xml:space="preserve"> also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F85ECF" w:rsidRPr="00BD2D42" w:rsidRDefault="00F85ECF" w:rsidP="00BD2D42">
            <w:pPr>
              <w:spacing w:after="200"/>
              <w:rPr>
                <w:rFonts w:ascii="Segoe UI" w:hAnsi="Segoe UI" w:cs="Segoe UI"/>
              </w:rPr>
            </w:pPr>
            <w:r w:rsidRPr="00BD2D42">
              <w:rPr>
                <w:rFonts w:ascii="Segoe UI" w:hAnsi="Segoe UI" w:cs="Segoe UI"/>
              </w:rPr>
              <w:t xml:space="preserve">In primary schools, </w:t>
            </w:r>
            <w:r>
              <w:rPr>
                <w:rFonts w:ascii="Segoe UI" w:hAnsi="Segoe UI" w:cs="Segoe UI"/>
              </w:rPr>
              <w:t xml:space="preserve">it is </w:t>
            </w:r>
            <w:r w:rsidRPr="00BD2D42">
              <w:rPr>
                <w:rFonts w:ascii="Segoe UI" w:hAnsi="Segoe UI" w:cs="Segoe UI"/>
              </w:rPr>
              <w:t>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A64740" w:rsidRDefault="00A64740" w:rsidP="00BD2D42">
            <w:pPr>
              <w:spacing w:after="200"/>
              <w:rPr>
                <w:rFonts w:ascii="Segoe UI" w:hAnsi="Segoe UI" w:cs="Segoe UI"/>
              </w:rPr>
            </w:pPr>
            <w:r>
              <w:rPr>
                <w:rFonts w:ascii="Segoe UI" w:hAnsi="Segoe UI" w:cs="Segoe UI"/>
              </w:rPr>
              <w:t>A</w:t>
            </w:r>
            <w:r w:rsidRPr="00BD2D42">
              <w:rPr>
                <w:rFonts w:ascii="Segoe UI" w:hAnsi="Segoe UI" w:cs="Segoe UI"/>
              </w:rPr>
              <w:t>ny disposable face coverings that staff, children, young people or students wear should be placed in a refuse bag and can be disposed of as normal domestic waste.</w:t>
            </w:r>
            <w:r>
              <w:rPr>
                <w:rFonts w:ascii="Segoe UI" w:hAnsi="Segoe UI" w:cs="Segoe UI"/>
              </w:rPr>
              <w:t xml:space="preserve"> Ensure you provide an adequate number of bins for disposal.</w:t>
            </w:r>
          </w:p>
          <w:p w:rsidR="00766373" w:rsidRDefault="00A64740" w:rsidP="00BD2D42">
            <w:pPr>
              <w:rPr>
                <w:rFonts w:ascii="Segoe UI" w:hAnsi="Segoe UI" w:cs="Segoe UI"/>
              </w:rPr>
            </w:pPr>
            <w:r w:rsidRPr="00BD2D42">
              <w:rPr>
                <w:rFonts w:ascii="Segoe UI" w:hAnsi="Segoe UI" w:cs="Segoe UI"/>
              </w:rPr>
              <w:t>Settings should communicate clearly to pupils, staff and visitors a process for when face coverings should be worn within certain settings.</w:t>
            </w:r>
          </w:p>
          <w:p w:rsidR="00BD2D42" w:rsidRPr="00EA5650" w:rsidRDefault="00BD2D42" w:rsidP="00BD2D42">
            <w:pPr>
              <w:rPr>
                <w:rFonts w:ascii="Segoe UI" w:hAnsi="Segoe UI" w:cs="Segoe UI"/>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 xml:space="preserve">Where this is not possible, Slough Borough Council </w:t>
            </w:r>
            <w:proofErr w:type="gramStart"/>
            <w:r w:rsidRPr="00B5510D">
              <w:rPr>
                <w:rFonts w:ascii="Segoe UI" w:hAnsi="Segoe UI" w:cs="Segoe UI"/>
                <w:color w:val="000000" w:themeColor="text1"/>
                <w:sz w:val="22"/>
              </w:rPr>
              <w:t>are</w:t>
            </w:r>
            <w:proofErr w:type="gramEnd"/>
            <w:r w:rsidRPr="00B5510D">
              <w:rPr>
                <w:rFonts w:ascii="Segoe UI" w:hAnsi="Segoe UI" w:cs="Segoe UI"/>
                <w:color w:val="000000" w:themeColor="text1"/>
                <w:sz w:val="22"/>
              </w:rPr>
              <w:t xml:space="preserv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67"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w:t>
            </w:r>
            <w:proofErr w:type="gramStart"/>
            <w:r w:rsidR="009B4A57" w:rsidRPr="00B5510D">
              <w:rPr>
                <w:rFonts w:ascii="Segoe UI" w:hAnsi="Segoe UI" w:cs="Segoe UI"/>
                <w:color w:val="000000" w:themeColor="text1"/>
                <w:sz w:val="22"/>
              </w:rPr>
              <w:t>staff adhere</w:t>
            </w:r>
            <w:proofErr w:type="gramEnd"/>
            <w:r w:rsidR="009B4A57" w:rsidRPr="00B5510D">
              <w:rPr>
                <w:rFonts w:ascii="Segoe UI" w:hAnsi="Segoe UI" w:cs="Segoe UI"/>
                <w:color w:val="000000" w:themeColor="text1"/>
                <w:sz w:val="22"/>
              </w:rPr>
              <w:t xml:space="preserv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68"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69"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9222A4" w:rsidRPr="00BD2D42" w:rsidRDefault="00617881" w:rsidP="00BD2D42">
            <w:pPr>
              <w:pStyle w:val="ListParagraph"/>
              <w:numPr>
                <w:ilvl w:val="0"/>
                <w:numId w:val="19"/>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What to do in </w:t>
            </w:r>
            <w:r w:rsidRPr="00BD2D42">
              <w:rPr>
                <w:rFonts w:ascii="Segoe UI" w:hAnsi="Segoe UI" w:cs="Segoe UI"/>
                <w:b/>
                <w:color w:val="000000" w:themeColor="text1"/>
                <w:sz w:val="22"/>
              </w:rPr>
              <w:t>exceptional</w:t>
            </w:r>
            <w:r>
              <w:rPr>
                <w:rFonts w:ascii="Segoe UI" w:hAnsi="Segoe UI" w:cs="Segoe UI"/>
                <w:color w:val="000000" w:themeColor="text1"/>
                <w:sz w:val="22"/>
              </w:rPr>
              <w:t xml:space="preserve"> circumstances when a parent is unable to pick up their child. Any transport arranged </w:t>
            </w:r>
            <w:r w:rsidR="009222A4" w:rsidRPr="00BD2D42">
              <w:rPr>
                <w:rFonts w:ascii="Segoe UI" w:hAnsi="Segoe UI" w:cs="Segoe UI"/>
                <w:color w:val="000000" w:themeColor="text1"/>
                <w:sz w:val="22"/>
              </w:rPr>
              <w:t xml:space="preserve">should </w:t>
            </w:r>
            <w:r w:rsidR="009222A4">
              <w:rPr>
                <w:rFonts w:ascii="Segoe UI" w:hAnsi="Segoe UI" w:cs="Segoe UI"/>
                <w:color w:val="000000" w:themeColor="text1"/>
                <w:sz w:val="22"/>
              </w:rPr>
              <w:t>have</w:t>
            </w:r>
            <w:r w:rsidR="009222A4" w:rsidRPr="00BD2D42">
              <w:rPr>
                <w:rFonts w:ascii="Segoe UI" w:hAnsi="Segoe UI" w:cs="Segoe UI"/>
                <w:color w:val="000000" w:themeColor="text1"/>
                <w:sz w:val="22"/>
              </w:rPr>
              <w:t xml:space="preserve"> one of the following:</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 vehicle with a bulkhead or partition that separates the driver and passenger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and passenger should maintain a distance of 2 metres from each other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should use PPE, and the passenger should wear a face covering if they are old enough and able to do so</w:t>
            </w: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Default="00D46F2A" w:rsidP="00D46F2A">
            <w:pPr>
              <w:pStyle w:val="ListParagraph"/>
              <w:rPr>
                <w:rFonts w:ascii="Segoe UI" w:hAnsi="Segoe UI" w:cs="Segoe UI"/>
                <w:b/>
                <w:color w:val="000000" w:themeColor="text1"/>
                <w:sz w:val="22"/>
              </w:rPr>
            </w:pPr>
          </w:p>
          <w:p w:rsidR="003B4728" w:rsidRDefault="003B4728" w:rsidP="00D46F2A">
            <w:pPr>
              <w:pStyle w:val="ListParagraph"/>
              <w:rPr>
                <w:rFonts w:ascii="Segoe UI" w:hAnsi="Segoe UI" w:cs="Segoe UI"/>
                <w:b/>
                <w:color w:val="000000" w:themeColor="text1"/>
                <w:sz w:val="22"/>
              </w:rPr>
            </w:pPr>
          </w:p>
          <w:p w:rsidR="003B4728" w:rsidRDefault="003B4728" w:rsidP="00D46F2A">
            <w:pPr>
              <w:pStyle w:val="ListParagraph"/>
              <w:rPr>
                <w:rFonts w:ascii="Segoe UI" w:hAnsi="Segoe UI" w:cs="Segoe UI"/>
                <w:b/>
                <w:color w:val="000000" w:themeColor="text1"/>
                <w:sz w:val="22"/>
              </w:rPr>
            </w:pPr>
          </w:p>
          <w:p w:rsidR="003B4728" w:rsidRPr="00D46F2A" w:rsidRDefault="003B4728"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w:t>
            </w:r>
            <w:r w:rsidR="00C9771A">
              <w:rPr>
                <w:rFonts w:ascii="Segoe UI" w:hAnsi="Segoe UI" w:cs="Segoe UI"/>
                <w:color w:val="000000" w:themeColor="text1"/>
                <w:sz w:val="22"/>
              </w:rPr>
              <w:t>10</w:t>
            </w:r>
            <w:r w:rsidR="00C9771A" w:rsidRPr="00B5510D">
              <w:rPr>
                <w:rFonts w:ascii="Segoe UI" w:hAnsi="Segoe UI" w:cs="Segoe UI"/>
                <w:color w:val="000000" w:themeColor="text1"/>
                <w:sz w:val="22"/>
              </w:rPr>
              <w:t xml:space="preserve"> </w:t>
            </w:r>
            <w:r w:rsidRPr="00B5510D">
              <w:rPr>
                <w:rFonts w:ascii="Segoe UI" w:hAnsi="Segoe UI" w:cs="Segoe UI"/>
                <w:color w:val="000000" w:themeColor="text1"/>
                <w:sz w:val="22"/>
              </w:rPr>
              <w:t>days.</w:t>
            </w:r>
          </w:p>
          <w:p w:rsidR="00150413" w:rsidRPr="003B4728" w:rsidRDefault="00150413" w:rsidP="003B4728">
            <w:pPr>
              <w:keepNext/>
              <w:keepLines/>
              <w:shd w:val="clear" w:color="auto" w:fill="FFFFFF"/>
              <w:spacing w:before="525"/>
              <w:textAlignment w:val="baseline"/>
              <w:outlineLvl w:val="3"/>
              <w:rPr>
                <w:rFonts w:ascii="Segoe UI" w:eastAsiaTheme="majorEastAsia" w:hAnsi="Segoe UI" w:cs="Segoe UI"/>
                <w:i/>
                <w:iCs/>
                <w:color w:val="0B0C0C"/>
                <w:sz w:val="22"/>
              </w:rPr>
            </w:pPr>
            <w:r w:rsidRPr="003B4728">
              <w:rPr>
                <w:rFonts w:ascii="Segoe UI" w:eastAsiaTheme="majorEastAsia" w:hAnsi="Segoe UI" w:cs="Segoe UI"/>
                <w:i/>
                <w:iCs/>
                <w:color w:val="0B0C0C"/>
                <w:sz w:val="22"/>
              </w:rPr>
              <w:t>Confirmatory PCR tests</w:t>
            </w:r>
          </w:p>
          <w:p w:rsidR="00150413" w:rsidRPr="00150413" w:rsidRDefault="00150413" w:rsidP="00150413">
            <w:pPr>
              <w:shd w:val="clear" w:color="auto" w:fill="FFFFFF"/>
              <w:spacing w:before="75" w:after="300"/>
              <w:rPr>
                <w:rFonts w:ascii="Segoe UI" w:eastAsia="Times New Roman" w:hAnsi="Segoe UI" w:cs="Segoe UI"/>
                <w:color w:val="0B0C0C"/>
                <w:sz w:val="22"/>
                <w:lang w:eastAsia="en-GB"/>
              </w:rPr>
            </w:pPr>
            <w:r w:rsidRPr="003B4728">
              <w:rPr>
                <w:rFonts w:ascii="Segoe UI" w:eastAsia="Times New Roman" w:hAnsi="Segoe UI" w:cs="Segoe UI"/>
                <w:color w:val="0B0C0C"/>
                <w:sz w:val="22"/>
                <w:lang w:eastAsia="en-GB"/>
              </w:rPr>
              <w:t>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70"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71"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061F23" w:rsidRPr="00A029D7" w:rsidRDefault="00D46F2A" w:rsidP="00061F23">
            <w:pPr>
              <w:pStyle w:val="NormalWeb"/>
              <w:spacing w:before="0" w:beforeAutospacing="0" w:after="300" w:afterAutospacing="0" w:line="375" w:lineRule="atLeast"/>
              <w:rPr>
                <w:rFonts w:ascii="Helvetica" w:hAnsi="Helvetica" w:cs="Helvetica"/>
                <w:sz w:val="29"/>
                <w:szCs w:val="29"/>
              </w:rPr>
            </w:pPr>
            <w:r w:rsidRPr="00EA5650">
              <w:rPr>
                <w:rFonts w:ascii="Segoe UI" w:hAnsi="Segoe UI" w:cs="Segoe UI"/>
                <w:sz w:val="22"/>
              </w:rPr>
              <w:t xml:space="preserve">Refer to FLOWCHART 038C PHE Suspected and Confirmed COVID Cases </w:t>
            </w:r>
            <w:r w:rsidR="00061F23" w:rsidRPr="00A029D7">
              <w:rPr>
                <w:rFonts w:ascii="Segoe UI" w:eastAsiaTheme="minorHAnsi" w:hAnsi="Segoe UI" w:cs="Segoe UI"/>
                <w:sz w:val="22"/>
                <w:szCs w:val="22"/>
                <w:lang w:eastAsia="en-US"/>
              </w:rPr>
              <w:t xml:space="preserve">and the government guidance section </w:t>
            </w:r>
            <w:r w:rsidR="00A029D7" w:rsidRPr="00A029D7">
              <w:rPr>
                <w:rFonts w:ascii="Segoe UI" w:eastAsiaTheme="minorHAnsi" w:hAnsi="Segoe UI" w:cs="Segoe UI"/>
                <w:sz w:val="22"/>
                <w:szCs w:val="22"/>
                <w:lang w:eastAsia="en-US"/>
              </w:rPr>
              <w:t>‘</w:t>
            </w:r>
            <w:hyperlink r:id="rId72" w:history="1">
              <w:r w:rsidR="00061F23" w:rsidRPr="00A029D7">
                <w:rPr>
                  <w:rFonts w:ascii="Segoe UI" w:eastAsiaTheme="minorHAnsi" w:hAnsi="Segoe UI" w:cs="Segoe UI"/>
                  <w:sz w:val="22"/>
                  <w:szCs w:val="22"/>
                  <w:lang w:eastAsia="en-US"/>
                </w:rPr>
                <w:t>Actions for schools during the coronavirus outbreak</w:t>
              </w:r>
            </w:hyperlink>
            <w:r w:rsidR="00061F23" w:rsidRPr="00A029D7">
              <w:rPr>
                <w:rFonts w:ascii="Segoe UI" w:eastAsiaTheme="minorHAnsi" w:hAnsi="Segoe UI" w:cs="Segoe UI"/>
                <w:sz w:val="22"/>
                <w:szCs w:val="22"/>
                <w:lang w:eastAsia="en-US"/>
              </w:rPr>
              <w:t xml:space="preserve"> and document What to do if a pupil is displaying symptoms of coronavirus (COVID-19)</w:t>
            </w:r>
            <w:r w:rsidR="00A029D7" w:rsidRPr="00A029D7">
              <w:rPr>
                <w:rFonts w:ascii="Segoe UI" w:eastAsiaTheme="minorHAnsi" w:hAnsi="Segoe UI" w:cs="Segoe UI"/>
                <w:sz w:val="22"/>
                <w:szCs w:val="22"/>
                <w:lang w:eastAsia="en-US"/>
              </w:rPr>
              <w:t>’</w:t>
            </w: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3" w:history="1">
              <w:r w:rsidRPr="00A029D7">
                <w:rPr>
                  <w:rFonts w:ascii="Segoe UI" w:hAnsi="Segoe UI" w:cs="Segoe UI"/>
                  <w:sz w:val="22"/>
                </w:rPr>
                <w:t>https://www.gov.uk/government/publications/actions-for-schools-during-the-coronavirus-outbreak</w:t>
              </w:r>
            </w:hyperlink>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4" w:history="1">
              <w:r w:rsidRPr="00A029D7">
                <w:rPr>
                  <w:rFonts w:ascii="Segoe UI" w:hAnsi="Segoe UI" w:cs="Segoe UI"/>
                  <w:sz w:val="22"/>
                </w:rPr>
                <w:t>https://www.gov.uk/government/publications/coronavirus-covid-19-early-years-and-childcare-closures</w:t>
              </w:r>
            </w:hyperlink>
          </w:p>
          <w:p w:rsidR="00D46F2A" w:rsidRDefault="0041673C" w:rsidP="00A029D7">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Action list for further education colleges: </w:t>
            </w:r>
            <w:hyperlink r:id="rId75" w:history="1">
              <w:r w:rsidRPr="00A029D7">
                <w:rPr>
                  <w:rFonts w:ascii="Segoe UI" w:hAnsi="Segoe UI" w:cs="Segoe UI"/>
                  <w:sz w:val="22"/>
                </w:rPr>
                <w:t>https://www.gov.uk/government/publications/coronavirus-covid-19-maintaining-further-education-provision</w:t>
              </w:r>
            </w:hyperlink>
          </w:p>
          <w:p w:rsidR="007D6AC3" w:rsidRDefault="007D6AC3" w:rsidP="003B4728">
            <w:pPr>
              <w:tabs>
                <w:tab w:val="left" w:pos="5145"/>
              </w:tabs>
              <w:rPr>
                <w:rFonts w:ascii="Segoe UI" w:hAnsi="Segoe UI" w:cs="Segoe UI"/>
                <w:sz w:val="22"/>
              </w:rPr>
            </w:pPr>
          </w:p>
          <w:p w:rsidR="007D6AC3" w:rsidRPr="003B4728" w:rsidRDefault="007D6AC3" w:rsidP="007D6AC3">
            <w:pPr>
              <w:pStyle w:val="Heading4"/>
              <w:shd w:val="clear" w:color="auto" w:fill="FFFFFF"/>
              <w:spacing w:before="525"/>
              <w:textAlignment w:val="baseline"/>
              <w:outlineLvl w:val="3"/>
              <w:rPr>
                <w:rFonts w:ascii="Segoe UI" w:hAnsi="Segoe UI" w:cs="Segoe UI"/>
                <w:color w:val="0B0C0C"/>
                <w:szCs w:val="24"/>
              </w:rPr>
            </w:pPr>
            <w:r w:rsidRPr="003B4728">
              <w:rPr>
                <w:rFonts w:ascii="Segoe UI" w:hAnsi="Segoe UI" w:cs="Segoe UI"/>
                <w:color w:val="0B0C0C"/>
                <w:szCs w:val="24"/>
              </w:rPr>
              <w:t>Test and Trace Support Payments</w:t>
            </w:r>
          </w:p>
          <w:p w:rsidR="007D6AC3" w:rsidRPr="003B4728" w:rsidRDefault="007D6AC3" w:rsidP="007D6AC3">
            <w:pPr>
              <w:pStyle w:val="NormalWeb"/>
              <w:shd w:val="clear" w:color="auto" w:fill="FFFFFF"/>
              <w:spacing w:before="75" w:beforeAutospacing="0" w:after="300" w:afterAutospacing="0"/>
              <w:rPr>
                <w:rFonts w:ascii="Segoe UI" w:hAnsi="Segoe UI" w:cs="Segoe UI"/>
                <w:color w:val="0B0C0C"/>
              </w:rPr>
            </w:pPr>
            <w:r w:rsidRPr="003B4728">
              <w:rPr>
                <w:rFonts w:ascii="Segoe UI" w:hAnsi="Segoe UI" w:cs="Segoe UI"/>
                <w:color w:val="0B0C0C"/>
              </w:rPr>
              <w:t>Some school staff, parents and carers may be eligible for a one-off Test and Trace Support Payment of £500. This is payable in one lump sum from your local authority.</w:t>
            </w:r>
          </w:p>
          <w:p w:rsidR="007D6AC3" w:rsidRPr="003B4728" w:rsidRDefault="007D6AC3" w:rsidP="007D6AC3">
            <w:pPr>
              <w:pStyle w:val="NormalWeb"/>
              <w:shd w:val="clear" w:color="auto" w:fill="FFFFFF"/>
              <w:spacing w:before="300" w:beforeAutospacing="0" w:after="300" w:afterAutospacing="0"/>
              <w:rPr>
                <w:rFonts w:ascii="Segoe UI" w:hAnsi="Segoe UI" w:cs="Segoe UI"/>
                <w:color w:val="0B0C0C"/>
              </w:rPr>
            </w:pPr>
            <w:r w:rsidRPr="003B4728">
              <w:rPr>
                <w:rFonts w:ascii="Segoe UI" w:hAnsi="Segoe UI" w:cs="Segoe UI"/>
                <w:color w:val="0B0C0C"/>
              </w:rPr>
              <w:t>To be eligible for a Test and Trace Support Payment, you must:</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on a low income</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unable to work from home</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at risk of losing income as a result of self-isolating</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living in England</w:t>
            </w:r>
          </w:p>
          <w:p w:rsidR="007D6AC3" w:rsidRPr="003B4728" w:rsidRDefault="007D6AC3" w:rsidP="007D6AC3">
            <w:pPr>
              <w:numPr>
                <w:ilvl w:val="0"/>
                <w:numId w:val="59"/>
              </w:numPr>
              <w:shd w:val="clear" w:color="auto" w:fill="FFFFFF"/>
              <w:ind w:left="300"/>
              <w:rPr>
                <w:rFonts w:ascii="Segoe UI" w:hAnsi="Segoe UI" w:cs="Segoe UI"/>
                <w:color w:val="0B0C0C"/>
                <w:szCs w:val="24"/>
              </w:rPr>
            </w:pPr>
            <w:r w:rsidRPr="003B4728">
              <w:rPr>
                <w:rFonts w:ascii="Segoe UI" w:hAnsi="Segoe UI" w:cs="Segoe UI"/>
                <w:color w:val="0B0C0C"/>
                <w:szCs w:val="24"/>
              </w:rPr>
              <w:t>meet the </w:t>
            </w:r>
            <w:hyperlink r:id="rId76" w:history="1">
              <w:r w:rsidRPr="003B4728">
                <w:rPr>
                  <w:rStyle w:val="Hyperlink"/>
                  <w:rFonts w:ascii="Segoe UI" w:hAnsi="Segoe UI" w:cs="Segoe UI"/>
                  <w:color w:val="1D70B8"/>
                  <w:szCs w:val="24"/>
                  <w:bdr w:val="none" w:sz="0" w:space="0" w:color="auto" w:frame="1"/>
                </w:rPr>
                <w:t>eligibility criteria</w:t>
              </w:r>
            </w:hyperlink>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657E00" w:rsidRDefault="00BC6C9F" w:rsidP="00BC6C9F">
            <w:pPr>
              <w:tabs>
                <w:tab w:val="left" w:pos="5145"/>
              </w:tabs>
              <w:rPr>
                <w:rFonts w:ascii="Segoe UI" w:hAnsi="Segoe UI" w:cs="Segoe UI"/>
                <w:b/>
                <w:color w:val="000000" w:themeColor="text1"/>
                <w:sz w:val="22"/>
              </w:rPr>
            </w:pPr>
            <w:r w:rsidRPr="00FF0D92">
              <w:rPr>
                <w:rFonts w:ascii="Segoe UI" w:hAnsi="Segoe UI" w:cs="Segoe UI"/>
                <w:color w:val="000000" w:themeColor="text1"/>
                <w:sz w:val="22"/>
              </w:rPr>
              <w:t>Child, young person or staff member can return to school and their fellow household members can end their self isolation.</w:t>
            </w: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A029D7" w:rsidRDefault="00BC6C9F" w:rsidP="002B22C1">
            <w:pPr>
              <w:tabs>
                <w:tab w:val="left" w:pos="5145"/>
              </w:tabs>
              <w:rPr>
                <w:rFonts w:ascii="Segoe UI" w:hAnsi="Segoe UI" w:cs="Segoe UI"/>
                <w:b/>
                <w:sz w:val="22"/>
              </w:rPr>
            </w:pPr>
            <w:r w:rsidRPr="00A029D7">
              <w:rPr>
                <w:rFonts w:ascii="Segoe UI" w:hAnsi="Segoe UI" w:cs="Segoe UI"/>
                <w:b/>
                <w:sz w:val="22"/>
              </w:rPr>
              <w:t>Me</w:t>
            </w:r>
            <w:r w:rsidR="00034BBE" w:rsidRPr="00A029D7">
              <w:rPr>
                <w:rFonts w:ascii="Segoe UI" w:hAnsi="Segoe UI" w:cs="Segoe UI"/>
                <w:b/>
                <w:sz w:val="22"/>
              </w:rPr>
              <w:t>asures to take</w:t>
            </w:r>
          </w:p>
          <w:p w:rsidR="00034BBE" w:rsidRPr="00A029D7" w:rsidRDefault="00034BBE" w:rsidP="002B22C1">
            <w:pPr>
              <w:tabs>
                <w:tab w:val="left" w:pos="5145"/>
              </w:tabs>
              <w:rPr>
                <w:rFonts w:ascii="Segoe UI" w:hAnsi="Segoe UI" w:cs="Segoe UI"/>
                <w:b/>
                <w:sz w:val="22"/>
              </w:rPr>
            </w:pPr>
          </w:p>
          <w:p w:rsidR="00034BBE"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The rest of their class or group within the education setting </w:t>
            </w:r>
            <w:r w:rsidR="00EB275A">
              <w:rPr>
                <w:rFonts w:ascii="Segoe UI" w:hAnsi="Segoe UI" w:cs="Segoe UI"/>
                <w:sz w:val="22"/>
              </w:rPr>
              <w:t>have daily testing for seven days or</w:t>
            </w:r>
            <w:r w:rsidRPr="00A029D7">
              <w:rPr>
                <w:rFonts w:ascii="Segoe UI" w:hAnsi="Segoe UI" w:cs="Segoe UI"/>
                <w:sz w:val="22"/>
              </w:rPr>
              <w:t xml:space="preserve"> sent home and advised to self-isolate for </w:t>
            </w:r>
            <w:r w:rsidR="00C9771A">
              <w:rPr>
                <w:rFonts w:ascii="Segoe UI" w:hAnsi="Segoe UI" w:cs="Segoe UI"/>
                <w:sz w:val="22"/>
              </w:rPr>
              <w:t>10</w:t>
            </w:r>
            <w:r w:rsidR="00C9771A" w:rsidRPr="00A029D7">
              <w:rPr>
                <w:rFonts w:ascii="Segoe UI" w:hAnsi="Segoe UI" w:cs="Segoe UI"/>
                <w:sz w:val="22"/>
              </w:rPr>
              <w:t xml:space="preserve"> </w:t>
            </w:r>
            <w:r w:rsidRPr="00A029D7">
              <w:rPr>
                <w:rFonts w:ascii="Segoe UI" w:hAnsi="Segoe UI" w:cs="Segoe UI"/>
                <w:sz w:val="22"/>
              </w:rPr>
              <w:t>days</w:t>
            </w:r>
            <w:r w:rsidR="00EB275A">
              <w:rPr>
                <w:rFonts w:ascii="Segoe UI" w:hAnsi="Segoe UI" w:cs="Segoe UI"/>
                <w:sz w:val="22"/>
              </w:rPr>
              <w:t xml:space="preserve"> if the parents do not consent to testing</w:t>
            </w:r>
            <w:r w:rsidRPr="00A029D7">
              <w:rPr>
                <w:rFonts w:ascii="Segoe UI" w:hAnsi="Segoe UI" w:cs="Segoe UI"/>
                <w:sz w:val="22"/>
              </w:rPr>
              <w:t>.</w:t>
            </w:r>
          </w:p>
          <w:p w:rsidR="007651D5" w:rsidRPr="00A029D7" w:rsidRDefault="007651D5" w:rsidP="007651D5">
            <w:pPr>
              <w:pStyle w:val="ListParagraph"/>
              <w:tabs>
                <w:tab w:val="left" w:pos="5145"/>
              </w:tabs>
              <w:rPr>
                <w:rFonts w:ascii="Segoe UI" w:hAnsi="Segoe UI" w:cs="Segoe UI"/>
                <w:sz w:val="22"/>
              </w:rPr>
            </w:pPr>
          </w:p>
          <w:p w:rsidR="007651D5"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The other household members of that wider class or group do not need to self isolate unless the child, young person or staff member they live with in that group subsequently develops symptoms.</w:t>
            </w:r>
          </w:p>
          <w:p w:rsidR="007651D5" w:rsidRPr="00A029D7" w:rsidRDefault="007651D5" w:rsidP="007651D5">
            <w:pPr>
              <w:pStyle w:val="ListParagraph"/>
              <w:rPr>
                <w:rFonts w:ascii="Segoe UI" w:hAnsi="Segoe UI" w:cs="Segoe UI"/>
                <w:sz w:val="22"/>
              </w:rPr>
            </w:pP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Single and multiple cases must be reported to the DFE in accordance with </w:t>
            </w:r>
            <w:hyperlink r:id="rId77" w:history="1">
              <w:r w:rsidR="00346319" w:rsidRPr="00A029D7">
                <w:rPr>
                  <w:rStyle w:val="Hyperlink"/>
                  <w:rFonts w:ascii="Segoe UI" w:hAnsi="Segoe UI" w:cs="Segoe UI"/>
                  <w:color w:val="auto"/>
                  <w:sz w:val="22"/>
                </w:rPr>
                <w:t>https://assets.publishing.service.gov.uk/government/uploads/system/uploads/attachment_data/file/918924/Symptomtic_children_action_list_SCHOOLS_FINAL_17-09.pdf</w:t>
              </w:r>
            </w:hyperlink>
            <w:r w:rsidR="00346319" w:rsidRPr="00A029D7">
              <w:rPr>
                <w:rFonts w:ascii="Segoe UI" w:hAnsi="Segoe UI" w:cs="Segoe UI"/>
                <w:sz w:val="22"/>
              </w:rPr>
              <w:t xml:space="preserve"> </w:t>
            </w: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Refer to FLOWCHART 038C PHE Suspected and Confirmed COVID Cases </w:t>
            </w:r>
          </w:p>
          <w:p w:rsidR="00D46F2A" w:rsidRPr="00A029D7" w:rsidRDefault="00D46F2A" w:rsidP="007651D5">
            <w:pPr>
              <w:pStyle w:val="ListParagraph"/>
              <w:rPr>
                <w:rFonts w:ascii="Segoe UI" w:hAnsi="Segoe UI" w:cs="Segoe UI"/>
                <w:sz w:val="22"/>
              </w:rPr>
            </w:pPr>
          </w:p>
          <w:p w:rsidR="003075F5" w:rsidRPr="00A029D7" w:rsidRDefault="007651D5" w:rsidP="002E3633">
            <w:pPr>
              <w:pStyle w:val="ListParagraph"/>
              <w:numPr>
                <w:ilvl w:val="0"/>
                <w:numId w:val="21"/>
              </w:numPr>
              <w:tabs>
                <w:tab w:val="left" w:pos="5145"/>
              </w:tabs>
              <w:rPr>
                <w:rFonts w:ascii="Segoe UI" w:hAnsi="Segoe UI" w:cs="Segoe UI"/>
                <w:b/>
                <w:sz w:val="22"/>
              </w:rPr>
            </w:pPr>
            <w:r w:rsidRPr="00A029D7">
              <w:rPr>
                <w:rFonts w:ascii="Segoe UI" w:hAnsi="Segoe UI" w:cs="Segoe UI"/>
                <w:b/>
                <w:sz w:val="22"/>
              </w:rPr>
              <w:t xml:space="preserve">Refer to </w:t>
            </w:r>
            <w:r w:rsidR="003075F5" w:rsidRPr="00A029D7">
              <w:rPr>
                <w:rFonts w:ascii="Segoe UI" w:hAnsi="Segoe UI" w:cs="Segoe UI"/>
                <w:b/>
                <w:sz w:val="22"/>
              </w:rPr>
              <w:t>Cleaning if there’s been a suspected case in school (below)</w:t>
            </w:r>
          </w:p>
          <w:p w:rsidR="0041673C" w:rsidRPr="00A029D7" w:rsidRDefault="0041673C" w:rsidP="00A029D7">
            <w:pPr>
              <w:pStyle w:val="ListParagraph"/>
              <w:rPr>
                <w:rFonts w:ascii="Segoe UI" w:hAnsi="Segoe UI" w:cs="Segoe UI"/>
                <w:b/>
                <w:sz w:val="22"/>
              </w:rPr>
            </w:pP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8" w:history="1">
              <w:r w:rsidRPr="00A029D7">
                <w:rPr>
                  <w:rFonts w:ascii="Segoe UI" w:hAnsi="Segoe UI" w:cs="Segoe UI"/>
                  <w:sz w:val="22"/>
                </w:rPr>
                <w:t>https://www.gov.uk/government/publications/actions-for-schools-during-the-coronavirus-outbreak</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9" w:history="1">
              <w:r w:rsidRPr="00A029D7">
                <w:rPr>
                  <w:rFonts w:ascii="Segoe UI" w:hAnsi="Segoe UI" w:cs="Segoe UI"/>
                  <w:sz w:val="22"/>
                </w:rPr>
                <w:t>https://www.gov.uk/government/publications/coronavirus-covid-19-early-years-and-childcare-closures</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Action list for further education colleges: </w:t>
            </w:r>
            <w:hyperlink r:id="rId80" w:history="1">
              <w:r w:rsidRPr="00A029D7">
                <w:rPr>
                  <w:rFonts w:ascii="Segoe UI" w:hAnsi="Segoe UI" w:cs="Segoe UI"/>
                  <w:sz w:val="22"/>
                </w:rPr>
                <w:t>https://www.gov.uk/government/publications/coronavirus-covid-19-maintaining-further-education-provision</w:t>
              </w:r>
            </w:hyperlink>
            <w:r w:rsidRPr="00A029D7">
              <w:rPr>
                <w:rFonts w:ascii="Segoe UI" w:hAnsi="Segoe UI" w:cs="Segoe UI"/>
                <w:sz w:val="22"/>
              </w:rPr>
              <w:t xml:space="preserve"> </w:t>
            </w:r>
          </w:p>
          <w:p w:rsidR="00E14571" w:rsidRPr="00A029D7" w:rsidRDefault="00E14571" w:rsidP="00EF0072">
            <w:pPr>
              <w:tabs>
                <w:tab w:val="left" w:pos="5145"/>
              </w:tabs>
              <w:rPr>
                <w:rFonts w:ascii="Segoe UI" w:hAnsi="Segoe UI" w:cs="Segoe UI"/>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A029D7" w:rsidRDefault="009A33C3" w:rsidP="00A029D7">
            <w:pPr>
              <w:spacing w:before="100" w:beforeAutospacing="1" w:after="100" w:afterAutospacing="1"/>
              <w:ind w:left="360"/>
              <w:rPr>
                <w:rFonts w:ascii="Segoe UI" w:hAnsi="Segoe UI" w:cs="Segoe UI"/>
                <w:sz w:val="22"/>
              </w:rPr>
            </w:pPr>
            <w:r w:rsidRPr="00A029D7">
              <w:rPr>
                <w:rFonts w:ascii="Segoe UI" w:hAnsi="Segoe UI" w:cs="Segoe UI"/>
                <w:sz w:val="22"/>
              </w:rPr>
              <w:t xml:space="preserve">Schools must take swift action when they become aware that someone who has attended has tested positive for coronavirus (COVID-19). Schools should contact the local </w:t>
            </w:r>
            <w:proofErr w:type="spellStart"/>
            <w:r w:rsidR="00840118" w:rsidRPr="00A029D7">
              <w:rPr>
                <w:rFonts w:ascii="Segoe UI" w:hAnsi="Segoe UI" w:cs="Segoe UI"/>
                <w:sz w:val="22"/>
              </w:rPr>
              <w:t>DfE</w:t>
            </w:r>
            <w:proofErr w:type="spellEnd"/>
            <w:r w:rsidR="00840118" w:rsidRPr="00A029D7">
              <w:rPr>
                <w:rFonts w:ascii="Segoe UI" w:hAnsi="Segoe UI" w:cs="Segoe UI"/>
                <w:sz w:val="22"/>
              </w:rPr>
              <w:t xml:space="preserve"> </w:t>
            </w:r>
            <w:r w:rsidR="00840118" w:rsidRPr="00A029D7">
              <w:rPr>
                <w:rFonts w:ascii="Segoe UI" w:eastAsia="Times New Roman" w:hAnsi="Segoe UI" w:cs="Segoe UI"/>
                <w:sz w:val="22"/>
                <w:lang w:val="en" w:eastAsia="en-GB"/>
              </w:rPr>
              <w:t>coronavirus helpline on 0800 046 8687 and selecting option 1 for advice on the action to take in response to a positive case.</w:t>
            </w:r>
            <w:r w:rsidRPr="00A029D7">
              <w:rPr>
                <w:rFonts w:ascii="Segoe UI" w:hAnsi="Segoe UI" w:cs="Segoe UI"/>
                <w:sz w:val="22"/>
              </w:rPr>
              <w:t xml:space="preserve"> This team will also contact schools directly if they become aware that someone who has tested </w:t>
            </w:r>
            <w:r w:rsidRPr="000F46EE">
              <w:rPr>
                <w:rFonts w:ascii="Segoe UI" w:hAnsi="Segoe UI" w:cs="Segoe UI"/>
                <w:sz w:val="22"/>
              </w:rPr>
              <w:t xml:space="preserve">positive for coronavirus (COVID-19) attended the school – as identified by NHS Test and </w:t>
            </w:r>
            <w:r w:rsidRPr="00A029D7">
              <w:rPr>
                <w:rFonts w:ascii="Segoe UI" w:hAnsi="Segoe UI" w:cs="Segoe UI"/>
                <w:sz w:val="22"/>
              </w:rPr>
              <w:t>Trace.</w:t>
            </w:r>
          </w:p>
          <w:p w:rsidR="00333FE7" w:rsidRPr="00CA0565" w:rsidRDefault="009A33C3" w:rsidP="00333FE7">
            <w:pPr>
              <w:pStyle w:val="NormalWeb"/>
              <w:rPr>
                <w:rFonts w:ascii="Segoe UI" w:hAnsi="Segoe UI" w:cs="Segoe UI"/>
                <w:sz w:val="22"/>
              </w:rPr>
            </w:pPr>
            <w:r w:rsidRPr="00A029D7">
              <w:rPr>
                <w:rFonts w:ascii="Segoe UI" w:hAnsi="Segoe UI" w:cs="Segoe UI"/>
                <w:sz w:val="22"/>
              </w:rPr>
              <w:t xml:space="preserve">The </w:t>
            </w:r>
            <w:proofErr w:type="spellStart"/>
            <w:r w:rsidR="00840118" w:rsidRPr="00A029D7">
              <w:rPr>
                <w:rFonts w:ascii="Segoe UI" w:hAnsi="Segoe UI" w:cs="Segoe UI"/>
                <w:sz w:val="22"/>
              </w:rPr>
              <w:t>DfE</w:t>
            </w:r>
            <w:proofErr w:type="spellEnd"/>
            <w:r w:rsidRPr="00A029D7">
              <w:rPr>
                <w:rFonts w:ascii="Segoe UI" w:hAnsi="Segoe UI" w:cs="Segoe UI"/>
                <w:sz w:val="22"/>
              </w:rPr>
              <w:t xml:space="preserve"> will work with schools in this situation to guide </w:t>
            </w:r>
            <w:r w:rsidRPr="003B4728">
              <w:rPr>
                <w:rFonts w:ascii="Segoe UI" w:hAnsi="Segoe UI" w:cs="Segoe UI"/>
                <w:sz w:val="22"/>
              </w:rPr>
              <w:t xml:space="preserve">them through the actions they need to take. Based on the advice from the </w:t>
            </w:r>
            <w:proofErr w:type="spellStart"/>
            <w:r w:rsidR="00B81C5A" w:rsidRPr="003B4728">
              <w:rPr>
                <w:rFonts w:ascii="Segoe UI" w:hAnsi="Segoe UI" w:cs="Segoe UI"/>
                <w:sz w:val="22"/>
                <w:shd w:val="clear" w:color="auto" w:fill="FFFF00"/>
              </w:rPr>
              <w:t>DfE</w:t>
            </w:r>
            <w:proofErr w:type="spellEnd"/>
            <w:r w:rsidRPr="003B4728">
              <w:rPr>
                <w:rFonts w:ascii="Segoe UI" w:hAnsi="Segoe UI" w:cs="Segoe UI"/>
                <w:sz w:val="22"/>
              </w:rPr>
              <w:t>,</w:t>
            </w:r>
            <w:r w:rsidR="00333FE7" w:rsidRPr="003B4728">
              <w:rPr>
                <w:lang w:val="en"/>
              </w:rPr>
              <w:t xml:space="preserve"> </w:t>
            </w:r>
            <w:r w:rsidR="00333FE7" w:rsidRPr="003B4728">
              <w:rPr>
                <w:rFonts w:ascii="Segoe UI" w:hAnsi="Segoe UI" w:cs="Segoe UI"/>
                <w:sz w:val="22"/>
              </w:rPr>
              <w:t>Any member of staff who has provided close contact care to someone with symptoms</w:t>
            </w:r>
            <w:r w:rsidR="00333FE7" w:rsidRPr="00CA0565">
              <w:rPr>
                <w:rFonts w:ascii="Segoe UI" w:hAnsi="Segoe UI" w:cs="Segoe UI"/>
                <w:sz w:val="22"/>
              </w:rPr>
              <w:t xml:space="preserve"> even while wearing PPE, and all other members of staff or children who have been in close contact with the person with symptoms (even if wearing a face covering), do not need to go home to self-isolate. They must, however, self-isolate if:</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 symptomatic person subsequently tests positive</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develop symptoms themselves (in which case they should arrange for a test)</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are requested to do so by NHS Test and Trace or the PHE advice service (or PHE local health protection team if escalated)</w:t>
            </w: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Close contact means:</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anyone who lives in the same household as someone with coronavirus (COVID-19) symptoms or who has tested positive for coronavirus (COVID-19)</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anyone who has had any of the following types of contact with someone who has tested positive for coronavirus (COVID-19) with a PCR test: </w:t>
            </w:r>
          </w:p>
          <w:p w:rsidR="0034499F" w:rsidRPr="00CA0565" w:rsidRDefault="0034499F" w:rsidP="0034499F">
            <w:pPr>
              <w:numPr>
                <w:ilvl w:val="1"/>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face-to-face contact including being coughed on or having a face-to-face conversation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skin-to-skin physical contact for any length of time </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for 1 minute or longer without face-to-face contact</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2 </w:t>
            </w:r>
            <w:proofErr w:type="spellStart"/>
            <w:r w:rsidRPr="00CA0565">
              <w:rPr>
                <w:rFonts w:ascii="Segoe UI" w:eastAsia="Times New Roman" w:hAnsi="Segoe UI" w:cs="Segoe UI"/>
                <w:sz w:val="22"/>
                <w:lang w:val="en" w:eastAsia="en-GB"/>
              </w:rPr>
              <w:t>metres</w:t>
            </w:r>
            <w:proofErr w:type="spellEnd"/>
            <w:r w:rsidRPr="00CA0565">
              <w:rPr>
                <w:rFonts w:ascii="Segoe UI" w:eastAsia="Times New Roman" w:hAnsi="Segoe UI" w:cs="Segoe UI"/>
                <w:sz w:val="22"/>
                <w:lang w:val="en" w:eastAsia="en-GB"/>
              </w:rPr>
              <w:t xml:space="preserve"> of someone for more than 15 minutes (either as a one-off contact or added up together over 1 day)</w:t>
            </w:r>
          </w:p>
          <w:p w:rsidR="00064069" w:rsidRPr="00FF0D92" w:rsidRDefault="0034499F" w:rsidP="00751FCB">
            <w:pPr>
              <w:numPr>
                <w:ilvl w:val="2"/>
                <w:numId w:val="47"/>
              </w:numPr>
              <w:tabs>
                <w:tab w:val="left" w:pos="5145"/>
              </w:tabs>
              <w:spacing w:before="100" w:beforeAutospacing="1" w:after="100" w:afterAutospacing="1"/>
              <w:ind w:left="360"/>
              <w:rPr>
                <w:rFonts w:ascii="Segoe UI" w:hAnsi="Segoe UI" w:cs="Segoe UI"/>
                <w:sz w:val="22"/>
              </w:rPr>
            </w:pPr>
            <w:r w:rsidRPr="00FF0D92">
              <w:rPr>
                <w:rFonts w:ascii="Segoe UI" w:eastAsia="Times New Roman" w:hAnsi="Segoe UI" w:cs="Segoe UI"/>
                <w:sz w:val="22"/>
                <w:lang w:val="en" w:eastAsia="en-GB"/>
              </w:rPr>
              <w:t>travelled in the same vehicle or a plane</w:t>
            </w:r>
          </w:p>
          <w:p w:rsidR="009A33C3" w:rsidRPr="00A029D7" w:rsidRDefault="009A33C3" w:rsidP="00064069">
            <w:pPr>
              <w:tabs>
                <w:tab w:val="left" w:pos="5145"/>
              </w:tabs>
              <w:ind w:left="360"/>
              <w:rPr>
                <w:rFonts w:ascii="Segoe UI" w:hAnsi="Segoe UI" w:cs="Segoe UI"/>
                <w:sz w:val="22"/>
              </w:rPr>
            </w:pPr>
            <w:r w:rsidRPr="00A029D7">
              <w:rPr>
                <w:rFonts w:ascii="Segoe UI" w:hAnsi="Segoe UI" w:cs="Segoe UI"/>
                <w:sz w:val="22"/>
              </w:rPr>
              <w:t xml:space="preserve">The </w:t>
            </w:r>
            <w:proofErr w:type="spellStart"/>
            <w:r w:rsidR="00B81C5A" w:rsidRPr="00A029D7">
              <w:rPr>
                <w:rFonts w:ascii="Segoe UI" w:hAnsi="Segoe UI" w:cs="Segoe UI"/>
                <w:sz w:val="22"/>
              </w:rPr>
              <w:t>DfE</w:t>
            </w:r>
            <w:proofErr w:type="spellEnd"/>
            <w:r w:rsidRPr="00A029D7">
              <w:rPr>
                <w:rFonts w:ascii="Segoe UI" w:hAnsi="Segoe UI" w:cs="Segoe UI"/>
                <w:sz w:val="22"/>
              </w:rPr>
              <w:t xml:space="preserve"> team will provide definitive advice on who must be sent home.</w:t>
            </w:r>
          </w:p>
          <w:p w:rsidR="00D46F2A" w:rsidRPr="00A029D7" w:rsidRDefault="00D46F2A" w:rsidP="00D46F2A">
            <w:pPr>
              <w:tabs>
                <w:tab w:val="left" w:pos="5145"/>
              </w:tabs>
              <w:ind w:left="360"/>
              <w:rPr>
                <w:rFonts w:ascii="Segoe UI" w:hAnsi="Segoe UI" w:cs="Segoe UI"/>
                <w:sz w:val="22"/>
              </w:rPr>
            </w:pPr>
          </w:p>
          <w:p w:rsidR="00D46F2A" w:rsidRDefault="00D46F2A" w:rsidP="00D46F2A">
            <w:pPr>
              <w:tabs>
                <w:tab w:val="left" w:pos="5145"/>
              </w:tabs>
              <w:ind w:left="360"/>
              <w:rPr>
                <w:rFonts w:ascii="Segoe UI" w:hAnsi="Segoe UI" w:cs="Segoe UI"/>
                <w:color w:val="000000" w:themeColor="text1"/>
                <w:sz w:val="22"/>
              </w:rPr>
            </w:pPr>
            <w:r w:rsidRPr="00A029D7">
              <w:rPr>
                <w:rFonts w:ascii="Segoe UI" w:hAnsi="Segoe UI" w:cs="Segoe UI"/>
                <w:color w:val="000000" w:themeColor="text1"/>
                <w:sz w:val="22"/>
              </w:rPr>
              <w:t xml:space="preserve">Single and multiple cases must be reported to the DFE in accordance with </w:t>
            </w:r>
            <w:hyperlink r:id="rId81" w:history="1">
              <w:r w:rsidRPr="00A029D7">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82"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Default="003B4728" w:rsidP="00D46F2A">
            <w:pPr>
              <w:tabs>
                <w:tab w:val="left" w:pos="5145"/>
              </w:tabs>
              <w:ind w:left="360"/>
              <w:rPr>
                <w:rFonts w:ascii="Segoe UI" w:hAnsi="Segoe UI" w:cs="Segoe UI"/>
                <w:color w:val="000000" w:themeColor="text1"/>
                <w:sz w:val="22"/>
              </w:rPr>
            </w:pPr>
            <w:hyperlink r:id="rId83"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p w:rsidR="0041673C" w:rsidRPr="00A029D7" w:rsidRDefault="0041673C" w:rsidP="00D46F2A">
            <w:pPr>
              <w:tabs>
                <w:tab w:val="left" w:pos="5145"/>
              </w:tabs>
              <w:ind w:left="360"/>
              <w:rPr>
                <w:rFonts w:ascii="Segoe UI" w:hAnsi="Segoe UI" w:cs="Segoe UI"/>
                <w:sz w:val="22"/>
              </w:rPr>
            </w:pPr>
          </w:p>
          <w:p w:rsidR="0041673C" w:rsidRPr="00A029D7" w:rsidRDefault="0041673C" w:rsidP="0041673C">
            <w:pPr>
              <w:textAlignment w:val="baseline"/>
              <w:rPr>
                <w:rFonts w:ascii="Segoe UI" w:hAnsi="Segoe UI" w:cs="Segoe UI"/>
                <w:b/>
                <w:bCs/>
                <w:sz w:val="22"/>
                <w:lang w:val="en"/>
              </w:rPr>
            </w:pPr>
            <w:proofErr w:type="spellStart"/>
            <w:r w:rsidRPr="00A029D7">
              <w:rPr>
                <w:rFonts w:ascii="Segoe UI" w:hAnsi="Segoe UI" w:cs="Segoe UI"/>
                <w:sz w:val="22"/>
                <w:lang w:val="en-US" w:eastAsia="en-GB"/>
              </w:rPr>
              <w:t>Ofsted</w:t>
            </w:r>
            <w:proofErr w:type="spellEnd"/>
            <w:r w:rsidRPr="00A029D7">
              <w:rPr>
                <w:rFonts w:ascii="Segoe UI" w:hAnsi="Segoe UI" w:cs="Segoe UI"/>
                <w:sz w:val="22"/>
                <w:lang w:val="en-US" w:eastAsia="en-GB"/>
              </w:rPr>
              <w:t xml:space="preserve"> has newly </w:t>
            </w:r>
            <w:hyperlink r:id="rId84" w:tgtFrame="_blank" w:history="1">
              <w:r w:rsidRPr="00A029D7">
                <w:rPr>
                  <w:rStyle w:val="Hyperlink"/>
                  <w:rFonts w:ascii="Segoe UI" w:hAnsi="Segoe UI" w:cs="Segoe UI"/>
                  <w:color w:val="auto"/>
                  <w:sz w:val="22"/>
                  <w:lang w:val="en-US" w:eastAsia="en-GB"/>
                </w:rPr>
                <w:t>published guidance</w:t>
              </w:r>
            </w:hyperlink>
            <w:r w:rsidRPr="00A029D7">
              <w:rPr>
                <w:rFonts w:ascii="Segoe UI" w:hAnsi="Segoe UI" w:cs="Segoe UI"/>
                <w:sz w:val="22"/>
                <w:lang w:val="en-US" w:eastAsia="en-GB"/>
              </w:rPr>
              <w:t> on 11</w:t>
            </w:r>
            <w:r w:rsidRPr="00A029D7">
              <w:rPr>
                <w:rFonts w:ascii="Segoe UI" w:hAnsi="Segoe UI" w:cs="Segoe UI"/>
                <w:sz w:val="22"/>
                <w:vertAlign w:val="superscript"/>
                <w:lang w:val="en-US" w:eastAsia="en-GB"/>
              </w:rPr>
              <w:t>th</w:t>
            </w:r>
            <w:r w:rsidRPr="00A029D7">
              <w:rPr>
                <w:rFonts w:ascii="Segoe UI" w:hAnsi="Segoe UI" w:cs="Segoe UI"/>
                <w:sz w:val="22"/>
                <w:lang w:val="en-US" w:eastAsia="en-GB"/>
              </w:rPr>
              <w:t xml:space="preserve"> November; </w:t>
            </w:r>
          </w:p>
          <w:p w:rsidR="0041673C" w:rsidRPr="00A029D7" w:rsidRDefault="0041673C" w:rsidP="0041673C">
            <w:pPr>
              <w:textAlignment w:val="baseline"/>
              <w:rPr>
                <w:rFonts w:ascii="Segoe UI" w:hAnsi="Segoe UI" w:cs="Segoe UI"/>
                <w:sz w:val="22"/>
                <w:lang w:val="en"/>
              </w:rPr>
            </w:pPr>
          </w:p>
          <w:p w:rsidR="0041673C" w:rsidRDefault="0041673C" w:rsidP="0041673C">
            <w:pPr>
              <w:textAlignment w:val="baseline"/>
              <w:rPr>
                <w:rFonts w:ascii="Segoe UI" w:hAnsi="Segoe UI" w:cs="Segoe UI"/>
                <w:sz w:val="22"/>
                <w:lang w:val="en"/>
              </w:rPr>
            </w:pPr>
            <w:r w:rsidRPr="00A029D7">
              <w:rPr>
                <w:rFonts w:ascii="Segoe UI" w:hAnsi="Segoe UI" w:cs="Segoe UI"/>
                <w:sz w:val="22"/>
                <w:lang w:val="en"/>
              </w:rPr>
              <w:t xml:space="preserve">Early Years providers, childminders and other daycare providers must report to </w:t>
            </w:r>
            <w:proofErr w:type="spellStart"/>
            <w:r w:rsidRPr="00A029D7">
              <w:rPr>
                <w:rFonts w:ascii="Segoe UI" w:hAnsi="Segoe UI" w:cs="Segoe UI"/>
                <w:sz w:val="22"/>
                <w:lang w:val="en"/>
              </w:rPr>
              <w:t>Ofsted</w:t>
            </w:r>
            <w:proofErr w:type="spellEnd"/>
            <w:r w:rsidRPr="00A029D7">
              <w:rPr>
                <w:rFonts w:ascii="Segoe UI" w:hAnsi="Segoe UI" w:cs="Segoe UI"/>
                <w:sz w:val="22"/>
                <w:lang w:val="en"/>
              </w:rPr>
              <w:t>:</w:t>
            </w:r>
          </w:p>
          <w:p w:rsidR="003D3014" w:rsidRPr="00A029D7" w:rsidRDefault="003D3014" w:rsidP="0041673C">
            <w:pPr>
              <w:textAlignment w:val="baseline"/>
              <w:rPr>
                <w:rFonts w:ascii="Segoe UI" w:hAnsi="Segoe UI" w:cs="Segoe UI"/>
                <w:sz w:val="22"/>
                <w:lang w:val="en"/>
              </w:rPr>
            </w:pPr>
          </w:p>
          <w:p w:rsidR="0041673C" w:rsidRPr="00A029D7" w:rsidRDefault="0041673C" w:rsidP="0041673C">
            <w:pPr>
              <w:numPr>
                <w:ilvl w:val="0"/>
                <w:numId w:val="42"/>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any confirmed cases of COVID-19 (coronavirus) in the setting, either in children or staff</w:t>
            </w:r>
          </w:p>
          <w:p w:rsidR="0041673C" w:rsidRPr="00A029D7" w:rsidRDefault="0041673C" w:rsidP="00A029D7">
            <w:pPr>
              <w:numPr>
                <w:ilvl w:val="0"/>
                <w:numId w:val="42"/>
              </w:numPr>
              <w:textAlignment w:val="baseline"/>
              <w:rPr>
                <w:rFonts w:ascii="Segoe UI" w:hAnsi="Segoe UI" w:cs="Segoe UI"/>
                <w:sz w:val="22"/>
                <w:lang w:val="en"/>
              </w:rPr>
            </w:pPr>
            <w:r w:rsidRPr="00A029D7">
              <w:rPr>
                <w:rFonts w:ascii="Segoe UI" w:eastAsia="Times New Roman" w:hAnsi="Segoe UI" w:cs="Segoe UI"/>
                <w:sz w:val="22"/>
                <w:lang w:val="en"/>
              </w:rPr>
              <w:t>if the setting is advised to close as a result</w:t>
            </w:r>
          </w:p>
          <w:p w:rsidR="0041673C" w:rsidRDefault="0041673C" w:rsidP="0041673C">
            <w:pPr>
              <w:numPr>
                <w:ilvl w:val="0"/>
                <w:numId w:val="43"/>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This must be within 14 days of a confirmed positive test for COVID-19.</w:t>
            </w:r>
          </w:p>
          <w:p w:rsidR="00B80A1D" w:rsidRDefault="00B80A1D" w:rsidP="003E601C">
            <w:pPr>
              <w:ind w:left="720"/>
              <w:textAlignment w:val="baseline"/>
              <w:rPr>
                <w:rFonts w:ascii="Segoe UI" w:eastAsia="Times New Roman" w:hAnsi="Segoe UI" w:cs="Segoe UI"/>
                <w:sz w:val="22"/>
                <w:lang w:val="en"/>
              </w:rPr>
            </w:pPr>
          </w:p>
          <w:p w:rsidR="00B80A1D" w:rsidRPr="003E601C" w:rsidRDefault="00B80A1D" w:rsidP="003E601C">
            <w:pPr>
              <w:tabs>
                <w:tab w:val="left" w:pos="5145"/>
              </w:tabs>
              <w:ind w:left="360"/>
              <w:rPr>
                <w:rFonts w:ascii="Segoe UI" w:hAnsi="Segoe UI" w:cs="Segoe UI"/>
                <w:sz w:val="22"/>
              </w:rPr>
            </w:pPr>
            <w:r w:rsidRPr="003E601C">
              <w:rPr>
                <w:rFonts w:ascii="Segoe UI" w:hAnsi="Segoe UI" w:cs="Segoe UI"/>
                <w:sz w:val="22"/>
              </w:rPr>
              <w:t>Schools should also ensure that for any pupil self-isolating systems are in place to keep in contact with them, offer pastoral support, and check they are able to access education support.</w:t>
            </w:r>
          </w:p>
          <w:p w:rsidR="0041673C" w:rsidRPr="00B5510D" w:rsidRDefault="0041673C" w:rsidP="00D46F2A">
            <w:pPr>
              <w:tabs>
                <w:tab w:val="left" w:pos="5145"/>
              </w:tabs>
              <w:ind w:left="360"/>
              <w:rPr>
                <w:rFonts w:ascii="Segoe UI" w:hAnsi="Segoe UI" w:cs="Segoe UI"/>
                <w:b/>
                <w:color w:val="00B050"/>
                <w:sz w:val="22"/>
              </w:rPr>
            </w:pP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If schools have two or more confirmed cases within 14 </w:t>
            </w:r>
            <w:proofErr w:type="gramStart"/>
            <w:r w:rsidRPr="00B5510D">
              <w:rPr>
                <w:rFonts w:ascii="Segoe UI" w:hAnsi="Segoe UI" w:cs="Segoe UI"/>
                <w:color w:val="000000" w:themeColor="text1"/>
                <w:sz w:val="22"/>
              </w:rPr>
              <w:t>days,</w:t>
            </w:r>
            <w:proofErr w:type="gramEnd"/>
            <w:r w:rsidRPr="00B5510D">
              <w:rPr>
                <w:rFonts w:ascii="Segoe UI" w:hAnsi="Segoe UI" w:cs="Segoe UI"/>
                <w:color w:val="000000" w:themeColor="text1"/>
                <w:sz w:val="22"/>
              </w:rPr>
              <w:t xml:space="preserve"> or an overall rise in sickness absence where coronavirus (COVID-19) is </w:t>
            </w:r>
            <w:r w:rsidRPr="00A029D7">
              <w:rPr>
                <w:rFonts w:ascii="Segoe UI" w:hAnsi="Segoe UI" w:cs="Segoe UI"/>
                <w:color w:val="000000" w:themeColor="text1"/>
                <w:sz w:val="22"/>
              </w:rPr>
              <w:t xml:space="preserve">suspected, they may have an outbreak, and must continue to work with their local </w:t>
            </w:r>
            <w:proofErr w:type="spellStart"/>
            <w:r w:rsidR="00B81C5A" w:rsidRPr="00A029D7">
              <w:rPr>
                <w:rFonts w:ascii="Segoe UI" w:hAnsi="Segoe UI" w:cs="Segoe UI"/>
                <w:color w:val="000000" w:themeColor="text1"/>
                <w:sz w:val="22"/>
                <w:shd w:val="clear" w:color="auto" w:fill="FFFF00"/>
              </w:rPr>
              <w:t>DfE</w:t>
            </w:r>
            <w:proofErr w:type="spellEnd"/>
            <w:r w:rsidR="000F46EE" w:rsidRPr="00A029D7">
              <w:rPr>
                <w:rFonts w:ascii="Segoe UI" w:hAnsi="Segoe UI" w:cs="Segoe UI"/>
                <w:color w:val="000000" w:themeColor="text1"/>
                <w:sz w:val="22"/>
                <w:shd w:val="clear" w:color="auto" w:fill="FFFF00"/>
              </w:rPr>
              <w:t xml:space="preserve"> </w:t>
            </w:r>
            <w:r w:rsidRPr="00A029D7">
              <w:rPr>
                <w:rFonts w:ascii="Segoe UI" w:hAnsi="Segoe UI" w:cs="Segoe UI"/>
                <w:color w:val="000000" w:themeColor="text1"/>
                <w:sz w:val="22"/>
                <w:shd w:val="clear" w:color="auto" w:fill="FFFF00"/>
              </w:rPr>
              <w:t>team</w:t>
            </w:r>
            <w:r w:rsidRPr="00A029D7">
              <w:rPr>
                <w:rFonts w:ascii="Segoe UI" w:hAnsi="Segoe UI" w:cs="Segoe UI"/>
                <w:color w:val="000000" w:themeColor="text1"/>
                <w:sz w:val="22"/>
              </w:rPr>
              <w:t xml:space="preserve">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85"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86"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Pr="00A029D7" w:rsidRDefault="008B391B" w:rsidP="00825559">
            <w:pPr>
              <w:tabs>
                <w:tab w:val="left" w:pos="5145"/>
              </w:tabs>
              <w:rPr>
                <w:rFonts w:ascii="Segoe UI" w:hAnsi="Segoe UI" w:cs="Segoe UI"/>
                <w:b/>
                <w:color w:val="000000" w:themeColor="text1"/>
                <w:sz w:val="22"/>
              </w:rPr>
            </w:pPr>
            <w:r w:rsidRPr="00A029D7">
              <w:rPr>
                <w:rFonts w:ascii="Segoe UI" w:hAnsi="Segoe UI" w:cs="Segoe UI"/>
                <w:b/>
                <w:color w:val="000000" w:themeColor="text1"/>
                <w:sz w:val="22"/>
              </w:rPr>
              <w:t>When to provide home test kits</w:t>
            </w:r>
          </w:p>
          <w:p w:rsidR="008B391B" w:rsidRPr="00A029D7" w:rsidRDefault="008B391B" w:rsidP="00825559">
            <w:pPr>
              <w:tabs>
                <w:tab w:val="left" w:pos="5145"/>
              </w:tabs>
              <w:rPr>
                <w:rFonts w:ascii="Segoe UI" w:hAnsi="Segoe UI" w:cs="Segoe UI"/>
                <w:b/>
                <w:color w:val="000000" w:themeColor="text1"/>
                <w:sz w:val="22"/>
              </w:rPr>
            </w:pPr>
          </w:p>
          <w:p w:rsidR="008B391B" w:rsidRPr="00A029D7" w:rsidRDefault="008B391B"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A029D7" w:rsidRDefault="008B391B" w:rsidP="00064069">
            <w:pPr>
              <w:tabs>
                <w:tab w:val="left" w:pos="5145"/>
              </w:tabs>
              <w:ind w:left="360"/>
              <w:rPr>
                <w:rFonts w:ascii="Segoe UI" w:hAnsi="Segoe UI" w:cs="Segoe UI"/>
                <w:color w:val="000000" w:themeColor="text1"/>
                <w:sz w:val="22"/>
              </w:rPr>
            </w:pPr>
          </w:p>
          <w:p w:rsidR="008B391B" w:rsidRPr="00A029D7" w:rsidRDefault="00825559"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A029D7" w:rsidRDefault="00825559" w:rsidP="00825559">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You can </w:t>
            </w:r>
            <w:hyperlink r:id="rId87" w:history="1">
              <w:r w:rsidRPr="00A029D7">
                <w:rPr>
                  <w:rFonts w:ascii="Segoe UI" w:hAnsi="Segoe UI" w:cs="Segoe UI"/>
                  <w:color w:val="000000" w:themeColor="text1"/>
                  <w:sz w:val="22"/>
                </w:rPr>
                <w:t>order additional tests kits online</w:t>
              </w:r>
            </w:hyperlink>
            <w:r w:rsidRPr="00A029D7">
              <w:rPr>
                <w:rFonts w:ascii="Segoe UI" w:hAnsi="Segoe UI" w:cs="Segoe UI"/>
                <w:color w:val="000000" w:themeColor="text1"/>
                <w:sz w:val="22"/>
              </w:rPr>
              <w:t>. Kits will be supplied in boxes of 10, with one box provided per 1,000 pupils or students.</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sz w:val="22"/>
              </w:rPr>
            </w:pPr>
            <w:r w:rsidRPr="00A029D7">
              <w:rPr>
                <w:rFonts w:ascii="Segoe UI" w:hAnsi="Segoe UI" w:cs="Segoe UI"/>
                <w:color w:val="000000" w:themeColor="text1"/>
                <w:sz w:val="22"/>
              </w:rPr>
              <w:t xml:space="preserve">Schools and FE providers will need a Unique Organisation Number (UON) to place orders for test kits. This was emailed to you by the Department of Health and Social Care (DHSC) on 16 September. </w:t>
            </w:r>
          </w:p>
          <w:p w:rsidR="00877CAD" w:rsidRPr="00A029D7" w:rsidRDefault="00877CAD" w:rsidP="00C71206">
            <w:pPr>
              <w:tabs>
                <w:tab w:val="left" w:pos="5145"/>
              </w:tabs>
              <w:rPr>
                <w:rFonts w:ascii="Segoe UI" w:hAnsi="Segoe UI" w:cs="Segoe UI"/>
                <w:sz w:val="22"/>
              </w:rPr>
            </w:pPr>
            <w:r w:rsidRPr="00A029D7">
              <w:rPr>
                <w:rFonts w:ascii="Segoe UI" w:hAnsi="Segoe UI" w:cs="Segoe UI"/>
                <w:sz w:val="22"/>
              </w:rPr>
              <w:t xml:space="preserve">You can </w:t>
            </w:r>
            <w:hyperlink r:id="rId88" w:history="1">
              <w:r w:rsidRPr="00A029D7">
                <w:rPr>
                  <w:rFonts w:ascii="Segoe UI" w:hAnsi="Segoe UI" w:cs="Segoe UI"/>
                  <w:sz w:val="22"/>
                </w:rPr>
                <w:t>look up your unique organisation reference number</w:t>
              </w:r>
            </w:hyperlink>
            <w:r w:rsidRPr="00A029D7">
              <w:rPr>
                <w:rFonts w:ascii="Segoe UI" w:hAnsi="Segoe UI" w:cs="Segoe UI"/>
                <w:sz w:val="22"/>
              </w:rPr>
              <w:t xml:space="preserve"> (UON) using your </w:t>
            </w:r>
            <w:proofErr w:type="spellStart"/>
            <w:r w:rsidRPr="00A029D7">
              <w:rPr>
                <w:rFonts w:ascii="Segoe UI" w:hAnsi="Segoe UI" w:cs="Segoe UI"/>
                <w:sz w:val="22"/>
              </w:rPr>
              <w:t>DfE</w:t>
            </w:r>
            <w:proofErr w:type="spellEnd"/>
            <w:r w:rsidRPr="00A029D7">
              <w:rPr>
                <w:rFonts w:ascii="Segoe UI" w:hAnsi="Segoe UI" w:cs="Segoe UI"/>
                <w:sz w:val="22"/>
              </w:rPr>
              <w:t xml:space="preserve"> unique reference number (URN) or UK provider reference number (UKPRN), or call the Test and Trace helpdesk on 119.</w:t>
            </w:r>
          </w:p>
          <w:p w:rsidR="00825559" w:rsidRPr="00A029D7" w:rsidRDefault="00825559" w:rsidP="00825559">
            <w:pPr>
              <w:tabs>
                <w:tab w:val="left" w:pos="5145"/>
              </w:tabs>
              <w:rPr>
                <w:rFonts w:ascii="Segoe UI" w:hAnsi="Segoe UI" w:cs="Segoe UI"/>
                <w:color w:val="000000" w:themeColor="text1"/>
                <w:sz w:val="22"/>
              </w:rPr>
            </w:pPr>
          </w:p>
          <w:p w:rsidR="00657E00" w:rsidRPr="00B5510D" w:rsidRDefault="00825559" w:rsidP="00A029D7">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should be stored securely at ambient room temperature (5-22°C).</w:t>
            </w:r>
            <w:r w:rsidR="00A029D7">
              <w:rPr>
                <w:rFonts w:ascii="Segoe UI" w:hAnsi="Segoe UI" w:cs="Segoe UI"/>
                <w:color w:val="000000" w:themeColor="text1"/>
                <w:sz w:val="22"/>
              </w:rPr>
              <w:t xml:space="preserve"> </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657E00" w:rsidRPr="00657E00" w:rsidRDefault="0024753D" w:rsidP="003B4728">
            <w:pPr>
              <w:pStyle w:val="ListParagraph"/>
              <w:numPr>
                <w:ilvl w:val="0"/>
                <w:numId w:val="7"/>
              </w:numPr>
              <w:tabs>
                <w:tab w:val="left" w:pos="5145"/>
              </w:tabs>
              <w:rPr>
                <w:rFonts w:ascii="Segoe UI" w:hAnsi="Segoe UI" w:cs="Segoe UI"/>
                <w:b/>
                <w:sz w:val="22"/>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89"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proofErr w:type="gramStart"/>
            <w:r w:rsidRPr="00B5510D">
              <w:rPr>
                <w:rFonts w:ascii="Segoe UI" w:hAnsi="Segoe UI" w:cs="Segoe UI"/>
                <w:sz w:val="22"/>
              </w:rPr>
              <w:t>when</w:t>
            </w:r>
            <w:proofErr w:type="gramEnd"/>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90"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 xml:space="preserve">nd </w:t>
            </w:r>
            <w:proofErr w:type="gramStart"/>
            <w:r w:rsidRPr="00993FB6">
              <w:rPr>
                <w:rFonts w:ascii="Segoe UI" w:hAnsi="Segoe UI" w:cs="Segoe UI"/>
                <w:color w:val="000000" w:themeColor="text1"/>
                <w:sz w:val="22"/>
              </w:rPr>
              <w:t>special  schools</w:t>
            </w:r>
            <w:proofErr w:type="gramEnd"/>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proofErr w:type="gramStart"/>
            <w:r w:rsidR="00AB0E14">
              <w:rPr>
                <w:rFonts w:ascii="Segoe UI" w:hAnsi="Segoe UI" w:cs="Segoe UI"/>
                <w:color w:val="000000" w:themeColor="text1"/>
                <w:sz w:val="22"/>
              </w:rPr>
              <w:t>and  associated</w:t>
            </w:r>
            <w:proofErr w:type="gramEnd"/>
            <w:r w:rsidR="00AB0E14">
              <w:rPr>
                <w:rFonts w:ascii="Segoe UI" w:hAnsi="Segoe UI" w:cs="Segoe UI"/>
                <w:color w:val="000000" w:themeColor="text1"/>
                <w:sz w:val="22"/>
              </w:rPr>
              <w:t xml:space="preserve">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91"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92"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proofErr w:type="gramStart"/>
            <w:r w:rsidRPr="00993FB6">
              <w:rPr>
                <w:rFonts w:ascii="Segoe UI" w:hAnsi="Segoe UI" w:cs="Segoe UI"/>
                <w:color w:val="000000" w:themeColor="text1"/>
                <w:sz w:val="22"/>
              </w:rPr>
              <w:t>date  and</w:t>
            </w:r>
            <w:proofErr w:type="gramEnd"/>
            <w:r w:rsidRPr="00993FB6">
              <w:rPr>
                <w:rFonts w:ascii="Segoe UI" w:hAnsi="Segoe UI" w:cs="Segoe UI"/>
                <w:color w:val="000000" w:themeColor="text1"/>
                <w:sz w:val="22"/>
              </w:rPr>
              <w:t xml:space="preserve">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E71B3F"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p w:rsidR="00BD2D42" w:rsidRPr="00BD2D42" w:rsidRDefault="00BD2D42" w:rsidP="00BD2D42">
            <w:pPr>
              <w:pStyle w:val="ListParagraph"/>
              <w:tabs>
                <w:tab w:val="left" w:pos="5145"/>
              </w:tabs>
              <w:rPr>
                <w:rFonts w:ascii="Segoe UI" w:hAnsi="Segoe UI" w:cs="Segoe UI"/>
                <w:b/>
                <w:color w:val="000000" w:themeColor="text1"/>
                <w:sz w:val="22"/>
              </w:rPr>
            </w:pPr>
          </w:p>
          <w:p w:rsidR="00931E26" w:rsidRPr="00931E26" w:rsidRDefault="00931E26" w:rsidP="00BD2D42">
            <w:pPr>
              <w:tabs>
                <w:tab w:val="left" w:pos="5145"/>
              </w:tabs>
              <w:rPr>
                <w:rFonts w:ascii="Segoe UI" w:hAnsi="Segoe UI" w:cs="Segoe UI"/>
                <w:b/>
                <w:color w:val="000000" w:themeColor="text1"/>
                <w:sz w:val="22"/>
              </w:rPr>
            </w:pPr>
            <w:r w:rsidRPr="00931E26">
              <w:rPr>
                <w:rFonts w:ascii="Segoe UI" w:hAnsi="Segoe UI" w:cs="Segoe UI"/>
                <w:b/>
                <w:color w:val="000000" w:themeColor="text1"/>
                <w:sz w:val="22"/>
              </w:rPr>
              <w:t>Asymptomatic testing</w:t>
            </w:r>
          </w:p>
          <w:p w:rsidR="00931E26"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In circumstances where a pupil or student would not be able to be tested through an</w:t>
            </w:r>
            <w:r w:rsidR="001E0536">
              <w:rPr>
                <w:rFonts w:ascii="Segoe UI" w:hAnsi="Segoe UI" w:cs="Segoe UI"/>
                <w:color w:val="000000" w:themeColor="text1"/>
                <w:sz w:val="22"/>
              </w:rPr>
              <w:t xml:space="preserve"> </w:t>
            </w:r>
            <w:r w:rsidR="001E0536" w:rsidRPr="001E0536">
              <w:rPr>
                <w:rFonts w:ascii="Segoe UI" w:hAnsi="Segoe UI" w:cs="Segoe UI"/>
                <w:color w:val="000000" w:themeColor="text1"/>
                <w:sz w:val="22"/>
              </w:rPr>
              <w:t xml:space="preserve">Asymptomatic Test Sites </w:t>
            </w:r>
            <w:r w:rsidR="001E0536">
              <w:rPr>
                <w:rFonts w:ascii="Segoe UI" w:hAnsi="Segoe UI" w:cs="Segoe UI"/>
                <w:color w:val="000000" w:themeColor="text1"/>
                <w:sz w:val="22"/>
              </w:rPr>
              <w:t>(School</w:t>
            </w:r>
            <w:proofErr w:type="gramStart"/>
            <w:r w:rsidR="001E0536">
              <w:rPr>
                <w:rFonts w:ascii="Segoe UI" w:hAnsi="Segoe UI" w:cs="Segoe UI"/>
                <w:color w:val="000000" w:themeColor="text1"/>
                <w:sz w:val="22"/>
              </w:rPr>
              <w:t>)</w:t>
            </w:r>
            <w:r w:rsidRPr="00BD2D42">
              <w:rPr>
                <w:rFonts w:ascii="Segoe UI" w:hAnsi="Segoe UI" w:cs="Segoe UI"/>
                <w:color w:val="000000" w:themeColor="text1"/>
                <w:sz w:val="22"/>
              </w:rPr>
              <w:t xml:space="preserve">  but</w:t>
            </w:r>
            <w:proofErr w:type="gramEnd"/>
            <w:r w:rsidRPr="00BD2D42">
              <w:rPr>
                <w:rFonts w:ascii="Segoe UI" w:hAnsi="Segoe UI" w:cs="Segoe UI"/>
                <w:color w:val="000000" w:themeColor="text1"/>
                <w:sz w:val="22"/>
              </w:rPr>
              <w:t xml:space="preserve"> who could be tested at home by (or with support from) a suitably competent adult. Settings can provide home testing kits to them from the outset (without the pupil being tested at an ATS</w:t>
            </w:r>
            <w:r w:rsidR="001E0536">
              <w:rPr>
                <w:rFonts w:ascii="Segoe UI" w:hAnsi="Segoe UI" w:cs="Segoe UI"/>
                <w:color w:val="000000" w:themeColor="text1"/>
                <w:sz w:val="22"/>
              </w:rPr>
              <w:t xml:space="preserve"> (School</w:t>
            </w:r>
            <w:proofErr w:type="gramStart"/>
            <w:r w:rsidR="001E0536">
              <w:rPr>
                <w:rFonts w:ascii="Segoe UI" w:hAnsi="Segoe UI" w:cs="Segoe UI"/>
                <w:color w:val="000000" w:themeColor="text1"/>
                <w:sz w:val="22"/>
              </w:rPr>
              <w:t xml:space="preserve">) </w:t>
            </w:r>
            <w:r w:rsidRPr="00BD2D42">
              <w:rPr>
                <w:rFonts w:ascii="Segoe UI" w:hAnsi="Segoe UI" w:cs="Segoe UI"/>
                <w:color w:val="000000" w:themeColor="text1"/>
                <w:sz w:val="22"/>
              </w:rPr>
              <w:t xml:space="preserve"> first</w:t>
            </w:r>
            <w:proofErr w:type="gramEnd"/>
            <w:r w:rsidRPr="00BD2D42">
              <w:rPr>
                <w:rFonts w:ascii="Segoe UI" w:hAnsi="Segoe UI" w:cs="Segoe UI"/>
                <w:color w:val="000000" w:themeColor="text1"/>
                <w:sz w:val="22"/>
              </w:rPr>
              <w:t>), where this is appropriate for the pupil or student.</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H</w:t>
            </w:r>
            <w:r w:rsidR="00931E26" w:rsidRPr="00BD2D42">
              <w:rPr>
                <w:rFonts w:ascii="Segoe UI" w:hAnsi="Segoe UI" w:cs="Segoe UI"/>
                <w:color w:val="000000" w:themeColor="text1"/>
                <w:sz w:val="22"/>
              </w:rPr>
              <w:t xml:space="preserve">ome testing may not be appropriate for some pupils and students. In these instances, on-site testing should be offered if that is a viable alternative. If a pupil or student is unable to tolerate a swab-based test at all no testing should take place. </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S</w:t>
            </w:r>
            <w:r w:rsidR="00931E26" w:rsidRPr="00BD2D42">
              <w:rPr>
                <w:rFonts w:ascii="Segoe UI" w:hAnsi="Segoe UI" w:cs="Segoe UI"/>
                <w:color w:val="000000" w:themeColor="text1"/>
                <w:sz w:val="22"/>
              </w:rPr>
              <w:t xml:space="preserve">pecialist settings </w:t>
            </w:r>
            <w:r>
              <w:rPr>
                <w:rFonts w:ascii="Segoe UI" w:hAnsi="Segoe UI" w:cs="Segoe UI"/>
                <w:color w:val="000000" w:themeColor="text1"/>
                <w:sz w:val="22"/>
              </w:rPr>
              <w:t xml:space="preserve">have the </w:t>
            </w:r>
            <w:r w:rsidR="00931E26" w:rsidRPr="00BD2D42">
              <w:rPr>
                <w:rFonts w:ascii="Segoe UI" w:hAnsi="Segoe UI" w:cs="Segoe UI"/>
                <w:color w:val="000000" w:themeColor="text1"/>
                <w:sz w:val="22"/>
              </w:rPr>
              <w:t xml:space="preserve">flexibility to be able to work with pupils/students and their families to agree the most appropriate way of them participating in twice-weekly testing. Guidance will be available via this link - </w:t>
            </w:r>
            <w:hyperlink r:id="rId93" w:history="1">
              <w:r w:rsidR="00931E26" w:rsidRPr="00BD2D42">
                <w:rPr>
                  <w:rFonts w:ascii="Segoe UI" w:hAnsi="Segoe UI" w:cs="Segoe UI"/>
                  <w:color w:val="000000" w:themeColor="text1"/>
                  <w:sz w:val="22"/>
                </w:rPr>
                <w:t>https://www.gov.uk/government/publications/guidance-for-full-opening-special-schools-and-other-specialist-settings/mass-asymptomatic-testing-in-specialist-settings</w:t>
              </w:r>
            </w:hyperlink>
          </w:p>
          <w:p w:rsidR="00931E26" w:rsidRPr="00BD2D42" w:rsidRDefault="00931E26" w:rsidP="00BD2D42">
            <w:pPr>
              <w:tabs>
                <w:tab w:val="left" w:pos="5145"/>
              </w:tabs>
              <w:rPr>
                <w:rFonts w:ascii="Segoe UI" w:hAnsi="Segoe UI" w:cs="Segoe UI"/>
                <w:color w:val="000000" w:themeColor="text1"/>
                <w:sz w:val="22"/>
              </w:rPr>
            </w:pPr>
          </w:p>
          <w:p w:rsidR="00931E26" w:rsidRPr="00BD2D42"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Where you do not have enough staff to carry out assisted swabbing on pupils who cannot self-swab, additional workforce capacity may be available from </w:t>
            </w:r>
            <w:proofErr w:type="spellStart"/>
            <w:r w:rsidRPr="00BD2D42">
              <w:rPr>
                <w:rFonts w:ascii="Segoe UI" w:hAnsi="Segoe UI" w:cs="Segoe UI"/>
                <w:color w:val="000000" w:themeColor="text1"/>
                <w:sz w:val="22"/>
              </w:rPr>
              <w:t>Medacs</w:t>
            </w:r>
            <w:proofErr w:type="spellEnd"/>
            <w:r w:rsidRPr="00BD2D42">
              <w:rPr>
                <w:rFonts w:ascii="Segoe UI" w:hAnsi="Segoe UI" w:cs="Segoe UI"/>
                <w:color w:val="000000" w:themeColor="text1"/>
                <w:sz w:val="22"/>
              </w:rPr>
              <w:t>.</w:t>
            </w:r>
          </w:p>
          <w:p w:rsidR="00931E26" w:rsidRPr="00BD2D42" w:rsidRDefault="00931E26" w:rsidP="00BD2D42">
            <w:pPr>
              <w:tabs>
                <w:tab w:val="left" w:pos="5145"/>
              </w:tabs>
              <w:rPr>
                <w:rFonts w:ascii="Segoe UI" w:hAnsi="Segoe UI" w:cs="Segoe UI"/>
                <w:b/>
                <w:color w:val="000000" w:themeColor="text1"/>
                <w:sz w:val="22"/>
              </w:rPr>
            </w:pPr>
          </w:p>
        </w:tc>
        <w:tc>
          <w:tcPr>
            <w:tcW w:w="992" w:type="dxa"/>
          </w:tcPr>
          <w:p w:rsidR="00AF4CD2" w:rsidRPr="005116C1" w:rsidRDefault="00AF4CD2" w:rsidP="00AF4CD2">
            <w:pPr>
              <w:tabs>
                <w:tab w:val="left" w:pos="5145"/>
              </w:tabs>
              <w:rPr>
                <w:rFonts w:ascii="Segoe UI" w:hAnsi="Segoe UI" w:cs="Segoe UI"/>
                <w:sz w:val="22"/>
              </w:rPr>
            </w:pPr>
          </w:p>
        </w:tc>
      </w:tr>
      <w:tr w:rsidR="00B915BF" w:rsidRPr="005116C1" w:rsidTr="00DA4109">
        <w:tc>
          <w:tcPr>
            <w:tcW w:w="9067" w:type="dxa"/>
            <w:gridSpan w:val="2"/>
            <w:shd w:val="clear" w:color="auto" w:fill="FDE9D9" w:themeFill="accent6" w:themeFillTint="33"/>
          </w:tcPr>
          <w:p w:rsidR="00B915BF" w:rsidRPr="00A029D7" w:rsidRDefault="00B915BF" w:rsidP="00AF4CD2">
            <w:pPr>
              <w:tabs>
                <w:tab w:val="left" w:pos="5145"/>
              </w:tabs>
              <w:rPr>
                <w:rFonts w:ascii="Segoe UI" w:hAnsi="Segoe UI" w:cs="Segoe UI"/>
                <w:b/>
                <w:sz w:val="22"/>
              </w:rPr>
            </w:pPr>
          </w:p>
          <w:p w:rsidR="00B915BF" w:rsidRPr="00A029D7" w:rsidRDefault="00B915BF" w:rsidP="00AF4CD2">
            <w:pPr>
              <w:tabs>
                <w:tab w:val="left" w:pos="5145"/>
              </w:tabs>
              <w:rPr>
                <w:lang w:val="en"/>
              </w:rPr>
            </w:pPr>
            <w:r w:rsidRPr="00A029D7">
              <w:rPr>
                <w:rFonts w:ascii="Segoe UI" w:hAnsi="Segoe UI" w:cs="Segoe UI"/>
                <w:b/>
                <w:sz w:val="22"/>
              </w:rPr>
              <w:t xml:space="preserve">Supporting children with complex medical needs e.g. </w:t>
            </w:r>
            <w:r w:rsidRPr="00A029D7">
              <w:rPr>
                <w:lang w:val="en"/>
              </w:rPr>
              <w:t>tracheostomies</w:t>
            </w:r>
          </w:p>
          <w:p w:rsidR="00B915BF" w:rsidRPr="00A029D7" w:rsidRDefault="00B915BF" w:rsidP="00AF4CD2">
            <w:pPr>
              <w:tabs>
                <w:tab w:val="left" w:pos="5145"/>
              </w:tabs>
              <w:rPr>
                <w:rFonts w:ascii="Segoe UI" w:hAnsi="Segoe UI" w:cs="Segoe UI"/>
                <w:sz w:val="22"/>
              </w:rPr>
            </w:pPr>
          </w:p>
        </w:tc>
      </w:tr>
      <w:tr w:rsidR="00512189" w:rsidRPr="005116C1" w:rsidTr="00AF4CD2">
        <w:tc>
          <w:tcPr>
            <w:tcW w:w="8075" w:type="dxa"/>
          </w:tcPr>
          <w:p w:rsidR="00512189" w:rsidRPr="00A029D7" w:rsidRDefault="00512189"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A029D7" w:rsidRDefault="00B938C4"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Education and children’s social care settings, health providers and local teams should work together to build on existing processes in place when implementing coronavirus (COVID-19) adjustments.</w:t>
            </w:r>
          </w:p>
          <w:p w:rsidR="00B938C4" w:rsidRPr="00A029D7" w:rsidRDefault="00B938C4" w:rsidP="00A029D7">
            <w:pPr>
              <w:tabs>
                <w:tab w:val="left" w:pos="5145"/>
              </w:tabs>
              <w:rPr>
                <w:rFonts w:ascii="Segoe UI" w:hAnsi="Segoe UI" w:cs="Segoe UI"/>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Click here to find out more information</w:t>
            </w:r>
          </w:p>
          <w:p w:rsidR="00B938C4" w:rsidRPr="00A029D7" w:rsidRDefault="003B4728" w:rsidP="00B938C4">
            <w:pPr>
              <w:pStyle w:val="NormalWeb"/>
              <w:spacing w:before="0" w:beforeAutospacing="0" w:after="300" w:afterAutospacing="0" w:line="375" w:lineRule="atLeast"/>
              <w:rPr>
                <w:rFonts w:ascii="Segoe UI" w:hAnsi="Segoe UI" w:cs="Segoe UI"/>
                <w:sz w:val="22"/>
                <w:szCs w:val="22"/>
              </w:rPr>
            </w:pPr>
            <w:hyperlink r:id="rId94" w:history="1">
              <w:r w:rsidR="00B938C4" w:rsidRPr="00A029D7">
                <w:rPr>
                  <w:rStyle w:val="Hyperlink"/>
                  <w:rFonts w:ascii="Segoe UI" w:hAnsi="Segoe UI" w:cs="Segoe UI"/>
                  <w:color w:val="auto"/>
                  <w:sz w:val="22"/>
                  <w:szCs w:val="22"/>
                </w:rPr>
                <w:t>Safe working in education, childcare and children’s social care</w:t>
              </w:r>
            </w:hyperlink>
          </w:p>
          <w:p w:rsidR="00B938C4" w:rsidRPr="00A029D7" w:rsidRDefault="00B938C4" w:rsidP="00AF4CD2">
            <w:pPr>
              <w:tabs>
                <w:tab w:val="left" w:pos="5145"/>
              </w:tabs>
              <w:rPr>
                <w:rFonts w:ascii="Segoe UI" w:hAnsi="Segoe UI" w:cs="Segoe UI"/>
                <w:b/>
                <w:sz w:val="22"/>
              </w:rPr>
            </w:pPr>
          </w:p>
        </w:tc>
        <w:tc>
          <w:tcPr>
            <w:tcW w:w="992" w:type="dxa"/>
          </w:tcPr>
          <w:p w:rsidR="00512189" w:rsidRPr="005116C1" w:rsidRDefault="00512189" w:rsidP="00AF4CD2">
            <w:pPr>
              <w:tabs>
                <w:tab w:val="left" w:pos="5145"/>
              </w:tabs>
              <w:rPr>
                <w:rFonts w:ascii="Segoe UI" w:hAnsi="Segoe UI" w:cs="Segoe UI"/>
                <w:sz w:val="22"/>
              </w:rPr>
            </w:pPr>
          </w:p>
        </w:tc>
      </w:tr>
    </w:tbl>
    <w:p w:rsidR="00A029D7" w:rsidRDefault="00A029D7" w:rsidP="00E413E3">
      <w:pPr>
        <w:tabs>
          <w:tab w:val="left" w:pos="5145"/>
        </w:tabs>
      </w:pPr>
    </w:p>
    <w:p w:rsidR="00A029D7" w:rsidRDefault="00A029D7" w:rsidP="00A029D7"/>
    <w:p w:rsidR="001E0536" w:rsidRDefault="001E0536" w:rsidP="00A029D7"/>
    <w:p w:rsidR="001E0536" w:rsidRPr="00A029D7" w:rsidRDefault="001E0536" w:rsidP="00A029D7"/>
    <w:p w:rsidR="00A029D7" w:rsidRDefault="00751FCB" w:rsidP="00A029D7">
      <w:r>
        <w:t xml:space="preserve">Document Control </w:t>
      </w:r>
    </w:p>
    <w:tbl>
      <w:tblPr>
        <w:tblStyle w:val="TableGrid"/>
        <w:tblW w:w="0" w:type="auto"/>
        <w:tblLook w:val="04A0" w:firstRow="1" w:lastRow="0" w:firstColumn="1" w:lastColumn="0" w:noHBand="0" w:noVBand="1"/>
      </w:tblPr>
      <w:tblGrid>
        <w:gridCol w:w="2252"/>
        <w:gridCol w:w="2252"/>
        <w:gridCol w:w="2253"/>
        <w:gridCol w:w="2253"/>
      </w:tblGrid>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 xml:space="preserve">Version </w:t>
            </w:r>
          </w:p>
        </w:tc>
        <w:tc>
          <w:tcPr>
            <w:tcW w:w="2252" w:type="dxa"/>
          </w:tcPr>
          <w:p w:rsidR="0058008A" w:rsidRDefault="0058008A" w:rsidP="00C45F87">
            <w:pPr>
              <w:jc w:val="center"/>
              <w:rPr>
                <w:rFonts w:eastAsia="Times New Roman" w:cs="Calibri"/>
                <w:lang w:eastAsia="en-GB"/>
              </w:rPr>
            </w:pPr>
            <w:r>
              <w:rPr>
                <w:rFonts w:eastAsia="Times New Roman" w:cs="Calibri"/>
                <w:lang w:eastAsia="en-GB"/>
              </w:rPr>
              <w:t>Date Change</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Changed by</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Items</w:t>
            </w:r>
          </w:p>
        </w:tc>
      </w:tr>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12</w:t>
            </w:r>
          </w:p>
        </w:tc>
        <w:tc>
          <w:tcPr>
            <w:tcW w:w="2252" w:type="dxa"/>
          </w:tcPr>
          <w:p w:rsidR="0058008A" w:rsidRDefault="00FF0D92" w:rsidP="00C45F87">
            <w:pPr>
              <w:jc w:val="center"/>
              <w:rPr>
                <w:rFonts w:eastAsia="Times New Roman" w:cs="Calibri"/>
                <w:lang w:eastAsia="en-GB"/>
              </w:rPr>
            </w:pPr>
            <w:r>
              <w:rPr>
                <w:rFonts w:eastAsia="Times New Roman" w:cs="Calibri"/>
                <w:lang w:eastAsia="en-GB"/>
              </w:rPr>
              <w:t>14.1.21</w:t>
            </w:r>
          </w:p>
        </w:tc>
        <w:tc>
          <w:tcPr>
            <w:tcW w:w="2253" w:type="dxa"/>
          </w:tcPr>
          <w:p w:rsidR="0058008A" w:rsidRDefault="0058008A" w:rsidP="00C45F87">
            <w:pPr>
              <w:jc w:val="center"/>
              <w:rPr>
                <w:rFonts w:eastAsia="Times New Roman" w:cs="Calibri"/>
                <w:lang w:eastAsia="en-GB"/>
              </w:rPr>
            </w:pPr>
            <w:proofErr w:type="spellStart"/>
            <w:r>
              <w:rPr>
                <w:rFonts w:eastAsia="Times New Roman" w:cs="Calibri"/>
                <w:lang w:eastAsia="en-GB"/>
              </w:rPr>
              <w:t>G.Watson</w:t>
            </w:r>
            <w:proofErr w:type="spellEnd"/>
            <w:r w:rsidR="00FF0D92">
              <w:rPr>
                <w:rFonts w:eastAsia="Times New Roman" w:cs="Calibri"/>
                <w:lang w:eastAsia="en-GB"/>
              </w:rPr>
              <w:t xml:space="preserve"> – H&amp;S Adviser</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 xml:space="preserve">Updated with  National Lockdown information </w:t>
            </w:r>
          </w:p>
        </w:tc>
      </w:tr>
      <w:tr w:rsidR="00487AFD" w:rsidTr="00C45F87">
        <w:tc>
          <w:tcPr>
            <w:tcW w:w="2252" w:type="dxa"/>
          </w:tcPr>
          <w:p w:rsidR="00487AFD" w:rsidRDefault="00487AFD" w:rsidP="00C45F87">
            <w:pPr>
              <w:jc w:val="center"/>
              <w:rPr>
                <w:rFonts w:eastAsia="Times New Roman" w:cs="Calibri"/>
                <w:lang w:eastAsia="en-GB"/>
              </w:rPr>
            </w:pPr>
            <w:r>
              <w:rPr>
                <w:rFonts w:eastAsia="Times New Roman" w:cs="Calibri"/>
              </w:rPr>
              <w:t>13</w:t>
            </w:r>
          </w:p>
        </w:tc>
        <w:tc>
          <w:tcPr>
            <w:tcW w:w="2252" w:type="dxa"/>
          </w:tcPr>
          <w:p w:rsidR="00487AFD" w:rsidRDefault="00531C30" w:rsidP="00C45F87">
            <w:pPr>
              <w:jc w:val="center"/>
              <w:rPr>
                <w:rFonts w:eastAsia="Times New Roman" w:cs="Calibri"/>
                <w:lang w:eastAsia="en-GB"/>
              </w:rPr>
            </w:pPr>
            <w:r>
              <w:rPr>
                <w:rFonts w:eastAsia="Times New Roman" w:cs="Calibri"/>
              </w:rPr>
              <w:t>4</w:t>
            </w:r>
            <w:r w:rsidR="00487AFD">
              <w:rPr>
                <w:rFonts w:eastAsia="Times New Roman" w:cs="Calibri"/>
              </w:rPr>
              <w:t>.02.2021</w:t>
            </w:r>
          </w:p>
        </w:tc>
        <w:tc>
          <w:tcPr>
            <w:tcW w:w="2253" w:type="dxa"/>
          </w:tcPr>
          <w:p w:rsidR="00487AFD" w:rsidRDefault="00487AFD" w:rsidP="00C45F87">
            <w:pPr>
              <w:jc w:val="center"/>
              <w:rPr>
                <w:rFonts w:eastAsia="Times New Roman" w:cs="Calibri"/>
                <w:lang w:eastAsia="en-GB"/>
              </w:rPr>
            </w:pPr>
            <w:proofErr w:type="spellStart"/>
            <w:r>
              <w:rPr>
                <w:rFonts w:eastAsia="Times New Roman" w:cs="Calibri"/>
              </w:rPr>
              <w:t>G.Watson</w:t>
            </w:r>
            <w:proofErr w:type="spellEnd"/>
            <w:r>
              <w:rPr>
                <w:rFonts w:eastAsia="Times New Roman" w:cs="Calibri"/>
              </w:rPr>
              <w:t xml:space="preserve"> – H&amp;S Adviser</w:t>
            </w:r>
          </w:p>
        </w:tc>
        <w:tc>
          <w:tcPr>
            <w:tcW w:w="2253" w:type="dxa"/>
          </w:tcPr>
          <w:p w:rsidR="00487AFD" w:rsidRDefault="00487AFD" w:rsidP="00F877AF">
            <w:pPr>
              <w:jc w:val="center"/>
              <w:rPr>
                <w:rFonts w:eastAsia="Times New Roman" w:cs="Calibri"/>
              </w:rPr>
            </w:pPr>
            <w:r>
              <w:rPr>
                <w:rFonts w:eastAsia="Times New Roman" w:cs="Calibri"/>
              </w:rPr>
              <w:t xml:space="preserve">Added details on Vulnerable children to include </w:t>
            </w:r>
            <w:r w:rsidRPr="00950852">
              <w:rPr>
                <w:rFonts w:eastAsia="Times New Roman" w:cs="Calibri"/>
              </w:rPr>
              <w:t>those who may have difficulty engaging with remote education at home (for example due to a lack of devices or quiet space to study)</w:t>
            </w:r>
          </w:p>
          <w:p w:rsidR="00487AFD" w:rsidRDefault="00487AFD" w:rsidP="00C45F87">
            <w:pPr>
              <w:jc w:val="center"/>
              <w:rPr>
                <w:rFonts w:eastAsia="Times New Roman" w:cs="Calibri"/>
                <w:lang w:eastAsia="en-GB"/>
              </w:rPr>
            </w:pPr>
            <w:r>
              <w:rPr>
                <w:rFonts w:eastAsia="Times New Roman" w:cs="Calibri"/>
              </w:rPr>
              <w:t>Added information on mechanical ventilation</w:t>
            </w:r>
          </w:p>
        </w:tc>
      </w:tr>
      <w:tr w:rsidR="00A11BCF" w:rsidTr="00C45F87">
        <w:tc>
          <w:tcPr>
            <w:tcW w:w="2252" w:type="dxa"/>
          </w:tcPr>
          <w:p w:rsidR="00A11BCF" w:rsidRDefault="00A11BCF" w:rsidP="00C45F87">
            <w:pPr>
              <w:jc w:val="center"/>
              <w:rPr>
                <w:rFonts w:eastAsia="Times New Roman" w:cs="Calibri"/>
              </w:rPr>
            </w:pPr>
            <w:r>
              <w:rPr>
                <w:rFonts w:eastAsia="Times New Roman" w:cs="Calibri"/>
              </w:rPr>
              <w:t>14</w:t>
            </w:r>
          </w:p>
        </w:tc>
        <w:tc>
          <w:tcPr>
            <w:tcW w:w="2252" w:type="dxa"/>
          </w:tcPr>
          <w:p w:rsidR="00A11BCF" w:rsidRDefault="00A11BCF" w:rsidP="00C45F87">
            <w:pPr>
              <w:jc w:val="center"/>
              <w:rPr>
                <w:rFonts w:eastAsia="Times New Roman" w:cs="Calibri"/>
              </w:rPr>
            </w:pPr>
            <w:r>
              <w:rPr>
                <w:rFonts w:eastAsia="Times New Roman" w:cs="Calibri"/>
              </w:rPr>
              <w:t>02.03.21</w:t>
            </w:r>
          </w:p>
        </w:tc>
        <w:tc>
          <w:tcPr>
            <w:tcW w:w="2253" w:type="dxa"/>
          </w:tcPr>
          <w:p w:rsidR="00A11BCF" w:rsidRDefault="00A11BCF" w:rsidP="00C45F87">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253" w:type="dxa"/>
          </w:tcPr>
          <w:p w:rsidR="00A11BCF" w:rsidRDefault="00A11BCF" w:rsidP="00F877AF">
            <w:pPr>
              <w:jc w:val="center"/>
              <w:rPr>
                <w:rFonts w:eastAsia="Times New Roman" w:cs="Calibri"/>
              </w:rPr>
            </w:pPr>
            <w:r>
              <w:rPr>
                <w:rFonts w:eastAsia="Times New Roman" w:cs="Calibri"/>
              </w:rPr>
              <w:t>Added details on the return to schools from 8</w:t>
            </w:r>
            <w:r w:rsidRPr="00192262">
              <w:rPr>
                <w:rFonts w:eastAsia="Times New Roman" w:cs="Calibri"/>
                <w:vertAlign w:val="superscript"/>
              </w:rPr>
              <w:t>th</w:t>
            </w:r>
            <w:r>
              <w:rPr>
                <w:rFonts w:eastAsia="Times New Roman" w:cs="Calibri"/>
              </w:rPr>
              <w:t xml:space="preserve"> March</w:t>
            </w:r>
            <w:r w:rsidR="001D1E1E">
              <w:rPr>
                <w:rFonts w:eastAsia="Times New Roman" w:cs="Calibri"/>
              </w:rPr>
              <w:t xml:space="preserve"> – including sports, CEV </w:t>
            </w:r>
            <w:r w:rsidR="00007102">
              <w:rPr>
                <w:rFonts w:eastAsia="Times New Roman" w:cs="Calibri"/>
              </w:rPr>
              <w:t xml:space="preserve">face coverings </w:t>
            </w:r>
            <w:r w:rsidR="001D1E1E">
              <w:rPr>
                <w:rFonts w:eastAsia="Times New Roman" w:cs="Calibri"/>
              </w:rPr>
              <w:t>and shielding</w:t>
            </w:r>
          </w:p>
          <w:p w:rsidR="001D1E1E" w:rsidRDefault="00A11BCF" w:rsidP="001D1E1E">
            <w:pPr>
              <w:jc w:val="center"/>
              <w:rPr>
                <w:rFonts w:eastAsia="Times New Roman" w:cs="Calibri"/>
              </w:rPr>
            </w:pPr>
            <w:r>
              <w:rPr>
                <w:rFonts w:eastAsia="Times New Roman" w:cs="Calibri"/>
              </w:rPr>
              <w:t xml:space="preserve">Added information on </w:t>
            </w:r>
            <w:r w:rsidR="001D1E1E">
              <w:rPr>
                <w:rFonts w:eastAsia="Times New Roman" w:cs="Calibri"/>
              </w:rPr>
              <w:t>asymptomatic testing</w:t>
            </w:r>
            <w:r>
              <w:rPr>
                <w:rFonts w:eastAsia="Times New Roman" w:cs="Calibri"/>
              </w:rPr>
              <w:t>.</w:t>
            </w:r>
            <w:r w:rsidR="001D1E1E">
              <w:rPr>
                <w:rFonts w:eastAsia="Times New Roman" w:cs="Calibri"/>
              </w:rPr>
              <w:t xml:space="preserve"> </w:t>
            </w:r>
          </w:p>
          <w:p w:rsidR="001D1E1E" w:rsidRDefault="001D1E1E" w:rsidP="001D1E1E">
            <w:pPr>
              <w:jc w:val="center"/>
              <w:rPr>
                <w:rFonts w:eastAsia="Times New Roman" w:cs="Calibri"/>
              </w:rPr>
            </w:pPr>
            <w:r>
              <w:rPr>
                <w:rFonts w:eastAsia="Times New Roman" w:cs="Calibri"/>
              </w:rPr>
              <w:t xml:space="preserve">Added further transport information if parents are unable to pick up a child showing signs of COVID </w:t>
            </w:r>
          </w:p>
          <w:p w:rsidR="00A11BCF" w:rsidRDefault="00A11BCF" w:rsidP="00F877AF">
            <w:pPr>
              <w:jc w:val="center"/>
              <w:rPr>
                <w:rFonts w:eastAsia="Times New Roman" w:cs="Calibri"/>
              </w:rPr>
            </w:pPr>
          </w:p>
        </w:tc>
      </w:tr>
      <w:tr w:rsidR="00980F06" w:rsidTr="00C45F87">
        <w:tc>
          <w:tcPr>
            <w:tcW w:w="2252" w:type="dxa"/>
          </w:tcPr>
          <w:p w:rsidR="00980F06" w:rsidRDefault="00980F06" w:rsidP="00C45F87">
            <w:pPr>
              <w:jc w:val="center"/>
              <w:rPr>
                <w:rFonts w:eastAsia="Times New Roman" w:cs="Calibri"/>
              </w:rPr>
            </w:pPr>
            <w:r>
              <w:rPr>
                <w:rFonts w:eastAsia="Times New Roman" w:cs="Calibri"/>
              </w:rPr>
              <w:t>15</w:t>
            </w:r>
          </w:p>
        </w:tc>
        <w:tc>
          <w:tcPr>
            <w:tcW w:w="2252" w:type="dxa"/>
          </w:tcPr>
          <w:p w:rsidR="00980F06" w:rsidRDefault="002D5BB7" w:rsidP="00C45F87">
            <w:pPr>
              <w:jc w:val="center"/>
              <w:rPr>
                <w:rFonts w:eastAsia="Times New Roman" w:cs="Calibri"/>
              </w:rPr>
            </w:pPr>
            <w:r>
              <w:rPr>
                <w:rFonts w:eastAsia="Times New Roman" w:cs="Calibri"/>
              </w:rPr>
              <w:t>8.4</w:t>
            </w:r>
            <w:r w:rsidR="00980F06">
              <w:rPr>
                <w:rFonts w:eastAsia="Times New Roman" w:cs="Calibri"/>
              </w:rPr>
              <w:t>.21</w:t>
            </w:r>
          </w:p>
        </w:tc>
        <w:tc>
          <w:tcPr>
            <w:tcW w:w="2253" w:type="dxa"/>
          </w:tcPr>
          <w:p w:rsidR="00980F06" w:rsidRDefault="00980F06" w:rsidP="00C45F87">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253" w:type="dxa"/>
          </w:tcPr>
          <w:p w:rsidR="00980F06" w:rsidRDefault="00980F06" w:rsidP="00F877AF">
            <w:pPr>
              <w:jc w:val="center"/>
              <w:rPr>
                <w:rFonts w:eastAsia="Times New Roman" w:cs="Calibri"/>
                <w:lang w:eastAsia="en-GB"/>
              </w:rPr>
            </w:pPr>
            <w:r>
              <w:rPr>
                <w:rFonts w:eastAsia="Times New Roman" w:cs="Calibri"/>
                <w:lang w:eastAsia="en-GB"/>
              </w:rPr>
              <w:t>Updated information to reflect shielding advice ending on 1</w:t>
            </w:r>
            <w:r w:rsidRPr="004963ED">
              <w:rPr>
                <w:rFonts w:eastAsia="Times New Roman" w:cs="Calibri"/>
                <w:vertAlign w:val="superscript"/>
                <w:lang w:eastAsia="en-GB"/>
              </w:rPr>
              <w:t>st</w:t>
            </w:r>
            <w:r>
              <w:rPr>
                <w:rFonts w:eastAsia="Times New Roman" w:cs="Calibri"/>
                <w:lang w:eastAsia="en-GB"/>
              </w:rPr>
              <w:t xml:space="preserve"> April 2021</w:t>
            </w:r>
          </w:p>
          <w:p w:rsidR="002D5BB7" w:rsidRDefault="002D5BB7" w:rsidP="00F877AF">
            <w:pPr>
              <w:jc w:val="center"/>
              <w:rPr>
                <w:rFonts w:eastAsia="Times New Roman" w:cs="Calibri"/>
              </w:rPr>
            </w:pPr>
            <w:r w:rsidRPr="003B4728">
              <w:rPr>
                <w:rFonts w:ascii="Segoe UI" w:hAnsi="Segoe UI" w:cs="Segoe UI"/>
                <w:sz w:val="22"/>
              </w:rPr>
              <w:t>PCR tests required following a positive LFT.</w:t>
            </w:r>
          </w:p>
        </w:tc>
      </w:tr>
    </w:tbl>
    <w:p w:rsidR="000B5C73" w:rsidRPr="00A029D7" w:rsidRDefault="000B5C73" w:rsidP="00A029D7">
      <w:pPr>
        <w:jc w:val="right"/>
      </w:pPr>
    </w:p>
    <w:sectPr w:rsidR="000B5C73" w:rsidRPr="00A029D7" w:rsidSect="00B7235A">
      <w:headerReference w:type="even" r:id="rId95"/>
      <w:footerReference w:type="even" r:id="rId96"/>
      <w:footerReference w:type="default" r:id="rId97"/>
      <w:headerReference w:type="first" r:id="rId98"/>
      <w:footerReference w:type="first" r:id="rId99"/>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728" w:rsidRDefault="003B4728" w:rsidP="008A0970">
      <w:pPr>
        <w:spacing w:after="0"/>
      </w:pPr>
      <w:r>
        <w:separator/>
      </w:r>
    </w:p>
  </w:endnote>
  <w:endnote w:type="continuationSeparator" w:id="0">
    <w:p w:rsidR="003B4728" w:rsidRDefault="003B4728"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28" w:rsidRDefault="003B4728">
    <w:pPr>
      <w:pStyle w:val="Footer"/>
    </w:pPr>
  </w:p>
  <w:p w:rsidR="003B4728" w:rsidRDefault="003B4728">
    <w:pPr>
      <w:pStyle w:val="Footer"/>
    </w:pPr>
    <w:fldSimple w:instr=" DOCPROPERTY ClassificationMarking \* MERGEFORMAT ">
      <w:r>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3B4728" w:rsidRDefault="003B4728">
        <w:pPr>
          <w:pStyle w:val="Footer"/>
          <w:jc w:val="right"/>
        </w:pPr>
        <w:r>
          <w:fldChar w:fldCharType="begin"/>
        </w:r>
        <w:r>
          <w:instrText xml:space="preserve"> PAGE   \* MERGEFORMAT </w:instrText>
        </w:r>
        <w:r>
          <w:fldChar w:fldCharType="separate"/>
        </w:r>
        <w:r w:rsidR="00B7235A">
          <w:rPr>
            <w:noProof/>
          </w:rPr>
          <w:t>2</w:t>
        </w:r>
        <w:r>
          <w:rPr>
            <w:noProof/>
          </w:rPr>
          <w:fldChar w:fldCharType="end"/>
        </w:r>
      </w:p>
    </w:sdtContent>
  </w:sdt>
  <w:p w:rsidR="003B4728" w:rsidRPr="008A4F9A" w:rsidRDefault="003B4728">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28" w:rsidRDefault="003B4728">
    <w:pPr>
      <w:pStyle w:val="Footer"/>
    </w:pPr>
  </w:p>
  <w:p w:rsidR="003B4728" w:rsidRDefault="003B4728">
    <w:pPr>
      <w:pStyle w:val="Footer"/>
    </w:pPr>
    <w:fldSimple w:instr=" DOCPROPERTY ClassificationMarking \* MERGEFORMAT ">
      <w:r>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728" w:rsidRDefault="003B4728" w:rsidP="008A0970">
      <w:pPr>
        <w:spacing w:after="0"/>
      </w:pPr>
      <w:r>
        <w:separator/>
      </w:r>
    </w:p>
  </w:footnote>
  <w:footnote w:type="continuationSeparator" w:id="0">
    <w:p w:rsidR="003B4728" w:rsidRDefault="003B4728"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28" w:rsidRDefault="003B4728">
    <w:pPr>
      <w:pStyle w:val="Header"/>
    </w:pPr>
    <w:fldSimple w:instr=" DOCPROPERTY ClassificationMarking \* MERGEFORMAT ">
      <w:r>
        <w:t>Classification: OFFICIAL</w:t>
      </w:r>
    </w:fldSimple>
  </w:p>
  <w:p w:rsidR="003B4728" w:rsidRDefault="003B47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28" w:rsidRDefault="003B4728">
    <w:pPr>
      <w:pStyle w:val="Header"/>
    </w:pPr>
    <w:fldSimple w:instr=" DOCPROPERTY ClassificationMarking \* MERGEFORMAT ">
      <w:r>
        <w:t>Classification: OFFICIAL</w:t>
      </w:r>
    </w:fldSimple>
  </w:p>
  <w:p w:rsidR="003B4728" w:rsidRDefault="003B4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2">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EB6497C"/>
    <w:multiLevelType w:val="hybridMultilevel"/>
    <w:tmpl w:val="AB58FB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2"/>
  </w:num>
  <w:num w:numId="3">
    <w:abstractNumId w:val="29"/>
  </w:num>
  <w:num w:numId="4">
    <w:abstractNumId w:val="39"/>
  </w:num>
  <w:num w:numId="5">
    <w:abstractNumId w:val="47"/>
  </w:num>
  <w:num w:numId="6">
    <w:abstractNumId w:val="6"/>
  </w:num>
  <w:num w:numId="7">
    <w:abstractNumId w:val="28"/>
  </w:num>
  <w:num w:numId="8">
    <w:abstractNumId w:val="7"/>
  </w:num>
  <w:num w:numId="9">
    <w:abstractNumId w:val="51"/>
  </w:num>
  <w:num w:numId="10">
    <w:abstractNumId w:val="10"/>
  </w:num>
  <w:num w:numId="11">
    <w:abstractNumId w:val="34"/>
  </w:num>
  <w:num w:numId="12">
    <w:abstractNumId w:val="3"/>
  </w:num>
  <w:num w:numId="13">
    <w:abstractNumId w:val="2"/>
  </w:num>
  <w:num w:numId="14">
    <w:abstractNumId w:val="55"/>
  </w:num>
  <w:num w:numId="15">
    <w:abstractNumId w:val="53"/>
  </w:num>
  <w:num w:numId="16">
    <w:abstractNumId w:val="13"/>
  </w:num>
  <w:num w:numId="17">
    <w:abstractNumId w:val="15"/>
  </w:num>
  <w:num w:numId="18">
    <w:abstractNumId w:val="18"/>
  </w:num>
  <w:num w:numId="19">
    <w:abstractNumId w:val="45"/>
  </w:num>
  <w:num w:numId="20">
    <w:abstractNumId w:val="11"/>
  </w:num>
  <w:num w:numId="21">
    <w:abstractNumId w:val="16"/>
  </w:num>
  <w:num w:numId="22">
    <w:abstractNumId w:val="43"/>
  </w:num>
  <w:num w:numId="23">
    <w:abstractNumId w:val="32"/>
  </w:num>
  <w:num w:numId="24">
    <w:abstractNumId w:val="41"/>
  </w:num>
  <w:num w:numId="25">
    <w:abstractNumId w:val="12"/>
  </w:num>
  <w:num w:numId="26">
    <w:abstractNumId w:val="36"/>
  </w:num>
  <w:num w:numId="27">
    <w:abstractNumId w:val="25"/>
  </w:num>
  <w:num w:numId="28">
    <w:abstractNumId w:val="38"/>
  </w:num>
  <w:num w:numId="29">
    <w:abstractNumId w:val="19"/>
  </w:num>
  <w:num w:numId="30">
    <w:abstractNumId w:val="0"/>
  </w:num>
  <w:num w:numId="31">
    <w:abstractNumId w:val="37"/>
  </w:num>
  <w:num w:numId="32">
    <w:abstractNumId w:val="26"/>
  </w:num>
  <w:num w:numId="33">
    <w:abstractNumId w:val="42"/>
  </w:num>
  <w:num w:numId="34">
    <w:abstractNumId w:val="9"/>
  </w:num>
  <w:num w:numId="35">
    <w:abstractNumId w:val="33"/>
  </w:num>
  <w:num w:numId="36">
    <w:abstractNumId w:val="8"/>
  </w:num>
  <w:num w:numId="37">
    <w:abstractNumId w:val="23"/>
  </w:num>
  <w:num w:numId="38">
    <w:abstractNumId w:val="4"/>
  </w:num>
  <w:num w:numId="39">
    <w:abstractNumId w:val="27"/>
  </w:num>
  <w:num w:numId="40">
    <w:abstractNumId w:val="40"/>
  </w:num>
  <w:num w:numId="41">
    <w:abstractNumId w:val="56"/>
  </w:num>
  <w:num w:numId="42">
    <w:abstractNumId w:val="1"/>
  </w:num>
  <w:num w:numId="43">
    <w:abstractNumId w:val="5"/>
  </w:num>
  <w:num w:numId="44">
    <w:abstractNumId w:val="50"/>
  </w:num>
  <w:num w:numId="45">
    <w:abstractNumId w:val="30"/>
  </w:num>
  <w:num w:numId="46">
    <w:abstractNumId w:val="35"/>
  </w:num>
  <w:num w:numId="47">
    <w:abstractNumId w:val="14"/>
  </w:num>
  <w:num w:numId="48">
    <w:abstractNumId w:val="54"/>
  </w:num>
  <w:num w:numId="49">
    <w:abstractNumId w:val="17"/>
  </w:num>
  <w:num w:numId="50">
    <w:abstractNumId w:val="31"/>
  </w:num>
  <w:num w:numId="51">
    <w:abstractNumId w:val="24"/>
  </w:num>
  <w:num w:numId="52">
    <w:abstractNumId w:val="48"/>
  </w:num>
  <w:num w:numId="53">
    <w:abstractNumId w:val="22"/>
  </w:num>
  <w:num w:numId="54">
    <w:abstractNumId w:val="49"/>
  </w:num>
  <w:num w:numId="55">
    <w:abstractNumId w:val="44"/>
  </w:num>
  <w:num w:numId="56">
    <w:abstractNumId w:val="43"/>
  </w:num>
  <w:num w:numId="57">
    <w:abstractNumId w:val="46"/>
  </w:num>
  <w:num w:numId="58">
    <w:abstractNumId w:val="6"/>
  </w:num>
  <w:num w:numId="5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trackRevisions/>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34BBE"/>
    <w:rsid w:val="00035307"/>
    <w:rsid w:val="00035A5E"/>
    <w:rsid w:val="000415A2"/>
    <w:rsid w:val="000450E8"/>
    <w:rsid w:val="000516B6"/>
    <w:rsid w:val="00061F23"/>
    <w:rsid w:val="00064069"/>
    <w:rsid w:val="00077286"/>
    <w:rsid w:val="00084BE2"/>
    <w:rsid w:val="0008643E"/>
    <w:rsid w:val="000A2234"/>
    <w:rsid w:val="000B5C73"/>
    <w:rsid w:val="000B6F7A"/>
    <w:rsid w:val="000C063E"/>
    <w:rsid w:val="000E3AF3"/>
    <w:rsid w:val="000E5D44"/>
    <w:rsid w:val="000F0C40"/>
    <w:rsid w:val="000F3A63"/>
    <w:rsid w:val="000F46EE"/>
    <w:rsid w:val="000F742A"/>
    <w:rsid w:val="00105E18"/>
    <w:rsid w:val="00110B3C"/>
    <w:rsid w:val="00111347"/>
    <w:rsid w:val="00114CE9"/>
    <w:rsid w:val="0012192D"/>
    <w:rsid w:val="001254F0"/>
    <w:rsid w:val="00125871"/>
    <w:rsid w:val="00127D71"/>
    <w:rsid w:val="0014733F"/>
    <w:rsid w:val="00150413"/>
    <w:rsid w:val="00156F5B"/>
    <w:rsid w:val="00157084"/>
    <w:rsid w:val="00162AE9"/>
    <w:rsid w:val="00164E98"/>
    <w:rsid w:val="0016624B"/>
    <w:rsid w:val="00166F7F"/>
    <w:rsid w:val="0017666D"/>
    <w:rsid w:val="001857BA"/>
    <w:rsid w:val="00192262"/>
    <w:rsid w:val="0019507A"/>
    <w:rsid w:val="001A400F"/>
    <w:rsid w:val="001B4D1C"/>
    <w:rsid w:val="001B573B"/>
    <w:rsid w:val="001C1CF3"/>
    <w:rsid w:val="001D1E1E"/>
    <w:rsid w:val="001D2E84"/>
    <w:rsid w:val="001E0536"/>
    <w:rsid w:val="001F4653"/>
    <w:rsid w:val="00200DF1"/>
    <w:rsid w:val="002024FA"/>
    <w:rsid w:val="00206D6D"/>
    <w:rsid w:val="00216BEC"/>
    <w:rsid w:val="0024753D"/>
    <w:rsid w:val="002662F1"/>
    <w:rsid w:val="00281786"/>
    <w:rsid w:val="00290466"/>
    <w:rsid w:val="002A67EE"/>
    <w:rsid w:val="002A7619"/>
    <w:rsid w:val="002A7AFD"/>
    <w:rsid w:val="002B22C1"/>
    <w:rsid w:val="002C0870"/>
    <w:rsid w:val="002C77B9"/>
    <w:rsid w:val="002D0DFA"/>
    <w:rsid w:val="002D2663"/>
    <w:rsid w:val="002D312A"/>
    <w:rsid w:val="002D312C"/>
    <w:rsid w:val="002D5BB7"/>
    <w:rsid w:val="002D7D08"/>
    <w:rsid w:val="002E3633"/>
    <w:rsid w:val="002E3D66"/>
    <w:rsid w:val="0030677A"/>
    <w:rsid w:val="003075F5"/>
    <w:rsid w:val="00333FE7"/>
    <w:rsid w:val="003347FA"/>
    <w:rsid w:val="0034499F"/>
    <w:rsid w:val="00345840"/>
    <w:rsid w:val="00346319"/>
    <w:rsid w:val="003646F4"/>
    <w:rsid w:val="0037270D"/>
    <w:rsid w:val="00372C2B"/>
    <w:rsid w:val="00372FC2"/>
    <w:rsid w:val="00373D0A"/>
    <w:rsid w:val="00373EBE"/>
    <w:rsid w:val="00376179"/>
    <w:rsid w:val="003969BA"/>
    <w:rsid w:val="003A2CCD"/>
    <w:rsid w:val="003B4728"/>
    <w:rsid w:val="003B48D2"/>
    <w:rsid w:val="003B53C6"/>
    <w:rsid w:val="003C2320"/>
    <w:rsid w:val="003C3F69"/>
    <w:rsid w:val="003C4EB8"/>
    <w:rsid w:val="003D3014"/>
    <w:rsid w:val="003D3F23"/>
    <w:rsid w:val="003E14C1"/>
    <w:rsid w:val="003E326B"/>
    <w:rsid w:val="003E601C"/>
    <w:rsid w:val="003F103A"/>
    <w:rsid w:val="003F6C90"/>
    <w:rsid w:val="0041517C"/>
    <w:rsid w:val="00415E89"/>
    <w:rsid w:val="0041673C"/>
    <w:rsid w:val="00416B98"/>
    <w:rsid w:val="0041711E"/>
    <w:rsid w:val="00420852"/>
    <w:rsid w:val="00420953"/>
    <w:rsid w:val="00420CC1"/>
    <w:rsid w:val="0043068E"/>
    <w:rsid w:val="004416E1"/>
    <w:rsid w:val="00442480"/>
    <w:rsid w:val="0047369B"/>
    <w:rsid w:val="0048574D"/>
    <w:rsid w:val="00487AFD"/>
    <w:rsid w:val="0049279C"/>
    <w:rsid w:val="004A5B80"/>
    <w:rsid w:val="004B1750"/>
    <w:rsid w:val="004B2A8B"/>
    <w:rsid w:val="004C0853"/>
    <w:rsid w:val="004C104D"/>
    <w:rsid w:val="004C71F8"/>
    <w:rsid w:val="004D2F17"/>
    <w:rsid w:val="004E4CC5"/>
    <w:rsid w:val="004F23F4"/>
    <w:rsid w:val="00500689"/>
    <w:rsid w:val="005116C1"/>
    <w:rsid w:val="00512189"/>
    <w:rsid w:val="005201DE"/>
    <w:rsid w:val="005217C2"/>
    <w:rsid w:val="00525AC0"/>
    <w:rsid w:val="00531C30"/>
    <w:rsid w:val="0053507E"/>
    <w:rsid w:val="005562B0"/>
    <w:rsid w:val="00562687"/>
    <w:rsid w:val="005672F4"/>
    <w:rsid w:val="00571B71"/>
    <w:rsid w:val="0058008A"/>
    <w:rsid w:val="0058048D"/>
    <w:rsid w:val="00584239"/>
    <w:rsid w:val="005A61C0"/>
    <w:rsid w:val="005A6812"/>
    <w:rsid w:val="005A7632"/>
    <w:rsid w:val="005B4528"/>
    <w:rsid w:val="005C539E"/>
    <w:rsid w:val="005D1AF0"/>
    <w:rsid w:val="005E0F2B"/>
    <w:rsid w:val="005E1255"/>
    <w:rsid w:val="005F1C46"/>
    <w:rsid w:val="005F40FF"/>
    <w:rsid w:val="006025F9"/>
    <w:rsid w:val="00603DFB"/>
    <w:rsid w:val="00615835"/>
    <w:rsid w:val="00617881"/>
    <w:rsid w:val="00627873"/>
    <w:rsid w:val="00630689"/>
    <w:rsid w:val="00637C6A"/>
    <w:rsid w:val="00641011"/>
    <w:rsid w:val="00650D10"/>
    <w:rsid w:val="00657E00"/>
    <w:rsid w:val="0066197C"/>
    <w:rsid w:val="00665412"/>
    <w:rsid w:val="00670034"/>
    <w:rsid w:val="0067021C"/>
    <w:rsid w:val="00670856"/>
    <w:rsid w:val="00676B61"/>
    <w:rsid w:val="006907AA"/>
    <w:rsid w:val="00692D57"/>
    <w:rsid w:val="006978B0"/>
    <w:rsid w:val="006A0060"/>
    <w:rsid w:val="006A1562"/>
    <w:rsid w:val="006A4C72"/>
    <w:rsid w:val="006A561A"/>
    <w:rsid w:val="006B455C"/>
    <w:rsid w:val="006B533F"/>
    <w:rsid w:val="006B6C7A"/>
    <w:rsid w:val="006C78D6"/>
    <w:rsid w:val="006E655D"/>
    <w:rsid w:val="00705BA1"/>
    <w:rsid w:val="00724AAE"/>
    <w:rsid w:val="00732D1F"/>
    <w:rsid w:val="00736273"/>
    <w:rsid w:val="00745017"/>
    <w:rsid w:val="00751FCB"/>
    <w:rsid w:val="0076323B"/>
    <w:rsid w:val="007651D5"/>
    <w:rsid w:val="00766373"/>
    <w:rsid w:val="00771496"/>
    <w:rsid w:val="00790498"/>
    <w:rsid w:val="007926E8"/>
    <w:rsid w:val="00796BE7"/>
    <w:rsid w:val="007A76A0"/>
    <w:rsid w:val="007B128F"/>
    <w:rsid w:val="007B13E3"/>
    <w:rsid w:val="007C00CC"/>
    <w:rsid w:val="007D6AC3"/>
    <w:rsid w:val="007D71D9"/>
    <w:rsid w:val="007D7241"/>
    <w:rsid w:val="007E5ED6"/>
    <w:rsid w:val="0080471F"/>
    <w:rsid w:val="008101AF"/>
    <w:rsid w:val="008200D7"/>
    <w:rsid w:val="008228BD"/>
    <w:rsid w:val="00825559"/>
    <w:rsid w:val="008316C1"/>
    <w:rsid w:val="008375B7"/>
    <w:rsid w:val="00840118"/>
    <w:rsid w:val="00864BAE"/>
    <w:rsid w:val="008705D9"/>
    <w:rsid w:val="00870EF0"/>
    <w:rsid w:val="00872B3E"/>
    <w:rsid w:val="00877CAD"/>
    <w:rsid w:val="008947D0"/>
    <w:rsid w:val="00894A7F"/>
    <w:rsid w:val="00897F18"/>
    <w:rsid w:val="008A0970"/>
    <w:rsid w:val="008A4F9A"/>
    <w:rsid w:val="008B20CC"/>
    <w:rsid w:val="008B391B"/>
    <w:rsid w:val="008B6E5D"/>
    <w:rsid w:val="008D3ECE"/>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2F93"/>
    <w:rsid w:val="00975676"/>
    <w:rsid w:val="009801BD"/>
    <w:rsid w:val="00980F06"/>
    <w:rsid w:val="0099119B"/>
    <w:rsid w:val="00993FB6"/>
    <w:rsid w:val="009A33C3"/>
    <w:rsid w:val="009A3AD7"/>
    <w:rsid w:val="009A3E03"/>
    <w:rsid w:val="009B4A57"/>
    <w:rsid w:val="009B6187"/>
    <w:rsid w:val="009C26E0"/>
    <w:rsid w:val="009E0C20"/>
    <w:rsid w:val="009E6D13"/>
    <w:rsid w:val="009E788D"/>
    <w:rsid w:val="009F0A9D"/>
    <w:rsid w:val="009F386E"/>
    <w:rsid w:val="009F6B20"/>
    <w:rsid w:val="00A029D7"/>
    <w:rsid w:val="00A07CFA"/>
    <w:rsid w:val="00A11BCF"/>
    <w:rsid w:val="00A24013"/>
    <w:rsid w:val="00A52ABD"/>
    <w:rsid w:val="00A54165"/>
    <w:rsid w:val="00A5558F"/>
    <w:rsid w:val="00A60605"/>
    <w:rsid w:val="00A63C11"/>
    <w:rsid w:val="00A63E71"/>
    <w:rsid w:val="00A64740"/>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7235A"/>
    <w:rsid w:val="00B758B4"/>
    <w:rsid w:val="00B80A1D"/>
    <w:rsid w:val="00B81C5A"/>
    <w:rsid w:val="00B8401D"/>
    <w:rsid w:val="00B84192"/>
    <w:rsid w:val="00B85A37"/>
    <w:rsid w:val="00B915BF"/>
    <w:rsid w:val="00B938C4"/>
    <w:rsid w:val="00BA61F8"/>
    <w:rsid w:val="00BC16E3"/>
    <w:rsid w:val="00BC4373"/>
    <w:rsid w:val="00BC52FE"/>
    <w:rsid w:val="00BC6C9F"/>
    <w:rsid w:val="00BD2D42"/>
    <w:rsid w:val="00BE2832"/>
    <w:rsid w:val="00C01C82"/>
    <w:rsid w:val="00C027B4"/>
    <w:rsid w:val="00C1699D"/>
    <w:rsid w:val="00C271A1"/>
    <w:rsid w:val="00C31130"/>
    <w:rsid w:val="00C43B69"/>
    <w:rsid w:val="00C44CE3"/>
    <w:rsid w:val="00C45F87"/>
    <w:rsid w:val="00C71206"/>
    <w:rsid w:val="00C77F65"/>
    <w:rsid w:val="00C853A7"/>
    <w:rsid w:val="00C85E10"/>
    <w:rsid w:val="00C92896"/>
    <w:rsid w:val="00C9771A"/>
    <w:rsid w:val="00C97FCF"/>
    <w:rsid w:val="00CA0565"/>
    <w:rsid w:val="00CA2D0C"/>
    <w:rsid w:val="00CA4B16"/>
    <w:rsid w:val="00CA4F1A"/>
    <w:rsid w:val="00CA6E99"/>
    <w:rsid w:val="00CC5690"/>
    <w:rsid w:val="00CE6B81"/>
    <w:rsid w:val="00CF5965"/>
    <w:rsid w:val="00D03FD4"/>
    <w:rsid w:val="00D17B47"/>
    <w:rsid w:val="00D26E22"/>
    <w:rsid w:val="00D27430"/>
    <w:rsid w:val="00D40617"/>
    <w:rsid w:val="00D46F2A"/>
    <w:rsid w:val="00D559FC"/>
    <w:rsid w:val="00D56114"/>
    <w:rsid w:val="00D56996"/>
    <w:rsid w:val="00D56FDB"/>
    <w:rsid w:val="00D57F68"/>
    <w:rsid w:val="00D64304"/>
    <w:rsid w:val="00D666F0"/>
    <w:rsid w:val="00D741D0"/>
    <w:rsid w:val="00D75112"/>
    <w:rsid w:val="00D8324D"/>
    <w:rsid w:val="00D92D41"/>
    <w:rsid w:val="00D93763"/>
    <w:rsid w:val="00D96DB2"/>
    <w:rsid w:val="00D97489"/>
    <w:rsid w:val="00DA0C64"/>
    <w:rsid w:val="00DA264B"/>
    <w:rsid w:val="00DA4109"/>
    <w:rsid w:val="00DC289E"/>
    <w:rsid w:val="00DC30F3"/>
    <w:rsid w:val="00DE2E8A"/>
    <w:rsid w:val="00DF5421"/>
    <w:rsid w:val="00DF7035"/>
    <w:rsid w:val="00E14571"/>
    <w:rsid w:val="00E27889"/>
    <w:rsid w:val="00E37F22"/>
    <w:rsid w:val="00E413E3"/>
    <w:rsid w:val="00E65FBA"/>
    <w:rsid w:val="00E71B3F"/>
    <w:rsid w:val="00E80795"/>
    <w:rsid w:val="00EA4DC1"/>
    <w:rsid w:val="00EA5650"/>
    <w:rsid w:val="00EB275A"/>
    <w:rsid w:val="00EB2FBE"/>
    <w:rsid w:val="00EB6532"/>
    <w:rsid w:val="00EC187A"/>
    <w:rsid w:val="00EC1FBF"/>
    <w:rsid w:val="00ED455A"/>
    <w:rsid w:val="00EE22CD"/>
    <w:rsid w:val="00EF0072"/>
    <w:rsid w:val="00F05117"/>
    <w:rsid w:val="00F05CEF"/>
    <w:rsid w:val="00F16955"/>
    <w:rsid w:val="00F3710A"/>
    <w:rsid w:val="00F420A5"/>
    <w:rsid w:val="00F444C0"/>
    <w:rsid w:val="00F4455A"/>
    <w:rsid w:val="00F50291"/>
    <w:rsid w:val="00F51AC8"/>
    <w:rsid w:val="00F54797"/>
    <w:rsid w:val="00F55B60"/>
    <w:rsid w:val="00F6047C"/>
    <w:rsid w:val="00F6254A"/>
    <w:rsid w:val="00F63352"/>
    <w:rsid w:val="00F711C8"/>
    <w:rsid w:val="00F72DC4"/>
    <w:rsid w:val="00F85ECF"/>
    <w:rsid w:val="00F8609A"/>
    <w:rsid w:val="00F877AF"/>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paragraph" w:styleId="Heading4">
    <w:name w:val="heading 4"/>
    <w:basedOn w:val="Normal"/>
    <w:next w:val="Normal"/>
    <w:link w:val="Heading4Char"/>
    <w:uiPriority w:val="9"/>
    <w:semiHidden/>
    <w:unhideWhenUsed/>
    <w:qFormat/>
    <w:rsid w:val="00150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 w:type="character" w:customStyle="1" w:styleId="Heading4Char">
    <w:name w:val="Heading 4 Char"/>
    <w:basedOn w:val="DefaultParagraphFont"/>
    <w:link w:val="Heading4"/>
    <w:uiPriority w:val="9"/>
    <w:semiHidden/>
    <w:rsid w:val="00150413"/>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paragraph" w:styleId="Heading4">
    <w:name w:val="heading 4"/>
    <w:basedOn w:val="Normal"/>
    <w:next w:val="Normal"/>
    <w:link w:val="Heading4Char"/>
    <w:uiPriority w:val="9"/>
    <w:semiHidden/>
    <w:unhideWhenUsed/>
    <w:qFormat/>
    <w:rsid w:val="00150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 w:type="character" w:customStyle="1" w:styleId="Heading4Char">
    <w:name w:val="Heading 4 Char"/>
    <w:basedOn w:val="DefaultParagraphFont"/>
    <w:link w:val="Heading4"/>
    <w:uiPriority w:val="9"/>
    <w:semiHidden/>
    <w:rsid w:val="00150413"/>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8m-programme-to-boost-pupil-and-teacher-wellbeing" TargetMode="External"/><Relationship Id="rId21" Type="http://schemas.openxmlformats.org/officeDocument/2006/relationships/hyperlink" Target="https://cdn-busybees.ams3.digitaloceanspaces.com/downloads/twoMetreActivity.pdf"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sportengland.org/how-we-can-help/coronavirus" TargetMode="External"/><Relationship Id="rId47" Type="http://schemas.openxmlformats.org/officeDocument/2006/relationships/hyperlink" Target="https://www.gov.uk/government/publications/coronavirus-covid-19-guidance-on-phased-return-of-sport-and-recreation" TargetMode="External"/><Relationship Id="rId50" Type="http://schemas.openxmlformats.org/officeDocument/2006/relationships/hyperlink" Target="https://www.youthsporttrust.org/coronavirus-support-schools" TargetMode="External"/><Relationship Id="rId55" Type="http://schemas.openxmlformats.org/officeDocument/2006/relationships/hyperlink" Target="https://www.gov.uk/guidance/working-safely-during-coronavirus-covid-19/providers-of-grassroots-sport-and-gym-leisure-facilities" TargetMode="External"/><Relationship Id="rId63" Type="http://schemas.openxmlformats.org/officeDocument/2006/relationships/hyperlink" Target="https://www.gov.uk/government/publications/covid-19-decontamination-in-non-healthcare-settings" TargetMode="External"/><Relationship Id="rId68" Type="http://schemas.openxmlformats.org/officeDocument/2006/relationships/hyperlink" Target="https://www.gov.uk/government/publications/covid-19-personal-protective-equipment-use-for-non-aerosol-generating-procedures" TargetMode="External"/><Relationship Id="rId76" Type="http://schemas.openxmlformats.org/officeDocument/2006/relationships/hyperlink" Target="https://www.gov.uk/government/publications/test-and-trace-support-payment-scheme-claiming-financial-support/claiming-financial-support-under-the-test-and-trace-support-payment-scheme" TargetMode="External"/><Relationship Id="rId84"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89" Type="http://schemas.openxmlformats.org/officeDocument/2006/relationships/hyperlink" Target="https://www.gov.uk/government/publications/covid-19-decontamination-in-non-healthcare-settings" TargetMode="External"/><Relationship Id="rId97" Type="http://schemas.openxmlformats.org/officeDocument/2006/relationships/footer" Target="footer2.xml"/><Relationship Id="rId7" Type="http://schemas.microsoft.com/office/2007/relationships/stylesWithEffects" Target="stylesWithEffects.xml"/><Relationship Id="rId71" Type="http://schemas.openxmlformats.org/officeDocument/2006/relationships/hyperlink" Target="https://assets.publishing.service.gov.uk/government/uploads/system/uploads/attachment_data/file/918924/Symptomtic_children_action_list_SCHOOLS_FINAL_17-09.pdf" TargetMode="External"/><Relationship Id="rId92" Type="http://schemas.openxmlformats.org/officeDocument/2006/relationships/hyperlink" Target="https://www.gov.uk/guidance/supporting-your-childrens-education-during-coronavirus-covid-19" TargetMode="External"/><Relationship Id="rId2" Type="http://schemas.openxmlformats.org/officeDocument/2006/relationships/customXml" Target="../customXml/item2.xml"/><Relationship Id="rId16" Type="http://schemas.openxmlformats.org/officeDocument/2006/relationships/hyperlink" Target="https://www.gov.uk/guidance/rapid-lateral-flow-testing-for-households-and-bubbles-of-school-pupils-and-staff?utm_medium=email&amp;utm_campaign=govuk-notifications&amp;utm_source=ca1c659b-95d6-490e-87c6-d6c09e85ecfb&amp;utm_content=immediately" TargetMode="External"/><Relationship Id="rId29" Type="http://schemas.openxmlformats.org/officeDocument/2006/relationships/hyperlink" Target="https://www.gov.uk/guidance/teaching-about-mental-wellbeing" TargetMode="External"/><Relationship Id="rId11" Type="http://schemas.openxmlformats.org/officeDocument/2006/relationships/endnotes" Target="endnotes.xml"/><Relationship Id="rId24" Type="http://schemas.openxmlformats.org/officeDocument/2006/relationships/hyperlink" Target="https://www.gov.uk/government/publications/behaviour-and-discipline-in-schools" TargetMode="External"/><Relationship Id="rId32" Type="http://schemas.openxmlformats.org/officeDocument/2006/relationships/hyperlink" Target="https://www.minded.org.uk/" TargetMode="External"/><Relationship Id="rId37" Type="http://schemas.openxmlformats.org/officeDocument/2006/relationships/hyperlink" Target="https://www.gov.uk/government/publications/coronavirus-covid-19-early-years-and-childcare-closures/coronavirus-covid-19-early-years-and-childcare-closures" TargetMode="External"/><Relationship Id="rId40" Type="http://schemas.openxmlformats.org/officeDocument/2006/relationships/hyperlink" Target="https://www.gov.uk/guidance/working-safely-during-coronavirus-covid-19/performing-arts" TargetMode="External"/><Relationship Id="rId45" Type="http://schemas.openxmlformats.org/officeDocument/2006/relationships/hyperlink" Target="https://edtech-demonstrator.lgfl.net/" TargetMode="External"/><Relationship Id="rId53" Type="http://schemas.openxmlformats.org/officeDocument/2006/relationships/hyperlink" Target="https://www.gov.uk/guidance/coronavirus-covid-19-grassroots-sports-guidance-for-the-public-and-sport-providers" TargetMode="External"/><Relationship Id="rId58" Type="http://schemas.openxmlformats.org/officeDocument/2006/relationships/hyperlink" Target="https://www.youthsporttrust.org/coronavirus-support-schools" TargetMode="External"/><Relationship Id="rId66"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74" Type="http://schemas.openxmlformats.org/officeDocument/2006/relationships/hyperlink" Target="https://www.gov.uk/government/publications/coronavirus-covid-19-early-years-and-childcare-closures" TargetMode="External"/><Relationship Id="rId79" Type="http://schemas.openxmlformats.org/officeDocument/2006/relationships/hyperlink" Target="https://www.gov.uk/government/publications/coronavirus-covid-19-early-years-and-childcare-closures" TargetMode="External"/><Relationship Id="rId87" Type="http://schemas.openxmlformats.org/officeDocument/2006/relationships/hyperlink" Target="https://request-testing.test-for-coronavirus.service.gov.uk/" TargetMode="External"/><Relationship Id="rId5" Type="http://schemas.openxmlformats.org/officeDocument/2006/relationships/numbering" Target="numbering.xml"/><Relationship Id="rId61"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82" Type="http://schemas.openxmlformats.org/officeDocument/2006/relationships/hyperlink" Target="mailto:healthandsafety@slough.gov.uk" TargetMode="External"/><Relationship Id="rId90"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95" Type="http://schemas.openxmlformats.org/officeDocument/2006/relationships/header" Target="header1.xml"/><Relationship Id="rId19" Type="http://schemas.openxmlformats.org/officeDocument/2006/relationships/hyperlink" Target="https://www.pacey.org.uk/working-in-childcare/spotlight-on/coronavirus/supporting-children-in-your-setting-coronavirus" TargetMode="External"/><Relationship Id="rId14" Type="http://schemas.openxmlformats.org/officeDocument/2006/relationships/hyperlink" Target="https://www.gov.uk/government/publications/covid-19-response-spring-2021" TargetMode="External"/><Relationship Id="rId22" Type="http://schemas.openxmlformats.org/officeDocument/2006/relationships/hyperlink" Target="https://cdn-busybees.ams3.digitaloceanspaces.com/downloads/handWashingSongActivity.pdf" TargetMode="External"/><Relationship Id="rId27" Type="http://schemas.openxmlformats.org/officeDocument/2006/relationships/hyperlink" Target="https://www.youtube.com/watch?v=MYmBLnSQh3M" TargetMode="External"/><Relationship Id="rId30" Type="http://schemas.openxmlformats.org/officeDocument/2006/relationships/hyperlink" Target="https://www.minded.org.uk/"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gov.uk/government/publications/coronavirus-covid-19-online-education-resources" TargetMode="External"/><Relationship Id="rId48" Type="http://schemas.openxmlformats.org/officeDocument/2006/relationships/hyperlink" Target="https://www.sportengland.org/how-we-can-help/coronavirus" TargetMode="External"/><Relationship Id="rId56" Type="http://schemas.openxmlformats.org/officeDocument/2006/relationships/hyperlink" Target="https://www.sportengland.org/how-we-can-help/coronavirus" TargetMode="External"/><Relationship Id="rId64" Type="http://schemas.openxmlformats.org/officeDocument/2006/relationships/hyperlink" Target="https://www.gov.uk/guidance/coronavirus-covid-19-information-for-the-public" TargetMode="External"/><Relationship Id="rId69" Type="http://schemas.openxmlformats.org/officeDocument/2006/relationships/hyperlink" Target="https://www.gov.uk/government/publications/covid-19-stay-at-home-guidance" TargetMode="External"/><Relationship Id="rId77" Type="http://schemas.openxmlformats.org/officeDocument/2006/relationships/hyperlink" Target="https://assets.publishing.service.gov.uk/government/uploads/system/uploads/attachment_data/file/918924/Symptomtic_children_action_list_SCHOOLS_FINAL_17-09.pdf"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swimming.org/swimengland/pool-return-guidance-documents/" TargetMode="External"/><Relationship Id="rId72"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80" Type="http://schemas.openxmlformats.org/officeDocument/2006/relationships/hyperlink" Target="https://www.gov.uk/government/publications/coronavirus-covid-19-maintaining-further-education-provision" TargetMode="External"/><Relationship Id="rId85" Type="http://schemas.openxmlformats.org/officeDocument/2006/relationships/hyperlink" Target="https://assets.publishing.service.gov.uk/government/uploads/system/uploads/attachment_data/file/918924/Symptomtic_children_action_list_SCHOOLS_FINAL_17-09.pdf" TargetMode="External"/><Relationship Id="rId93" Type="http://schemas.openxmlformats.org/officeDocument/2006/relationships/hyperlink" Target="https://www.gov.uk/government/publications/guidance-for-full-opening-special-schools-and-other-specialist-settings/mass-asymptomatic-testing-in-specialist-settings"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bug.eu/eng_home.aspx?cc=eng&amp;ss=1&amp;t=Information%20about%20the%20Coronavirus" TargetMode="External"/><Relationship Id="rId25"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3" Type="http://schemas.openxmlformats.org/officeDocument/2006/relationships/hyperlink" Target="https://covid.minded.org.uk/" TargetMode="External"/><Relationship Id="rId38" Type="http://schemas.openxmlformats.org/officeDocument/2006/relationships/hyperlink" Target="http://science.cleapss.org.uk/Resource-Info/GL345-Guidance-for-science-departments-returning-to-school-after-an-extended-period-of-closure.aspx" TargetMode="External"/><Relationship Id="rId46" Type="http://schemas.openxmlformats.org/officeDocument/2006/relationships/hyperlink" Target="https://www.gov.uk/government/publications/coronavirus-covid-19-guidance-on-phased-return-of-sport-and-recreation/return-to-recreational-team-sport-framework" TargetMode="External"/><Relationship Id="rId59" Type="http://schemas.openxmlformats.org/officeDocument/2006/relationships/hyperlink" Target="https://www.swimming.org/swimengland/pool-return-guidance-documents/" TargetMode="External"/><Relationship Id="rId67" Type="http://schemas.openxmlformats.org/officeDocument/2006/relationships/hyperlink" Target="mailto:PPE@slough.gov.uk" TargetMode="External"/><Relationship Id="rId20" Type="http://schemas.openxmlformats.org/officeDocument/2006/relationships/hyperlink" Target="https://twinkl.co.uk/resource/dr-dog-ebook-eyfs-t-p-843" TargetMode="External"/><Relationship Id="rId41" Type="http://schemas.openxmlformats.org/officeDocument/2006/relationships/hyperlink" Target="https://www.gov.uk/government/publications/coronavirus-covid-19-guidance-on-phased-return-of-sport-and-recreation" TargetMode="External"/><Relationship Id="rId54" Type="http://schemas.openxmlformats.org/officeDocument/2006/relationships/hyperlink" Target="https://www.gov.uk/www.gov.uk/guidance/coronavirus-covid-19-grassroots-sports-guidance-for-safe-provision-including-team-sport-contact-combat-sport-and-organised-sport-events" TargetMode="External"/><Relationship Id="rId62" Type="http://schemas.openxmlformats.org/officeDocument/2006/relationships/hyperlink" Target="https://www.gov.uk/government/publications/health-and-safety-on-educational-visits/health-and-safety-on-educational-visits" TargetMode="External"/><Relationship Id="rId70" Type="http://schemas.openxmlformats.org/officeDocument/2006/relationships/hyperlink" Target="https://www.gov.uk/guidance/coronavirus-covid-19-getting-tested" TargetMode="External"/><Relationship Id="rId75" Type="http://schemas.openxmlformats.org/officeDocument/2006/relationships/hyperlink" Target="https://www.gov.uk/government/publications/coronavirus-covid-19-maintaining-further-education-provision" TargetMode="External"/><Relationship Id="rId83" Type="http://schemas.openxmlformats.org/officeDocument/2006/relationships/hyperlink" Target="mailto:CV19notifications@slough.gov.uk" TargetMode="External"/><Relationship Id="rId88" Type="http://schemas.openxmlformats.org/officeDocument/2006/relationships/hyperlink" Target="https://organisation-number-lookup.test-for-coronavirus.service.gov.uk/" TargetMode="External"/><Relationship Id="rId91" Type="http://schemas.openxmlformats.org/officeDocument/2006/relationships/hyperlink" Target="https://www.thenational.academy/"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ctions-for-schools-during-the-coronavirus-outbreak/guidance-for-full-opening-schools" TargetMode="External"/><Relationship Id="rId23" Type="http://schemas.openxmlformats.org/officeDocument/2006/relationships/hyperlink" Target="https://www.brighthorizons.com/family-resources/talking-to-children-about-covid19" TargetMode="External"/><Relationship Id="rId28" Type="http://schemas.openxmlformats.org/officeDocument/2006/relationships/hyperlink" Target="https://www.gov.uk/guidance/teaching-about-mental-wellbeing" TargetMode="External"/><Relationship Id="rId36" Type="http://schemas.openxmlformats.org/officeDocument/2006/relationships/hyperlink" Target="https://www.rcog.org.uk/en/guidelines-research-services/guidelines/coronavirus-pregnancy/" TargetMode="External"/><Relationship Id="rId49" Type="http://schemas.openxmlformats.org/officeDocument/2006/relationships/hyperlink" Target="https://www.afpe.org.uk/physical-education/wp-content/uploads/COVID-19-Interpreting-the-Government-Guidance-in-a-PESSPA-Context-FINAL.pdf." TargetMode="External"/><Relationship Id="rId57" Type="http://schemas.openxmlformats.org/officeDocument/2006/relationships/hyperlink" Target="https://www.afpe.org.uk/physical-education/wp-content/uploads/COVID-19-Interpreting-the-Government-Guidance-in-a-PESSPA-Context-FINAL.pdf." TargetMode="External"/><Relationship Id="rId10" Type="http://schemas.openxmlformats.org/officeDocument/2006/relationships/footnotes" Target="footnotes.xml"/><Relationship Id="rId31" Type="http://schemas.openxmlformats.org/officeDocument/2006/relationships/hyperlink" Target="https://www.gov.uk/government/publications/healthy-child-programme-0-to-19-health-visitor-and-school-nurse-commissioning" TargetMode="External"/><Relationship Id="rId44" Type="http://schemas.openxmlformats.org/officeDocument/2006/relationships/hyperlink" Target="https://educationendowmentfoundation.org.uk/covid-19-resources/national-tutoring-programme/covid-19-support-guide-for-schools/" TargetMode="External"/><Relationship Id="rId52" Type="http://schemas.openxmlformats.org/officeDocument/2006/relationships/hyperlink" Target="https://www.gov.uk/guidance/working-safely-during-coronavirus-covid-19/providers-of-grassroots-sport-and-gym-leisure-facilities" TargetMode="External"/><Relationship Id="rId60" Type="http://schemas.openxmlformats.org/officeDocument/2006/relationships/hyperlink" Target="https://www.gov.uk/guidance/working-safely-during-coronavirus-covid-19/providers-of-grassroots-sport-and-gym-leisure-facilities" TargetMode="External"/><Relationship Id="rId65" Type="http://schemas.openxmlformats.org/officeDocument/2006/relationships/hyperlink" Target="https://www.gov.uk/government/publications/use-of-the-nhs-covid-19-app-in-schools-and-further-education-colleges/use-of-the-nhs-covid-19-app-in-schools-and-further-education-colleges" TargetMode="External"/><Relationship Id="rId73" Type="http://schemas.openxmlformats.org/officeDocument/2006/relationships/hyperlink" Target="https://www.gov.uk/government/publications/actions-for-schools-during-the-coronavirus-outbreak" TargetMode="External"/><Relationship Id="rId78" Type="http://schemas.openxmlformats.org/officeDocument/2006/relationships/hyperlink" Target="https://www.gov.uk/government/publications/actions-for-schools-during-the-coronavirus-outbreak" TargetMode="External"/><Relationship Id="rId81" Type="http://schemas.openxmlformats.org/officeDocument/2006/relationships/hyperlink" Target="https://assets.publishing.service.gov.uk/government/uploads/system/uploads/attachment_data/file/918924/Symptomtic_children_action_list_SCHOOLS_FINAL_17-09.pdf" TargetMode="External"/><Relationship Id="rId86" Type="http://schemas.openxmlformats.org/officeDocument/2006/relationships/hyperlink" Target="mailto:healthandsafety@slough.gov.uk" TargetMode="External"/><Relationship Id="rId94"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e-bug.eu/eng_home.aspx?cc=eng&amp;ss=1&amp;t=Information%20about%20the%20Coronavirus" TargetMode="External"/><Relationship Id="rId39" Type="http://schemas.openxmlformats.org/officeDocument/2006/relationships/hyperlink" Target="https://cleapss.us11.list-manage.com/track/click?u=a4601cd9dd7567ba7d1c8e848&amp;id=ed3170d82c&amp;e=1247583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8697-4004-4B35-B3E9-77D53C869EB6}">
  <ds:schemaRefs>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1ca734b3-441f-48a1-8227-80a34928f3c7"/>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4.xml><?xml version="1.0" encoding="utf-8"?>
<ds:datastoreItem xmlns:ds="http://schemas.openxmlformats.org/officeDocument/2006/customXml" ds:itemID="{82B3CF61-18EC-43BD-8745-CB4AA95C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11816</Words>
  <Characters>67353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79011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7</cp:revision>
  <cp:lastPrinted>2020-05-27T11:58:00Z</cp:lastPrinted>
  <dcterms:created xsi:type="dcterms:W3CDTF">2021-03-24T10:46:00Z</dcterms:created>
  <dcterms:modified xsi:type="dcterms:W3CDTF">2021-04-08T14:06:00Z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