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25C" w:rsidRDefault="0021525C">
      <w:pPr>
        <w:rPr>
          <w:b/>
          <w:sz w:val="28"/>
          <w:szCs w:val="28"/>
          <w:u w:val="single"/>
        </w:rPr>
      </w:pPr>
    </w:p>
    <w:p w:rsidR="000C3DC2" w:rsidRPr="0021525C" w:rsidRDefault="0021525C">
      <w:pPr>
        <w:rPr>
          <w:b/>
          <w:sz w:val="28"/>
          <w:szCs w:val="28"/>
          <w:u w:val="single"/>
        </w:rPr>
      </w:pPr>
      <w:r w:rsidRPr="0021525C">
        <w:rPr>
          <w:b/>
          <w:sz w:val="28"/>
          <w:szCs w:val="28"/>
          <w:u w:val="single"/>
        </w:rPr>
        <w:t xml:space="preserve">ACCESS TO </w:t>
      </w:r>
      <w:r>
        <w:rPr>
          <w:b/>
          <w:sz w:val="28"/>
          <w:szCs w:val="28"/>
          <w:u w:val="single"/>
        </w:rPr>
        <w:t xml:space="preserve">ASYMPTOMATIC COVID </w:t>
      </w:r>
      <w:r w:rsidRPr="0021525C">
        <w:rPr>
          <w:b/>
          <w:sz w:val="28"/>
          <w:szCs w:val="28"/>
          <w:u w:val="single"/>
        </w:rPr>
        <w:t>TESTING</w:t>
      </w:r>
      <w:r>
        <w:rPr>
          <w:b/>
          <w:sz w:val="28"/>
          <w:szCs w:val="28"/>
          <w:u w:val="single"/>
        </w:rPr>
        <w:t xml:space="preserve"> IN SLOUGH</w:t>
      </w:r>
    </w:p>
    <w:p w:rsidR="0021525C" w:rsidRDefault="0021525C"/>
    <w:tbl>
      <w:tblPr>
        <w:tblW w:w="13868" w:type="dxa"/>
        <w:tblInd w:w="-23" w:type="dxa"/>
        <w:tblCellMar>
          <w:left w:w="0" w:type="dxa"/>
          <w:right w:w="0" w:type="dxa"/>
        </w:tblCellMar>
        <w:tblLook w:val="04A0" w:firstRow="1" w:lastRow="0" w:firstColumn="1" w:lastColumn="0" w:noHBand="0" w:noVBand="1"/>
      </w:tblPr>
      <w:tblGrid>
        <w:gridCol w:w="2110"/>
        <w:gridCol w:w="3226"/>
        <w:gridCol w:w="8532"/>
      </w:tblGrid>
      <w:tr w:rsidR="0021525C" w:rsidTr="0021525C">
        <w:trPr>
          <w:trHeight w:val="1093"/>
        </w:trPr>
        <w:tc>
          <w:tcPr>
            <w:tcW w:w="2110" w:type="dxa"/>
            <w:tcBorders>
              <w:top w:val="single" w:sz="8" w:space="0" w:color="BFBFBF"/>
              <w:left w:val="single" w:sz="8" w:space="0" w:color="BFBFBF"/>
              <w:bottom w:val="single" w:sz="8" w:space="0" w:color="BFBFBF"/>
              <w:right w:val="single" w:sz="8" w:space="0" w:color="BFBFBF"/>
            </w:tcBorders>
            <w:shd w:val="clear" w:color="auto" w:fill="44546A"/>
            <w:noWrap/>
            <w:tcMar>
              <w:top w:w="0" w:type="dxa"/>
              <w:left w:w="108" w:type="dxa"/>
              <w:bottom w:w="0" w:type="dxa"/>
              <w:right w:w="108" w:type="dxa"/>
            </w:tcMar>
            <w:vAlign w:val="center"/>
            <w:hideMark/>
          </w:tcPr>
          <w:p w:rsidR="0021525C" w:rsidRDefault="0021525C">
            <w:pPr>
              <w:rPr>
                <w:b/>
                <w:bCs/>
                <w:color w:val="FFFFFF"/>
                <w:lang w:eastAsia="en-GB"/>
              </w:rPr>
            </w:pPr>
            <w:r>
              <w:rPr>
                <w:b/>
                <w:bCs/>
                <w:color w:val="FFFFFF"/>
                <w:lang w:eastAsia="en-GB"/>
              </w:rPr>
              <w:t xml:space="preserve">Community Sites </w:t>
            </w:r>
          </w:p>
        </w:tc>
        <w:tc>
          <w:tcPr>
            <w:tcW w:w="3226" w:type="dxa"/>
            <w:tcBorders>
              <w:top w:val="single" w:sz="8" w:space="0" w:color="BFBFBF"/>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The Centre, Langley Pavilions &amp; Mobile Van</w:t>
            </w:r>
            <w:r>
              <w:rPr>
                <w:color w:val="305496"/>
                <w:lang w:eastAsia="en-GB"/>
              </w:rPr>
              <w:br/>
              <w:t>SEGRO (for Slough Trading Estate workers only)</w:t>
            </w:r>
          </w:p>
        </w:tc>
        <w:tc>
          <w:tcPr>
            <w:tcW w:w="8532" w:type="dxa"/>
            <w:tcBorders>
              <w:top w:val="single" w:sz="8" w:space="0" w:color="BFBFBF"/>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Community / Mobile Lateral Flow testing sites where members of the public go to take their test then and there, their result is texted to them approximately 30 minutes later</w:t>
            </w:r>
            <w:r>
              <w:rPr>
                <w:color w:val="305496"/>
                <w:lang w:eastAsia="en-GB"/>
              </w:rPr>
              <w:br/>
            </w:r>
            <w:hyperlink r:id="rId6" w:history="1">
              <w:r>
                <w:rPr>
                  <w:rStyle w:val="Hyperlink"/>
                  <w:lang w:eastAsia="en-GB"/>
                </w:rPr>
                <w:t>https://www.gov.uk/find-covid-19-lateral-flow-test-site</w:t>
              </w:r>
            </w:hyperlink>
          </w:p>
        </w:tc>
      </w:tr>
      <w:tr w:rsidR="0021525C" w:rsidTr="0021525C">
        <w:trPr>
          <w:trHeight w:val="970"/>
        </w:trPr>
        <w:tc>
          <w:tcPr>
            <w:tcW w:w="2110" w:type="dxa"/>
            <w:tcBorders>
              <w:top w:val="nil"/>
              <w:left w:val="single" w:sz="8" w:space="0" w:color="BFBFBF"/>
              <w:bottom w:val="single" w:sz="8" w:space="0" w:color="BFBFBF"/>
              <w:right w:val="single" w:sz="8" w:space="0" w:color="BFBFBF"/>
            </w:tcBorders>
            <w:shd w:val="clear" w:color="auto" w:fill="44546A"/>
            <w:noWrap/>
            <w:tcMar>
              <w:top w:w="0" w:type="dxa"/>
              <w:left w:w="108" w:type="dxa"/>
              <w:bottom w:w="0" w:type="dxa"/>
              <w:right w:w="108" w:type="dxa"/>
            </w:tcMar>
            <w:vAlign w:val="center"/>
            <w:hideMark/>
          </w:tcPr>
          <w:p w:rsidR="0021525C" w:rsidRDefault="0021525C">
            <w:pPr>
              <w:rPr>
                <w:b/>
                <w:bCs/>
                <w:color w:val="FFFFFF"/>
                <w:lang w:eastAsia="en-GB"/>
              </w:rPr>
            </w:pPr>
            <w:r>
              <w:rPr>
                <w:b/>
                <w:bCs/>
                <w:color w:val="FFFFFF"/>
                <w:lang w:eastAsia="en-GB"/>
              </w:rPr>
              <w:t>Community Collect</w:t>
            </w:r>
          </w:p>
        </w:tc>
        <w:tc>
          <w:tcPr>
            <w:tcW w:w="3226"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The Centre, Langley Pavilions &amp; Mobile Van</w:t>
            </w:r>
            <w:r>
              <w:rPr>
                <w:color w:val="305496"/>
                <w:lang w:eastAsia="en-GB"/>
              </w:rPr>
              <w:br/>
              <w:t>SEGRO (for Slough Trading Estate workers only)</w:t>
            </w:r>
          </w:p>
        </w:tc>
        <w:tc>
          <w:tcPr>
            <w:tcW w:w="8532"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Community / Mobile Lateral Flow testing sites where members of the public go to collect their Lateral Flow Device test kits (7 kits in a box) and conduct the test at home and they log their result on the governments website</w:t>
            </w:r>
            <w:r>
              <w:rPr>
                <w:color w:val="305496"/>
                <w:lang w:eastAsia="en-GB"/>
              </w:rPr>
              <w:t xml:space="preserve"> (see separate attachment)</w:t>
            </w:r>
          </w:p>
        </w:tc>
      </w:tr>
      <w:tr w:rsidR="0021525C" w:rsidTr="0021525C">
        <w:trPr>
          <w:trHeight w:val="1356"/>
        </w:trPr>
        <w:tc>
          <w:tcPr>
            <w:tcW w:w="2110" w:type="dxa"/>
            <w:tcBorders>
              <w:top w:val="nil"/>
              <w:left w:val="single" w:sz="8" w:space="0" w:color="BFBFBF"/>
              <w:bottom w:val="single" w:sz="8" w:space="0" w:color="BFBFBF"/>
              <w:right w:val="single" w:sz="8" w:space="0" w:color="BFBFBF"/>
            </w:tcBorders>
            <w:shd w:val="clear" w:color="auto" w:fill="44546A"/>
            <w:noWrap/>
            <w:tcMar>
              <w:top w:w="0" w:type="dxa"/>
              <w:left w:w="108" w:type="dxa"/>
              <w:bottom w:w="0" w:type="dxa"/>
              <w:right w:w="108" w:type="dxa"/>
            </w:tcMar>
            <w:vAlign w:val="center"/>
            <w:hideMark/>
          </w:tcPr>
          <w:p w:rsidR="0021525C" w:rsidRDefault="0021525C">
            <w:pPr>
              <w:rPr>
                <w:b/>
                <w:bCs/>
                <w:color w:val="FFFFFF"/>
                <w:lang w:eastAsia="en-GB"/>
              </w:rPr>
            </w:pPr>
            <w:r>
              <w:rPr>
                <w:b/>
                <w:bCs/>
                <w:color w:val="FFFFFF"/>
                <w:lang w:eastAsia="en-GB"/>
              </w:rPr>
              <w:t>Workplace Collect</w:t>
            </w:r>
          </w:p>
        </w:tc>
        <w:tc>
          <w:tcPr>
            <w:tcW w:w="3226"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Workplaces sign up to receive the tests directly</w:t>
            </w:r>
          </w:p>
        </w:tc>
        <w:tc>
          <w:tcPr>
            <w:tcW w:w="8532"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A company registers for Lateral Flow testing kits (containing 5 tests) for their employees.  The kits are sent directly to the company to distribute amongst staff who conduct the test at home (the deadline for registration is 12 April 2021 for this service)</w:t>
            </w:r>
            <w:r>
              <w:rPr>
                <w:color w:val="305496"/>
                <w:lang w:eastAsia="en-GB"/>
              </w:rPr>
              <w:br/>
            </w:r>
            <w:hyperlink r:id="rId7" w:history="1">
              <w:r>
                <w:rPr>
                  <w:rStyle w:val="Hyperlink"/>
                  <w:lang w:eastAsia="en-GB"/>
                </w:rPr>
                <w:t>https://www.gov.uk/get-workplace-coronavirus-tests?priority-taxon=774cee22-d896-44c1-a611-e3109cce8eae</w:t>
              </w:r>
            </w:hyperlink>
          </w:p>
        </w:tc>
      </w:tr>
      <w:tr w:rsidR="0021525C" w:rsidTr="0021525C">
        <w:trPr>
          <w:trHeight w:val="878"/>
        </w:trPr>
        <w:tc>
          <w:tcPr>
            <w:tcW w:w="2110" w:type="dxa"/>
            <w:tcBorders>
              <w:top w:val="nil"/>
              <w:left w:val="single" w:sz="8" w:space="0" w:color="BFBFBF"/>
              <w:bottom w:val="single" w:sz="8" w:space="0" w:color="BFBFBF"/>
              <w:right w:val="single" w:sz="8" w:space="0" w:color="BFBFBF"/>
            </w:tcBorders>
            <w:shd w:val="clear" w:color="auto" w:fill="44546A"/>
            <w:noWrap/>
            <w:tcMar>
              <w:top w:w="0" w:type="dxa"/>
              <w:left w:w="108" w:type="dxa"/>
              <w:bottom w:w="0" w:type="dxa"/>
              <w:right w:w="108" w:type="dxa"/>
            </w:tcMar>
            <w:vAlign w:val="center"/>
            <w:hideMark/>
          </w:tcPr>
          <w:p w:rsidR="0021525C" w:rsidRDefault="0021525C">
            <w:pPr>
              <w:rPr>
                <w:b/>
                <w:bCs/>
                <w:color w:val="FFFFFF"/>
                <w:lang w:eastAsia="en-GB"/>
              </w:rPr>
            </w:pPr>
            <w:r>
              <w:rPr>
                <w:b/>
                <w:bCs/>
                <w:color w:val="FFFFFF"/>
                <w:lang w:eastAsia="en-GB"/>
              </w:rPr>
              <w:t>Workplace Testing</w:t>
            </w:r>
          </w:p>
        </w:tc>
        <w:tc>
          <w:tcPr>
            <w:tcW w:w="3226"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Testing in the workplace</w:t>
            </w:r>
          </w:p>
        </w:tc>
        <w:tc>
          <w:tcPr>
            <w:tcW w:w="8532"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Workplace staff receive training in supervising tests and SBC supply tests to your organisation in return for a weekly report of number of tests conducted requires setting up clinical waste removal and follow the LFT SOP)</w:t>
            </w:r>
          </w:p>
        </w:tc>
      </w:tr>
      <w:tr w:rsidR="0021525C" w:rsidTr="0021525C">
        <w:trPr>
          <w:trHeight w:val="1093"/>
        </w:trPr>
        <w:tc>
          <w:tcPr>
            <w:tcW w:w="2110" w:type="dxa"/>
            <w:tcBorders>
              <w:top w:val="nil"/>
              <w:left w:val="single" w:sz="8" w:space="0" w:color="BFBFBF"/>
              <w:bottom w:val="single" w:sz="8" w:space="0" w:color="BFBFBF"/>
              <w:right w:val="single" w:sz="8" w:space="0" w:color="BFBFBF"/>
            </w:tcBorders>
            <w:shd w:val="clear" w:color="auto" w:fill="44546A"/>
            <w:noWrap/>
            <w:tcMar>
              <w:top w:w="0" w:type="dxa"/>
              <w:left w:w="108" w:type="dxa"/>
              <w:bottom w:w="0" w:type="dxa"/>
              <w:right w:w="108" w:type="dxa"/>
            </w:tcMar>
            <w:vAlign w:val="center"/>
            <w:hideMark/>
          </w:tcPr>
          <w:p w:rsidR="0021525C" w:rsidRDefault="0021525C">
            <w:pPr>
              <w:rPr>
                <w:b/>
                <w:bCs/>
                <w:color w:val="FFFFFF"/>
                <w:lang w:eastAsia="en-GB"/>
              </w:rPr>
            </w:pPr>
            <w:r>
              <w:rPr>
                <w:b/>
                <w:bCs/>
                <w:color w:val="FFFFFF"/>
                <w:lang w:eastAsia="en-GB"/>
              </w:rPr>
              <w:t>Pharmacy Collect</w:t>
            </w:r>
          </w:p>
        </w:tc>
        <w:tc>
          <w:tcPr>
            <w:tcW w:w="3226"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Pharmacies which have joined the service</w:t>
            </w:r>
          </w:p>
        </w:tc>
        <w:tc>
          <w:tcPr>
            <w:tcW w:w="8532"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Members of the public can collect up to 4 boxes of Lateral Flow Device test kits for their household to test twice/week and report all results, pharmacy contractors can choose to provide this service and will sign up to take part</w:t>
            </w:r>
          </w:p>
        </w:tc>
      </w:tr>
      <w:tr w:rsidR="0021525C" w:rsidTr="0021525C">
        <w:trPr>
          <w:trHeight w:val="1093"/>
        </w:trPr>
        <w:tc>
          <w:tcPr>
            <w:tcW w:w="2110" w:type="dxa"/>
            <w:tcBorders>
              <w:top w:val="nil"/>
              <w:left w:val="single" w:sz="8" w:space="0" w:color="BFBFBF"/>
              <w:bottom w:val="single" w:sz="8" w:space="0" w:color="BFBFBF"/>
              <w:right w:val="single" w:sz="8" w:space="0" w:color="BFBFBF"/>
            </w:tcBorders>
            <w:shd w:val="clear" w:color="auto" w:fill="44546A"/>
            <w:noWrap/>
            <w:tcMar>
              <w:top w:w="0" w:type="dxa"/>
              <w:left w:w="108" w:type="dxa"/>
              <w:bottom w:w="0" w:type="dxa"/>
              <w:right w:w="108" w:type="dxa"/>
            </w:tcMar>
            <w:vAlign w:val="center"/>
            <w:hideMark/>
          </w:tcPr>
          <w:p w:rsidR="0021525C" w:rsidRDefault="0021525C">
            <w:pPr>
              <w:rPr>
                <w:b/>
                <w:bCs/>
                <w:color w:val="FFFFFF"/>
                <w:lang w:eastAsia="en-GB"/>
              </w:rPr>
            </w:pPr>
            <w:r>
              <w:rPr>
                <w:b/>
                <w:bCs/>
                <w:color w:val="FFFFFF"/>
                <w:lang w:eastAsia="en-GB"/>
              </w:rPr>
              <w:t>Home Testing Kits</w:t>
            </w:r>
          </w:p>
        </w:tc>
        <w:tc>
          <w:tcPr>
            <w:tcW w:w="3226"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Members of the public can register to have kits sent to their home directly</w:t>
            </w:r>
          </w:p>
        </w:tc>
        <w:tc>
          <w:tcPr>
            <w:tcW w:w="8532"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0563C1"/>
                <w:u w:val="single"/>
                <w:lang w:eastAsia="en-GB"/>
              </w:rPr>
            </w:pPr>
            <w:hyperlink r:id="rId8" w:history="1">
              <w:r>
                <w:rPr>
                  <w:rStyle w:val="Hyperlink"/>
                  <w:lang w:eastAsia="en-GB"/>
                </w:rPr>
                <w:t>https://www.gov.uk/order-coronavirus-rapid-lateral-flow-tests</w:t>
              </w:r>
            </w:hyperlink>
          </w:p>
        </w:tc>
      </w:tr>
      <w:tr w:rsidR="0021525C" w:rsidTr="00AA3118">
        <w:trPr>
          <w:trHeight w:val="772"/>
        </w:trPr>
        <w:tc>
          <w:tcPr>
            <w:tcW w:w="2110" w:type="dxa"/>
            <w:tcBorders>
              <w:top w:val="nil"/>
              <w:left w:val="single" w:sz="8" w:space="0" w:color="BFBFBF"/>
              <w:bottom w:val="single" w:sz="8" w:space="0" w:color="BFBFBF"/>
              <w:right w:val="single" w:sz="8" w:space="0" w:color="BFBFBF"/>
            </w:tcBorders>
            <w:shd w:val="clear" w:color="auto" w:fill="44546A"/>
            <w:noWrap/>
            <w:tcMar>
              <w:top w:w="0" w:type="dxa"/>
              <w:left w:w="108" w:type="dxa"/>
              <w:bottom w:w="0" w:type="dxa"/>
              <w:right w:w="108" w:type="dxa"/>
            </w:tcMar>
            <w:vAlign w:val="center"/>
            <w:hideMark/>
          </w:tcPr>
          <w:p w:rsidR="0021525C" w:rsidRDefault="0021525C">
            <w:pPr>
              <w:rPr>
                <w:b/>
                <w:bCs/>
                <w:color w:val="FFFFFF"/>
                <w:lang w:eastAsia="en-GB"/>
              </w:rPr>
            </w:pPr>
            <w:r>
              <w:rPr>
                <w:b/>
                <w:bCs/>
                <w:color w:val="FFFFFF"/>
                <w:lang w:eastAsia="en-GB"/>
              </w:rPr>
              <w:t>Testing Site Finder</w:t>
            </w:r>
          </w:p>
        </w:tc>
        <w:tc>
          <w:tcPr>
            <w:tcW w:w="3226"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305496"/>
                <w:lang w:eastAsia="en-GB"/>
              </w:rPr>
            </w:pPr>
            <w:r>
              <w:rPr>
                <w:color w:val="305496"/>
                <w:lang w:eastAsia="en-GB"/>
              </w:rPr>
              <w:t xml:space="preserve">Where you can go to have a symptomatic (PCR) or Asymptomatic (LFT) </w:t>
            </w:r>
            <w:proofErr w:type="spellStart"/>
            <w:r>
              <w:rPr>
                <w:color w:val="305496"/>
                <w:lang w:eastAsia="en-GB"/>
              </w:rPr>
              <w:t>Covid</w:t>
            </w:r>
            <w:proofErr w:type="spellEnd"/>
            <w:r>
              <w:rPr>
                <w:color w:val="305496"/>
                <w:lang w:eastAsia="en-GB"/>
              </w:rPr>
              <w:t xml:space="preserve"> Test</w:t>
            </w:r>
          </w:p>
        </w:tc>
        <w:tc>
          <w:tcPr>
            <w:tcW w:w="8532"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rsidR="0021525C" w:rsidRDefault="0021525C">
            <w:pPr>
              <w:rPr>
                <w:color w:val="0563C1"/>
                <w:u w:val="single"/>
                <w:lang w:eastAsia="en-GB"/>
              </w:rPr>
            </w:pPr>
            <w:hyperlink r:id="rId9" w:history="1">
              <w:r>
                <w:rPr>
                  <w:rStyle w:val="Hyperlink"/>
                  <w:lang w:eastAsia="en-GB"/>
                </w:rPr>
                <w:t>https://www.gov.u</w:t>
              </w:r>
              <w:bookmarkStart w:id="0" w:name="_GoBack"/>
              <w:bookmarkEnd w:id="0"/>
              <w:r>
                <w:rPr>
                  <w:rStyle w:val="Hyperlink"/>
                  <w:lang w:eastAsia="en-GB"/>
                </w:rPr>
                <w:t>k/find-covid-19-lateral-flow-test-site</w:t>
              </w:r>
            </w:hyperlink>
          </w:p>
        </w:tc>
      </w:tr>
    </w:tbl>
    <w:p w:rsidR="0021525C" w:rsidRDefault="0021525C"/>
    <w:sectPr w:rsidR="0021525C" w:rsidSect="0021525C">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25C" w:rsidRDefault="0021525C" w:rsidP="0021525C">
      <w:r>
        <w:separator/>
      </w:r>
    </w:p>
  </w:endnote>
  <w:endnote w:type="continuationSeparator" w:id="0">
    <w:p w:rsidR="0021525C" w:rsidRDefault="0021525C" w:rsidP="0021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25C" w:rsidRDefault="0021525C" w:rsidP="0021525C">
      <w:r>
        <w:separator/>
      </w:r>
    </w:p>
  </w:footnote>
  <w:footnote w:type="continuationSeparator" w:id="0">
    <w:p w:rsidR="0021525C" w:rsidRDefault="0021525C" w:rsidP="0021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5C" w:rsidRPr="0021525C" w:rsidRDefault="0021525C">
    <w:pPr>
      <w:pStyle w:val="Header"/>
      <w:rPr>
        <w:lang w:val="en-US"/>
      </w:rPr>
    </w:pPr>
    <w:r>
      <w:t xml:space="preserve">    </w:t>
    </w:r>
    <w:r>
      <w:rPr>
        <w:noProof/>
        <w:lang w:eastAsia="en-GB"/>
      </w:rPr>
      <w:drawing>
        <wp:inline distT="0" distB="0" distL="0" distR="0" wp14:anchorId="43428022" wp14:editId="693A7D21">
          <wp:extent cx="5895975" cy="514350"/>
          <wp:effectExtent l="0" t="0" r="9525" b="0"/>
          <wp:docPr id="2" name="Picture 2" descr="SBC - black with new strapline_2018"/>
          <wp:cNvGraphicFramePr/>
          <a:graphic xmlns:a="http://schemas.openxmlformats.org/drawingml/2006/main">
            <a:graphicData uri="http://schemas.openxmlformats.org/drawingml/2006/picture">
              <pic:pic xmlns:pic="http://schemas.openxmlformats.org/drawingml/2006/picture">
                <pic:nvPicPr>
                  <pic:cNvPr id="2" name="Picture 2" descr="SBC - black with new strapline_20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514350"/>
                  </a:xfrm>
                  <a:prstGeom prst="rect">
                    <a:avLst/>
                  </a:prstGeom>
                  <a:noFill/>
                  <a:ln>
                    <a:noFill/>
                  </a:ln>
                </pic:spPr>
              </pic:pic>
            </a:graphicData>
          </a:graphic>
        </wp:inline>
      </w:drawing>
    </w:r>
    <w:r>
      <w:t xml:space="preserve">                                    </w:t>
    </w:r>
    <w:r>
      <w:rPr>
        <w:noProof/>
        <w:lang w:eastAsia="en-GB"/>
      </w:rPr>
      <w:drawing>
        <wp:inline distT="0" distB="0" distL="0" distR="0" wp14:anchorId="4B581393" wp14:editId="009A9596">
          <wp:extent cx="1304925" cy="590550"/>
          <wp:effectExtent l="0" t="0" r="9525" b="0"/>
          <wp:docPr id="3" name="Picture 3" descr="cid:image002.png@01D6C4A4.B9DAE760"/>
          <wp:cNvGraphicFramePr/>
          <a:graphic xmlns:a="http://schemas.openxmlformats.org/drawingml/2006/main">
            <a:graphicData uri="http://schemas.openxmlformats.org/drawingml/2006/picture">
              <pic:pic xmlns:pic="http://schemas.openxmlformats.org/drawingml/2006/picture">
                <pic:nvPicPr>
                  <pic:cNvPr id="3" name="Picture 3" descr="cid:image002.png@01D6C4A4.B9DAE76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590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25C"/>
    <w:rsid w:val="000C3DC2"/>
    <w:rsid w:val="0021525C"/>
    <w:rsid w:val="00AA3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D2D9E"/>
  <w15:chartTrackingRefBased/>
  <w15:docId w15:val="{AA517AC4-697F-4D33-95B7-FD3ECD7D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2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525C"/>
    <w:rPr>
      <w:color w:val="0563C1"/>
      <w:u w:val="single"/>
    </w:rPr>
  </w:style>
  <w:style w:type="paragraph" w:styleId="Header">
    <w:name w:val="header"/>
    <w:basedOn w:val="Normal"/>
    <w:link w:val="HeaderChar"/>
    <w:uiPriority w:val="99"/>
    <w:unhideWhenUsed/>
    <w:rsid w:val="0021525C"/>
    <w:pPr>
      <w:tabs>
        <w:tab w:val="center" w:pos="4513"/>
        <w:tab w:val="right" w:pos="9026"/>
      </w:tabs>
    </w:pPr>
  </w:style>
  <w:style w:type="character" w:customStyle="1" w:styleId="HeaderChar">
    <w:name w:val="Header Char"/>
    <w:basedOn w:val="DefaultParagraphFont"/>
    <w:link w:val="Header"/>
    <w:uiPriority w:val="99"/>
    <w:rsid w:val="0021525C"/>
    <w:rPr>
      <w:rFonts w:ascii="Calibri" w:hAnsi="Calibri" w:cs="Calibri"/>
    </w:rPr>
  </w:style>
  <w:style w:type="paragraph" w:styleId="Footer">
    <w:name w:val="footer"/>
    <w:basedOn w:val="Normal"/>
    <w:link w:val="FooterChar"/>
    <w:uiPriority w:val="99"/>
    <w:unhideWhenUsed/>
    <w:rsid w:val="0021525C"/>
    <w:pPr>
      <w:tabs>
        <w:tab w:val="center" w:pos="4513"/>
        <w:tab w:val="right" w:pos="9026"/>
      </w:tabs>
    </w:pPr>
  </w:style>
  <w:style w:type="character" w:customStyle="1" w:styleId="FooterChar">
    <w:name w:val="Footer Char"/>
    <w:basedOn w:val="DefaultParagraphFont"/>
    <w:link w:val="Footer"/>
    <w:uiPriority w:val="99"/>
    <w:rsid w:val="0021525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5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order-coronavirus-rapid-lateral-flow-tests" TargetMode="External"/><Relationship Id="rId3" Type="http://schemas.openxmlformats.org/officeDocument/2006/relationships/webSettings" Target="webSettings.xml"/><Relationship Id="rId7" Type="http://schemas.openxmlformats.org/officeDocument/2006/relationships/hyperlink" Target="https://www.gov.uk/get-workplace-coronavirus-tests?priority-taxon=774cee22-d896-44c1-a611-e3109cce8ea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find-covid-19-lateral-flow-test-si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find-covid-19-lateral-flow-test-si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Heather</dc:creator>
  <cp:keywords/>
  <dc:description/>
  <cp:lastModifiedBy>Cook Heather</cp:lastModifiedBy>
  <cp:revision>2</cp:revision>
  <dcterms:created xsi:type="dcterms:W3CDTF">2021-06-08T16:03:00Z</dcterms:created>
  <dcterms:modified xsi:type="dcterms:W3CDTF">2021-06-08T16:15:00Z</dcterms:modified>
</cp:coreProperties>
</file>