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276" w:rsidRPr="0049142D" w:rsidRDefault="00351467">
      <w:pPr>
        <w:rPr>
          <w:rFonts w:ascii="Arial" w:hAnsi="Arial" w:cs="Arial"/>
        </w:rPr>
      </w:pPr>
      <w:bookmarkStart w:id="0" w:name="_GoBack"/>
      <w:bookmarkEnd w:id="0"/>
      <w:r w:rsidRPr="0049142D">
        <w:rPr>
          <w:rFonts w:ascii="Arial" w:hAnsi="Arial" w:cs="Arial"/>
          <w:noProof/>
          <w:lang w:eastAsia="en-GB"/>
        </w:rPr>
        <mc:AlternateContent>
          <mc:Choice Requires="wps">
            <w:drawing>
              <wp:anchor distT="0" distB="0" distL="114300" distR="114300" simplePos="0" relativeHeight="251698176" behindDoc="0" locked="0" layoutInCell="1" allowOverlap="1" wp14:anchorId="3A5089D5" wp14:editId="3EC494EF">
                <wp:simplePos x="0" y="0"/>
                <wp:positionH relativeFrom="column">
                  <wp:posOffset>28575</wp:posOffset>
                </wp:positionH>
                <wp:positionV relativeFrom="paragraph">
                  <wp:posOffset>-171450</wp:posOffset>
                </wp:positionV>
                <wp:extent cx="7381875" cy="593725"/>
                <wp:effectExtent l="0" t="0" r="28575" b="15875"/>
                <wp:wrapNone/>
                <wp:docPr id="19" name="Text Box 19"/>
                <wp:cNvGraphicFramePr/>
                <a:graphic xmlns:a="http://schemas.openxmlformats.org/drawingml/2006/main">
                  <a:graphicData uri="http://schemas.microsoft.com/office/word/2010/wordprocessingShape">
                    <wps:wsp>
                      <wps:cNvSpPr txBox="1"/>
                      <wps:spPr>
                        <a:xfrm>
                          <a:off x="0" y="0"/>
                          <a:ext cx="7381875" cy="593725"/>
                        </a:xfrm>
                        <a:prstGeom prst="rect">
                          <a:avLst/>
                        </a:prstGeom>
                        <a:solidFill>
                          <a:schemeClr val="accent4">
                            <a:lumMod val="20000"/>
                            <a:lumOff val="80000"/>
                          </a:schemeClr>
                        </a:solidFill>
                        <a:ln w="6350">
                          <a:solidFill>
                            <a:schemeClr val="accent1"/>
                          </a:solidFill>
                        </a:ln>
                      </wps:spPr>
                      <wps:txbx>
                        <w:txbxContent>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eastAsia="Segoe UI" w:hAnsi="Arial" w:cs="Arial"/>
                                <w:b/>
                                <w:bCs/>
                                <w:sz w:val="32"/>
                                <w:szCs w:val="32"/>
                                <w:lang w:eastAsia="en-GB" w:bidi="en-GB"/>
                              </w:rPr>
                            </w:pPr>
                            <w:r w:rsidRPr="0049142D">
                              <w:rPr>
                                <w:rFonts w:ascii="Arial" w:eastAsia="Segoe UI" w:hAnsi="Arial" w:cs="Arial"/>
                                <w:b/>
                                <w:bCs/>
                                <w:sz w:val="32"/>
                                <w:szCs w:val="32"/>
                                <w:lang w:eastAsia="en-GB" w:bidi="en-GB"/>
                              </w:rPr>
                              <w:t>Transport settings (involving pupils to educational settings)</w:t>
                            </w:r>
                          </w:p>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hAnsi="Arial" w:cs="Arial"/>
                              </w:rPr>
                            </w:pPr>
                            <w:r w:rsidRPr="0049142D">
                              <w:rPr>
                                <w:rFonts w:ascii="Arial" w:hAnsi="Arial" w:cs="Arial"/>
                                <w:bCs/>
                                <w:sz w:val="28"/>
                                <w:szCs w:val="28"/>
                              </w:rPr>
                              <w:t>FLOWCHART 038 B  V</w:t>
                            </w:r>
                            <w:r w:rsidR="00351467" w:rsidRPr="0049142D">
                              <w:rPr>
                                <w:rFonts w:ascii="Arial" w:hAnsi="Arial" w:cs="Arial"/>
                                <w:bCs/>
                                <w:sz w:val="28"/>
                                <w:szCs w:val="28"/>
                              </w:rPr>
                              <w:t>7</w:t>
                            </w:r>
                            <w:r w:rsidRPr="0049142D">
                              <w:rPr>
                                <w:rFonts w:ascii="Arial" w:hAnsi="Arial" w:cs="Arial"/>
                                <w:bCs/>
                                <w:sz w:val="28"/>
                                <w:szCs w:val="28"/>
                              </w:rPr>
                              <w:t xml:space="preserve"> 1</w:t>
                            </w:r>
                            <w:r w:rsidR="00351467" w:rsidRPr="0049142D">
                              <w:rPr>
                                <w:rFonts w:ascii="Arial" w:hAnsi="Arial" w:cs="Arial"/>
                                <w:bCs/>
                                <w:sz w:val="28"/>
                                <w:szCs w:val="28"/>
                              </w:rPr>
                              <w:t>7</w:t>
                            </w:r>
                            <w:r w:rsidRPr="0049142D">
                              <w:rPr>
                                <w:rFonts w:ascii="Arial" w:hAnsi="Arial" w:cs="Arial"/>
                                <w:bCs/>
                                <w:sz w:val="28"/>
                                <w:szCs w:val="28"/>
                              </w:rPr>
                              <w:t>.0</w:t>
                            </w:r>
                            <w:r w:rsidR="00351467" w:rsidRPr="0049142D">
                              <w:rPr>
                                <w:rFonts w:ascii="Arial" w:hAnsi="Arial" w:cs="Arial"/>
                                <w:bCs/>
                                <w:sz w:val="28"/>
                                <w:szCs w:val="28"/>
                              </w:rPr>
                              <w:t>8</w:t>
                            </w:r>
                            <w:r w:rsidRPr="0049142D">
                              <w:rPr>
                                <w:rFonts w:ascii="Arial" w:hAnsi="Arial" w:cs="Arial"/>
                                <w:bCs/>
                                <w:sz w:val="28"/>
                                <w:szCs w:val="28"/>
                              </w:rPr>
                              <w:t xml:space="preserve">.2021  </w:t>
                            </w:r>
                            <w:r w:rsidRPr="0049142D">
                              <w:rPr>
                                <w:rFonts w:ascii="Arial" w:hAnsi="Arial" w:cs="Arial"/>
                              </w:rPr>
                              <w:t xml:space="preserve">Source: </w:t>
                            </w:r>
                            <w:hyperlink r:id="rId6" w:anchor="what-protection-is-needed-when-transporting-children" w:history="1">
                              <w:r w:rsidRPr="0049142D">
                                <w:rPr>
                                  <w:rFonts w:ascii="Arial" w:hAnsi="Arial" w:cs="Arial"/>
                                  <w:color w:val="0000FF" w:themeColor="hyperlink"/>
                                  <w:u w:val="single"/>
                                </w:rPr>
                                <w:t>Government website</w:t>
                              </w:r>
                            </w:hyperlink>
                          </w:p>
                          <w:p w:rsidR="00C96276" w:rsidRDefault="00C96276" w:rsidP="00C96276">
                            <w:pPr>
                              <w:shd w:val="clear" w:color="auto" w:fill="E5DFEC" w:themeFill="accent4"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2.25pt;margin-top:-13.5pt;width:581.25pt;height:4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" fillcolor="#e5dfec [663]" strokecolor="#4f81bd [3204]" strokeweight=".5pt">
                <v:textbox>
                  <w:txbxContent>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eastAsia="Segoe UI" w:hAnsi="Arial" w:cs="Arial"/>
                          <w:b/>
                          <w:bCs/>
                          <w:sz w:val="32"/>
                          <w:szCs w:val="32"/>
                          <w:lang w:eastAsia="en-GB" w:bidi="en-GB"/>
                        </w:rPr>
                      </w:pPr>
                      <w:r w:rsidRPr="0049142D">
                        <w:rPr>
                          <w:rFonts w:ascii="Arial" w:eastAsia="Segoe UI" w:hAnsi="Arial" w:cs="Arial"/>
                          <w:b/>
                          <w:bCs/>
                          <w:sz w:val="32"/>
                          <w:szCs w:val="32"/>
                          <w:lang w:eastAsia="en-GB" w:bidi="en-GB"/>
                        </w:rPr>
                        <w:t>Transport settings (involving pupils to educational settings)</w:t>
                      </w:r>
                    </w:p>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hAnsi="Arial" w:cs="Arial"/>
                        </w:rPr>
                      </w:pPr>
                      <w:r w:rsidRPr="0049142D">
                        <w:rPr>
                          <w:rFonts w:ascii="Arial" w:hAnsi="Arial" w:cs="Arial"/>
                          <w:bCs/>
                          <w:sz w:val="28"/>
                          <w:szCs w:val="28"/>
                        </w:rPr>
                        <w:t>FLOWCHART 038 B  V</w:t>
                      </w:r>
                      <w:r w:rsidR="00351467" w:rsidRPr="0049142D">
                        <w:rPr>
                          <w:rFonts w:ascii="Arial" w:hAnsi="Arial" w:cs="Arial"/>
                          <w:bCs/>
                          <w:sz w:val="28"/>
                          <w:szCs w:val="28"/>
                        </w:rPr>
                        <w:t>7</w:t>
                      </w:r>
                      <w:r w:rsidRPr="0049142D">
                        <w:rPr>
                          <w:rFonts w:ascii="Arial" w:hAnsi="Arial" w:cs="Arial"/>
                          <w:bCs/>
                          <w:sz w:val="28"/>
                          <w:szCs w:val="28"/>
                        </w:rPr>
                        <w:t xml:space="preserve"> 1</w:t>
                      </w:r>
                      <w:r w:rsidR="00351467" w:rsidRPr="0049142D">
                        <w:rPr>
                          <w:rFonts w:ascii="Arial" w:hAnsi="Arial" w:cs="Arial"/>
                          <w:bCs/>
                          <w:sz w:val="28"/>
                          <w:szCs w:val="28"/>
                        </w:rPr>
                        <w:t>7</w:t>
                      </w:r>
                      <w:r w:rsidRPr="0049142D">
                        <w:rPr>
                          <w:rFonts w:ascii="Arial" w:hAnsi="Arial" w:cs="Arial"/>
                          <w:bCs/>
                          <w:sz w:val="28"/>
                          <w:szCs w:val="28"/>
                        </w:rPr>
                        <w:t>.0</w:t>
                      </w:r>
                      <w:r w:rsidR="00351467" w:rsidRPr="0049142D">
                        <w:rPr>
                          <w:rFonts w:ascii="Arial" w:hAnsi="Arial" w:cs="Arial"/>
                          <w:bCs/>
                          <w:sz w:val="28"/>
                          <w:szCs w:val="28"/>
                        </w:rPr>
                        <w:t>8</w:t>
                      </w:r>
                      <w:r w:rsidRPr="0049142D">
                        <w:rPr>
                          <w:rFonts w:ascii="Arial" w:hAnsi="Arial" w:cs="Arial"/>
                          <w:bCs/>
                          <w:sz w:val="28"/>
                          <w:szCs w:val="28"/>
                        </w:rPr>
                        <w:t xml:space="preserve">.2021  </w:t>
                      </w:r>
                      <w:r w:rsidRPr="0049142D">
                        <w:rPr>
                          <w:rFonts w:ascii="Arial" w:hAnsi="Arial" w:cs="Arial"/>
                        </w:rPr>
                        <w:t xml:space="preserve">Source: </w:t>
                      </w:r>
                      <w:hyperlink r:id="rId7" w:anchor="what-protection-is-needed-when-transporting-children" w:history="1">
                        <w:r w:rsidRPr="0049142D">
                          <w:rPr>
                            <w:rFonts w:ascii="Arial" w:hAnsi="Arial" w:cs="Arial"/>
                            <w:color w:val="0000FF" w:themeColor="hyperlink"/>
                            <w:u w:val="single"/>
                          </w:rPr>
                          <w:t>Government website</w:t>
                        </w:r>
                      </w:hyperlink>
                    </w:p>
                    <w:p w:rsidR="00C96276" w:rsidRDefault="00C96276" w:rsidP="00C96276">
                      <w:pPr>
                        <w:shd w:val="clear" w:color="auto" w:fill="E5DFEC" w:themeFill="accent4" w:themeFillTint="33"/>
                      </w:pP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702272" behindDoc="0" locked="0" layoutInCell="1" allowOverlap="1" wp14:anchorId="0B757861" wp14:editId="3497E6B3">
                <wp:simplePos x="0" y="0"/>
                <wp:positionH relativeFrom="column">
                  <wp:posOffset>6456680</wp:posOffset>
                </wp:positionH>
                <wp:positionV relativeFrom="paragraph">
                  <wp:posOffset>1583055</wp:posOffset>
                </wp:positionV>
                <wp:extent cx="327660" cy="0"/>
                <wp:effectExtent l="0" t="76200" r="15240" b="95250"/>
                <wp:wrapNone/>
                <wp:docPr id="83" name="Straight Arrow Connector 83"/>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3" o:spid="_x0000_s1026" type="#_x0000_t32" style="position:absolute;margin-left:508.4pt;margin-top:124.65pt;width:25.8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703296" behindDoc="0" locked="0" layoutInCell="1" allowOverlap="1" wp14:anchorId="62A1F151" wp14:editId="79B38BD6">
                <wp:simplePos x="0" y="0"/>
                <wp:positionH relativeFrom="column">
                  <wp:posOffset>7608570</wp:posOffset>
                </wp:positionH>
                <wp:positionV relativeFrom="paragraph">
                  <wp:posOffset>1570990</wp:posOffset>
                </wp:positionV>
                <wp:extent cx="327660" cy="0"/>
                <wp:effectExtent l="0" t="76200" r="15240" b="95250"/>
                <wp:wrapNone/>
                <wp:docPr id="46" name="Straight Arrow Connector 46"/>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6" o:spid="_x0000_s1026" type="#_x0000_t32" style="position:absolute;margin-left:599.1pt;margin-top:123.7pt;width:25.8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9200" behindDoc="0" locked="0" layoutInCell="1" allowOverlap="1" wp14:anchorId="7963000A" wp14:editId="66058321">
                <wp:simplePos x="0" y="0"/>
                <wp:positionH relativeFrom="column">
                  <wp:posOffset>3513455</wp:posOffset>
                </wp:positionH>
                <wp:positionV relativeFrom="paragraph">
                  <wp:posOffset>1577975</wp:posOffset>
                </wp:positionV>
                <wp:extent cx="219075"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276.65pt;margin-top:124.25pt;width:17.2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" strokecolor="black [3040]">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7152" behindDoc="0" locked="0" layoutInCell="1" allowOverlap="1" wp14:anchorId="024DFCF6" wp14:editId="04EE1DBF">
                <wp:simplePos x="0" y="0"/>
                <wp:positionH relativeFrom="column">
                  <wp:posOffset>6609080</wp:posOffset>
                </wp:positionH>
                <wp:positionV relativeFrom="paragraph">
                  <wp:posOffset>2680335</wp:posOffset>
                </wp:positionV>
                <wp:extent cx="365760"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365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8" o:spid="_x0000_s1026" type="#_x0000_t32" style="position:absolute;margin-left:520.4pt;margin-top:211.05pt;width:28.8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" strokecolor="black [3040]">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4080" behindDoc="0" locked="0" layoutInCell="1" allowOverlap="1" wp14:anchorId="1D56A85E" wp14:editId="2085E87B">
                <wp:simplePos x="0" y="0"/>
                <wp:positionH relativeFrom="column">
                  <wp:posOffset>8016240</wp:posOffset>
                </wp:positionH>
                <wp:positionV relativeFrom="paragraph">
                  <wp:posOffset>1242695</wp:posOffset>
                </wp:positionV>
                <wp:extent cx="2123440" cy="628650"/>
                <wp:effectExtent l="0" t="0" r="10160" b="1905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 xml:space="preserve">Is the pupil </w:t>
                            </w:r>
                            <w:hyperlink r:id="rId8" w:history="1">
                              <w:r w:rsidRPr="0049142D">
                                <w:rPr>
                                  <w:rFonts w:ascii="Arial" w:hAnsi="Arial" w:cs="Arial"/>
                                </w:rPr>
                                <w:t>clinically extremely vulnerable</w:t>
                              </w:r>
                            </w:hyperlink>
                            <w:r w:rsidRPr="0049142D">
                              <w:rPr>
                                <w:rFonts w:ascii="Arial" w:hAnsi="Arial" w:cs="Arial"/>
                              </w:rPr>
                              <w:t xml:space="preserve"> or </w:t>
                            </w:r>
                            <w:hyperlink r:id="rId9" w:history="1">
                              <w:r w:rsidRPr="0049142D">
                                <w:rPr>
                                  <w:rFonts w:ascii="Arial" w:hAnsi="Arial" w:cs="Arial"/>
                                </w:rPr>
                                <w:t>clinically vulnerable?</w:t>
                              </w:r>
                            </w:hyperlink>
                            <w:r w:rsidRPr="0049142D">
                              <w:rPr>
                                <w:rFonts w:ascii="Arial" w:hAnsi="Arial" w:cs="Arial"/>
                              </w:rPr>
                              <w:t xml:space="preserve"> </w:t>
                            </w:r>
                          </w:p>
                          <w:p w:rsidR="00C96276" w:rsidRPr="0049142D" w:rsidRDefault="00C96276" w:rsidP="00C96276">
                            <w:pPr>
                              <w:rPr>
                                <w:rFonts w:ascii="Arial" w:hAnsi="Arial" w:cs="Aria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1" o:spid="_x0000_s1027" type="#_x0000_t202" style="position:absolute;margin-left:631.2pt;margin-top:97.85pt;width:167.2pt;height:4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" strokeweight=".5pt">
                <v:textbox>
                  <w:txbxContent>
                    <w:p w:rsidR="00C96276" w:rsidRPr="0049142D" w:rsidRDefault="00C96276" w:rsidP="00C96276">
                      <w:pPr>
                        <w:rPr>
                          <w:rFonts w:ascii="Arial" w:hAnsi="Arial" w:cs="Arial"/>
                        </w:rPr>
                      </w:pPr>
                      <w:r w:rsidRPr="0049142D">
                        <w:rPr>
                          <w:rFonts w:ascii="Arial" w:hAnsi="Arial" w:cs="Arial"/>
                        </w:rPr>
                        <w:t xml:space="preserve">Is the pupil </w:t>
                      </w:r>
                      <w:hyperlink r:id="rId10" w:history="1">
                        <w:r w:rsidRPr="0049142D">
                          <w:rPr>
                            <w:rFonts w:ascii="Arial" w:hAnsi="Arial" w:cs="Arial"/>
                          </w:rPr>
                          <w:t>clinically extremely vulnerable</w:t>
                        </w:r>
                      </w:hyperlink>
                      <w:r w:rsidRPr="0049142D">
                        <w:rPr>
                          <w:rFonts w:ascii="Arial" w:hAnsi="Arial" w:cs="Arial"/>
                        </w:rPr>
                        <w:t xml:space="preserve"> or </w:t>
                      </w:r>
                      <w:hyperlink r:id="rId11" w:history="1">
                        <w:r w:rsidRPr="0049142D">
                          <w:rPr>
                            <w:rFonts w:ascii="Arial" w:hAnsi="Arial" w:cs="Arial"/>
                          </w:rPr>
                          <w:t>clinically vulnerable?</w:t>
                        </w:r>
                      </w:hyperlink>
                      <w:r w:rsidRPr="0049142D">
                        <w:rPr>
                          <w:rFonts w:ascii="Arial" w:hAnsi="Arial" w:cs="Arial"/>
                        </w:rPr>
                        <w:t xml:space="preserve"> </w:t>
                      </w:r>
                    </w:p>
                    <w:p w:rsidR="00C96276" w:rsidRPr="0049142D" w:rsidRDefault="00C96276" w:rsidP="00C96276">
                      <w:pPr>
                        <w:rPr>
                          <w:rFonts w:ascii="Arial" w:hAnsi="Arial" w:cs="Arial"/>
                        </w:rPr>
                      </w:pP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3056" behindDoc="0" locked="0" layoutInCell="1" allowOverlap="1" wp14:anchorId="12ED6C27" wp14:editId="395AE192">
                <wp:simplePos x="0" y="0"/>
                <wp:positionH relativeFrom="column">
                  <wp:posOffset>2446020</wp:posOffset>
                </wp:positionH>
                <wp:positionV relativeFrom="paragraph">
                  <wp:posOffset>1530350</wp:posOffset>
                </wp:positionV>
                <wp:extent cx="422275" cy="342900"/>
                <wp:effectExtent l="38100" t="0" r="15875" b="95250"/>
                <wp:wrapNone/>
                <wp:docPr id="14" name="Connector: Elbow 84"/>
                <wp:cNvGraphicFramePr/>
                <a:graphic xmlns:a="http://schemas.openxmlformats.org/drawingml/2006/main">
                  <a:graphicData uri="http://schemas.microsoft.com/office/word/2010/wordprocessingShape">
                    <wps:wsp>
                      <wps:cNvCnPr/>
                      <wps:spPr>
                        <a:xfrm flipH="1">
                          <a:off x="0" y="0"/>
                          <a:ext cx="422275" cy="342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4" o:spid="_x0000_s1026" type="#_x0000_t34" style="position:absolute;margin-left:192.6pt;margin-top:120.5pt;width:33.25pt;height:2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" strokecolor="windowText" strokeweight=".5pt">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2032" behindDoc="0" locked="0" layoutInCell="1" allowOverlap="1" wp14:anchorId="1BC63C99" wp14:editId="1F0F700F">
                <wp:simplePos x="0" y="0"/>
                <wp:positionH relativeFrom="column">
                  <wp:posOffset>9280525</wp:posOffset>
                </wp:positionH>
                <wp:positionV relativeFrom="paragraph">
                  <wp:posOffset>2626360</wp:posOffset>
                </wp:positionV>
                <wp:extent cx="0" cy="314325"/>
                <wp:effectExtent l="76200" t="0" r="76200" b="47625"/>
                <wp:wrapNone/>
                <wp:docPr id="13" name="Straight Arrow Connector 13"/>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3" o:spid="_x0000_s1026" type="#_x0000_t32" style="position:absolute;margin-left:730.75pt;margin-top:206.8pt;width:0;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8960" behindDoc="0" locked="0" layoutInCell="1" allowOverlap="1" wp14:anchorId="4B4F07B4" wp14:editId="31E76FA7">
                <wp:simplePos x="0" y="0"/>
                <wp:positionH relativeFrom="column">
                  <wp:posOffset>6875780</wp:posOffset>
                </wp:positionH>
                <wp:positionV relativeFrom="paragraph">
                  <wp:posOffset>1420495</wp:posOffset>
                </wp:positionV>
                <wp:extent cx="712470" cy="285750"/>
                <wp:effectExtent l="0" t="0" r="1143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10" o:spid="_x0000_s1028" type="#_x0000_t202" style="position:absolute;margin-left:541.4pt;margin-top:111.85pt;width:56.1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" fillcolor="window" strokeweight=".5pt">
                <v:path arrowok="t"/>
                <v:textbox>
                  <w:txbxContent>
                    <w:p w:rsidR="00C96276" w:rsidRDefault="00C96276" w:rsidP="00C96276">
                      <w:pPr>
                        <w:jc w:val="center"/>
                      </w:pPr>
                      <w:r>
                        <w:t>No</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7936" behindDoc="0" locked="0" layoutInCell="1" allowOverlap="1" wp14:anchorId="256F6B35" wp14:editId="3E709D6E">
                <wp:simplePos x="0" y="0"/>
                <wp:positionH relativeFrom="column">
                  <wp:posOffset>7054215</wp:posOffset>
                </wp:positionH>
                <wp:positionV relativeFrom="paragraph">
                  <wp:posOffset>2536825</wp:posOffset>
                </wp:positionV>
                <wp:extent cx="712470" cy="285750"/>
                <wp:effectExtent l="0" t="0" r="1143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9" o:spid="_x0000_s1029" type="#_x0000_t202" style="position:absolute;margin-left:555.45pt;margin-top:199.75pt;width:56.1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" fillcolor="window" strokeweight=".5pt">
                <v:path arrowok="t"/>
                <v:textbox>
                  <w:txbxContent>
                    <w:p w:rsidR="00C96276" w:rsidRDefault="00C96276" w:rsidP="00C96276">
                      <w:pPr>
                        <w:jc w:val="center"/>
                      </w:pPr>
                      <w:r>
                        <w:t>Yes</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6912" behindDoc="0" locked="0" layoutInCell="1" allowOverlap="1" wp14:anchorId="1D90B26F" wp14:editId="531A1E25">
                <wp:simplePos x="0" y="0"/>
                <wp:positionH relativeFrom="column">
                  <wp:posOffset>2970530</wp:posOffset>
                </wp:positionH>
                <wp:positionV relativeFrom="paragraph">
                  <wp:posOffset>1425575</wp:posOffset>
                </wp:positionV>
                <wp:extent cx="483870" cy="285750"/>
                <wp:effectExtent l="0" t="0" r="1143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30" type="#_x0000_t202" style="position:absolute;margin-left:233.9pt;margin-top:112.25pt;width:38.1pt;height:2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" fillcolor="window" strokeweight=".5pt">
                <v:path arrowok="t"/>
                <v:textbox>
                  <w:txbxContent>
                    <w:p w:rsidR="00C96276" w:rsidRDefault="00C96276" w:rsidP="00C96276">
                      <w:pPr>
                        <w:jc w:val="center"/>
                      </w:pPr>
                      <w:r>
                        <w:t>Yes</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5888" behindDoc="0" locked="0" layoutInCell="1" allowOverlap="1" wp14:anchorId="030E5882" wp14:editId="58662AE6">
                <wp:simplePos x="0" y="0"/>
                <wp:positionH relativeFrom="column">
                  <wp:posOffset>8930640</wp:posOffset>
                </wp:positionH>
                <wp:positionV relativeFrom="paragraph">
                  <wp:posOffset>2379345</wp:posOffset>
                </wp:positionV>
                <wp:extent cx="712470" cy="285750"/>
                <wp:effectExtent l="0" t="0" r="1143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5" o:spid="_x0000_s1031" type="#_x0000_t202" style="position:absolute;margin-left:703.2pt;margin-top:187.35pt;width:56.1pt;height: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" fillcolor="window" strokeweight=".5pt">
                <v:path arrowok="t"/>
                <v:textbox>
                  <w:txbxContent>
                    <w:p w:rsidR="00C96276" w:rsidRDefault="00C96276" w:rsidP="00C96276">
                      <w:pPr>
                        <w:jc w:val="center"/>
                      </w:pPr>
                      <w:r>
                        <w:t>No</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4864" behindDoc="0" locked="0" layoutInCell="1" allowOverlap="1" wp14:anchorId="2C4F1515" wp14:editId="70E8A0C4">
                <wp:simplePos x="0" y="0"/>
                <wp:positionH relativeFrom="column">
                  <wp:posOffset>9295130</wp:posOffset>
                </wp:positionH>
                <wp:positionV relativeFrom="paragraph">
                  <wp:posOffset>1873250</wp:posOffset>
                </wp:positionV>
                <wp:extent cx="0" cy="504825"/>
                <wp:effectExtent l="76200" t="0" r="76200" b="47625"/>
                <wp:wrapNone/>
                <wp:docPr id="4" name="Straight Arrow Connector 4"/>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id="Straight Arrow Connector 4" o:spid="_x0000_s1026" type="#_x0000_t32" style="position:absolute;margin-left:731.9pt;margin-top:147.5pt;width:0;height:39.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3840" behindDoc="0" locked="0" layoutInCell="1" allowOverlap="1" wp14:anchorId="0594CACF" wp14:editId="38351E7F">
                <wp:simplePos x="0" y="0"/>
                <wp:positionH relativeFrom="column">
                  <wp:posOffset>7840345</wp:posOffset>
                </wp:positionH>
                <wp:positionV relativeFrom="paragraph">
                  <wp:posOffset>2014220</wp:posOffset>
                </wp:positionV>
                <wp:extent cx="694690" cy="612140"/>
                <wp:effectExtent l="38100" t="0" r="29210" b="92710"/>
                <wp:wrapNone/>
                <wp:docPr id="3" name="Connector: Elbow 86"/>
                <wp:cNvGraphicFramePr/>
                <a:graphic xmlns:a="http://schemas.openxmlformats.org/drawingml/2006/main">
                  <a:graphicData uri="http://schemas.microsoft.com/office/word/2010/wordprocessingShape">
                    <wps:wsp>
                      <wps:cNvCnPr/>
                      <wps:spPr>
                        <a:xfrm flipH="1">
                          <a:off x="0" y="0"/>
                          <a:ext cx="694690" cy="612140"/>
                        </a:xfrm>
                        <a:prstGeom prst="bentConnector3">
                          <a:avLst>
                            <a:gd name="adj1" fmla="val 633"/>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Connector: Elbow 86" o:spid="_x0000_s1026" type="#_x0000_t34" style="position:absolute;margin-left:617.35pt;margin-top:158.6pt;width:54.7pt;height:48.2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" adj="137" strokecolor="windowText" strokeweight=".5pt">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1792" behindDoc="0" locked="0" layoutInCell="1" allowOverlap="1" wp14:anchorId="179598D5" wp14:editId="6114E743">
                <wp:simplePos x="0" y="0"/>
                <wp:positionH relativeFrom="margin">
                  <wp:posOffset>119380</wp:posOffset>
                </wp:positionH>
                <wp:positionV relativeFrom="paragraph">
                  <wp:posOffset>530225</wp:posOffset>
                </wp:positionV>
                <wp:extent cx="9963150" cy="474345"/>
                <wp:effectExtent l="0" t="0" r="19050" b="209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0" cy="474345"/>
                        </a:xfrm>
                        <a:prstGeom prst="rect">
                          <a:avLst/>
                        </a:prstGeom>
                        <a:solidFill>
                          <a:srgbClr val="FFFFFF"/>
                        </a:solidFill>
                        <a:ln w="9525">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 xml:space="preserve">This flowchart applies to </w:t>
                            </w:r>
                            <w:r w:rsidRPr="0049142D">
                              <w:rPr>
                                <w:rFonts w:ascii="Arial" w:hAnsi="Arial" w:cs="Arial"/>
                                <w:b/>
                                <w:bCs/>
                              </w:rPr>
                              <w:t>anyone who is transporting pupils (any age)</w:t>
                            </w:r>
                            <w:r w:rsidRPr="0049142D">
                              <w:rPr>
                                <w:rFonts w:ascii="Arial" w:hAnsi="Arial" w:cs="Arial"/>
                              </w:rPr>
                              <w:t xml:space="preserve">, even if they </w:t>
                            </w:r>
                            <w:r w:rsidRPr="0049142D">
                              <w:rPr>
                                <w:rFonts w:ascii="Arial" w:hAnsi="Arial" w:cs="Arial"/>
                                <w:b/>
                                <w:bCs/>
                              </w:rPr>
                              <w:t>do not have any confirmed/possible cases of COVID-19</w:t>
                            </w:r>
                            <w:r w:rsidRPr="0049142D">
                              <w:rPr>
                                <w:rFonts w:ascii="Arial" w:hAnsi="Arial" w:cs="Arial"/>
                                <w:vertAlign w:val="superscript"/>
                              </w:rPr>
                              <w:t>1</w:t>
                            </w:r>
                            <w:r w:rsidRPr="0049142D">
                              <w:rPr>
                                <w:rFonts w:ascii="Arial" w:hAnsi="Arial" w:cs="Arial"/>
                              </w:rPr>
                              <w:t>. Guidance also applies to those transporting the clinically (extremely) vulnerable</w:t>
                            </w:r>
                            <w:r w:rsidRPr="0049142D">
                              <w:rPr>
                                <w:rFonts w:ascii="Arial" w:hAnsi="Arial" w:cs="Arial"/>
                                <w:vertAlign w:val="superscript"/>
                              </w:rPr>
                              <w:t>2</w:t>
                            </w:r>
                            <w:r w:rsidRPr="0049142D">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9.4pt;margin-top:41.75pt;width:784.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">
                <v:textbox>
                  <w:txbxContent>
                    <w:p w:rsidR="00C96276" w:rsidRPr="0049142D" w:rsidRDefault="00C96276" w:rsidP="00C96276">
                      <w:pPr>
                        <w:rPr>
                          <w:rFonts w:ascii="Arial" w:hAnsi="Arial" w:cs="Arial"/>
                        </w:rPr>
                      </w:pPr>
                      <w:r w:rsidRPr="0049142D">
                        <w:rPr>
                          <w:rFonts w:ascii="Arial" w:hAnsi="Arial" w:cs="Arial"/>
                        </w:rPr>
                        <w:t xml:space="preserve">This flowchart applies to </w:t>
                      </w:r>
                      <w:r w:rsidRPr="0049142D">
                        <w:rPr>
                          <w:rFonts w:ascii="Arial" w:hAnsi="Arial" w:cs="Arial"/>
                          <w:b/>
                          <w:bCs/>
                        </w:rPr>
                        <w:t>anyone who is transporting pupils (any age)</w:t>
                      </w:r>
                      <w:r w:rsidRPr="0049142D">
                        <w:rPr>
                          <w:rFonts w:ascii="Arial" w:hAnsi="Arial" w:cs="Arial"/>
                        </w:rPr>
                        <w:t xml:space="preserve">, even if they </w:t>
                      </w:r>
                      <w:r w:rsidRPr="0049142D">
                        <w:rPr>
                          <w:rFonts w:ascii="Arial" w:hAnsi="Arial" w:cs="Arial"/>
                          <w:b/>
                          <w:bCs/>
                        </w:rPr>
                        <w:t>do not have any confirmed/possible cases of COVID-19</w:t>
                      </w:r>
                      <w:r w:rsidRPr="0049142D">
                        <w:rPr>
                          <w:rFonts w:ascii="Arial" w:hAnsi="Arial" w:cs="Arial"/>
                          <w:vertAlign w:val="superscript"/>
                        </w:rPr>
                        <w:t>1</w:t>
                      </w:r>
                      <w:r w:rsidRPr="0049142D">
                        <w:rPr>
                          <w:rFonts w:ascii="Arial" w:hAnsi="Arial" w:cs="Arial"/>
                        </w:rPr>
                        <w:t>. Guidance also applies to those transporting the clinically (extremely) vulnerable</w:t>
                      </w:r>
                      <w:r w:rsidRPr="0049142D">
                        <w:rPr>
                          <w:rFonts w:ascii="Arial" w:hAnsi="Arial" w:cs="Arial"/>
                          <w:vertAlign w:val="superscript"/>
                        </w:rPr>
                        <w:t>2</w:t>
                      </w:r>
                      <w:r w:rsidRPr="0049142D">
                        <w:rPr>
                          <w:rFonts w:ascii="Arial" w:hAnsi="Arial" w:cs="Arial"/>
                        </w:rPr>
                        <w:t xml:space="preserve">. </w:t>
                      </w:r>
                    </w:p>
                  </w:txbxContent>
                </v:textbox>
                <w10:wrap anchorx="margin"/>
              </v:shape>
            </w:pict>
          </mc:Fallback>
        </mc:AlternateContent>
      </w:r>
      <w:r w:rsidR="00C96276" w:rsidRPr="0049142D">
        <w:rPr>
          <w:rFonts w:ascii="Arial" w:hAnsi="Arial" w:cs="Arial"/>
          <w:noProof/>
          <w:lang w:eastAsia="en-GB"/>
        </w:rPr>
        <w:drawing>
          <wp:anchor distT="0" distB="0" distL="114300" distR="114300" simplePos="0" relativeHeight="251680768" behindDoc="1" locked="0" layoutInCell="1" allowOverlap="1" wp14:anchorId="5C7283E0" wp14:editId="303A2249">
            <wp:simplePos x="0" y="0"/>
            <wp:positionH relativeFrom="column">
              <wp:posOffset>8564880</wp:posOffset>
            </wp:positionH>
            <wp:positionV relativeFrom="paragraph">
              <wp:posOffset>-368300</wp:posOffset>
            </wp:positionV>
            <wp:extent cx="1605915" cy="575945"/>
            <wp:effectExtent l="0" t="0" r="0" b="0"/>
            <wp:wrapThrough wrapText="bothSides">
              <wp:wrapPolygon edited="0">
                <wp:start x="0" y="0"/>
                <wp:lineTo x="0" y="20719"/>
                <wp:lineTo x="21267" y="20719"/>
                <wp:lineTo x="2126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82816" behindDoc="0" locked="0" layoutInCell="1" allowOverlap="1" wp14:anchorId="3A609644" wp14:editId="26718D6A">
                <wp:simplePos x="0" y="0"/>
                <wp:positionH relativeFrom="column">
                  <wp:posOffset>3790950</wp:posOffset>
                </wp:positionH>
                <wp:positionV relativeFrom="paragraph">
                  <wp:posOffset>255270</wp:posOffset>
                </wp:positionV>
                <wp:extent cx="2628265" cy="895350"/>
                <wp:effectExtent l="0" t="0" r="19685"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895350"/>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Is the pupil symptomatic</w:t>
                            </w:r>
                            <w:r w:rsidRPr="0049142D">
                              <w:rPr>
                                <w:rFonts w:ascii="Arial" w:hAnsi="Arial" w:cs="Arial"/>
                                <w:vertAlign w:val="superscript"/>
                              </w:rPr>
                              <w:t>1</w:t>
                            </w:r>
                            <w:r w:rsidRPr="0049142D">
                              <w:rPr>
                                <w:rFonts w:ascii="Arial" w:hAnsi="Arial" w:cs="Arial"/>
                              </w:rPr>
                              <w:t>? E.g. transporting pupil back home if symptoms started at school and parent/guardian unable to collect</w:t>
                            </w:r>
                            <w:r w:rsidRPr="0049142D">
                              <w:rPr>
                                <w:rFonts w:ascii="Arial" w:hAnsi="Arial" w:cs="Arial"/>
                                <w:vertAlign w:val="superscript"/>
                              </w:rPr>
                              <w:t>3.</w:t>
                            </w:r>
                            <w:r w:rsidRPr="0049142D">
                              <w:rPr>
                                <w:rFonts w:ascii="Arial" w:hAnsi="Arial" w:cs="Arial"/>
                              </w:rPr>
                              <w:t xml:space="preserve"> </w:t>
                            </w:r>
                          </w:p>
                          <w:p w:rsidR="00C96276" w:rsidRPr="0049142D" w:rsidRDefault="00C96276" w:rsidP="00C96276">
                            <w:pPr>
                              <w:rPr>
                                <w:rFonts w:ascii="Arial" w:hAnsi="Arial" w:cs="Aria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_x0000_s1033" type="#_x0000_t202" style="position:absolute;margin-left:298.5pt;margin-top:20.1pt;width:206.95pt;height:70.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" strokeweight=".5pt">
                <v:textbox>
                  <w:txbxContent>
                    <w:p w:rsidR="00C96276" w:rsidRPr="0049142D" w:rsidRDefault="00C96276" w:rsidP="00C96276">
                      <w:pPr>
                        <w:rPr>
                          <w:rFonts w:ascii="Arial" w:hAnsi="Arial" w:cs="Arial"/>
                        </w:rPr>
                      </w:pPr>
                      <w:r w:rsidRPr="0049142D">
                        <w:rPr>
                          <w:rFonts w:ascii="Arial" w:hAnsi="Arial" w:cs="Arial"/>
                        </w:rPr>
                        <w:t>Is the pupil symptomatic</w:t>
                      </w:r>
                      <w:r w:rsidRPr="0049142D">
                        <w:rPr>
                          <w:rFonts w:ascii="Arial" w:hAnsi="Arial" w:cs="Arial"/>
                          <w:vertAlign w:val="superscript"/>
                        </w:rPr>
                        <w:t>1</w:t>
                      </w:r>
                      <w:r w:rsidRPr="0049142D">
                        <w:rPr>
                          <w:rFonts w:ascii="Arial" w:hAnsi="Arial" w:cs="Arial"/>
                        </w:rPr>
                        <w:t>? E.g. transporting pupil back home if symptoms started at school and parent/guardian unable to collect</w:t>
                      </w:r>
                      <w:r w:rsidRPr="0049142D">
                        <w:rPr>
                          <w:rFonts w:ascii="Arial" w:hAnsi="Arial" w:cs="Arial"/>
                          <w:vertAlign w:val="superscript"/>
                        </w:rPr>
                        <w:t>3.</w:t>
                      </w:r>
                      <w:r w:rsidRPr="0049142D">
                        <w:rPr>
                          <w:rFonts w:ascii="Arial" w:hAnsi="Arial" w:cs="Arial"/>
                        </w:rPr>
                        <w:t xml:space="preserve"> </w:t>
                      </w:r>
                    </w:p>
                    <w:p w:rsidR="00C96276" w:rsidRPr="0049142D" w:rsidRDefault="00C96276" w:rsidP="00C96276">
                      <w:pPr>
                        <w:rPr>
                          <w:rFonts w:ascii="Arial" w:hAnsi="Arial" w:cs="Arial"/>
                        </w:rPr>
                      </w:pPr>
                    </w:p>
                  </w:txbxContent>
                </v:textbox>
              </v:shape>
            </w:pict>
          </mc:Fallback>
        </mc:AlternateContent>
      </w:r>
      <w:r w:rsidRPr="0049142D">
        <w:rPr>
          <w:rFonts w:ascii="Arial" w:hAnsi="Arial" w:cs="Arial"/>
          <w:noProof/>
          <w:lang w:eastAsia="en-GB"/>
        </w:rPr>
        <mc:AlternateContent>
          <mc:Choice Requires="wps">
            <w:drawing>
              <wp:anchor distT="0" distB="0" distL="114300" distR="114300" simplePos="0" relativeHeight="251691008" behindDoc="0" locked="0" layoutInCell="1" allowOverlap="1" wp14:anchorId="7AFDA1E1" wp14:editId="6F3836A9">
                <wp:simplePos x="0" y="0"/>
                <wp:positionH relativeFrom="column">
                  <wp:posOffset>9525</wp:posOffset>
                </wp:positionH>
                <wp:positionV relativeFrom="paragraph">
                  <wp:posOffset>245745</wp:posOffset>
                </wp:positionV>
                <wp:extent cx="2399030" cy="2924175"/>
                <wp:effectExtent l="0" t="0" r="20320" b="2857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924175"/>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Driver should NOT be </w:t>
                            </w:r>
                            <w:hyperlink r:id="rId13" w:history="1">
                              <w:r w:rsidRPr="0049142D">
                                <w:rPr>
                                  <w:rFonts w:ascii="Arial" w:hAnsi="Arial" w:cs="Arial"/>
                                  <w:szCs w:val="20"/>
                                </w:rPr>
                                <w:t>clinically vulnerable</w:t>
                              </w:r>
                            </w:hyperlink>
                            <w:r w:rsidRPr="0049142D">
                              <w:rPr>
                                <w:rFonts w:ascii="Arial" w:hAnsi="Arial" w:cs="Arial"/>
                                <w:szCs w:val="20"/>
                              </w:rPr>
                              <w:t xml:space="preserve"> (e.g. asthma, diabetes </w:t>
                            </w:r>
                            <w:proofErr w:type="spellStart"/>
                            <w:r w:rsidRPr="0049142D">
                              <w:rPr>
                                <w:rFonts w:ascii="Arial" w:hAnsi="Arial" w:cs="Arial"/>
                                <w:szCs w:val="20"/>
                              </w:rPr>
                              <w:t>etc</w:t>
                            </w:r>
                            <w:proofErr w:type="spellEnd"/>
                            <w:r w:rsidRPr="0049142D">
                              <w:rPr>
                                <w:rFonts w:ascii="Arial" w:hAnsi="Arial" w:cs="Arial"/>
                                <w:szCs w:val="20"/>
                              </w:rPr>
                              <w:t xml:space="preserve">).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Vehicle should have a barrier between the driver and pupil.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Pupil and Driver sit 2m away if possible.</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If old enough, pupil should wear a fluid-resistant surgical mask or surgical mask. </w:t>
                            </w:r>
                          </w:p>
                          <w:p w:rsidR="00C96276" w:rsidRPr="0049142D" w:rsidRDefault="00C96276" w:rsidP="00C96276">
                            <w:pPr>
                              <w:spacing w:after="0" w:line="240" w:lineRule="auto"/>
                              <w:rPr>
                                <w:rFonts w:ascii="Arial" w:hAnsi="Arial" w:cs="Arial"/>
                              </w:rPr>
                            </w:pPr>
                            <w:r w:rsidRPr="0049142D">
                              <w:rPr>
                                <w:rFonts w:ascii="Arial" w:hAnsi="Arial" w:cs="Arial"/>
                                <w:b/>
                                <w:bCs/>
                              </w:rPr>
                              <w:t>PPE required (Driver)</w:t>
                            </w:r>
                            <w:r w:rsidRPr="0049142D">
                              <w:rPr>
                                <w:rFonts w:ascii="Arial" w:hAnsi="Arial" w:cs="Arial"/>
                              </w:rPr>
                              <w:br/>
                            </w:r>
                            <w:r w:rsidRPr="0049142D">
                              <w:rPr>
                                <w:rFonts w:ascii="Arial" w:hAnsi="Arial" w:cs="Arial"/>
                                <w:color w:val="FF0000"/>
                              </w:rPr>
                              <w:t>Gloves</w:t>
                            </w:r>
                            <w:r w:rsidRPr="0049142D">
                              <w:rPr>
                                <w:rFonts w:ascii="Arial" w:hAnsi="Arial" w:cs="Arial"/>
                                <w:color w:val="FF0000"/>
                              </w:rPr>
                              <w:br/>
                              <w:t>Apron</w:t>
                            </w:r>
                            <w:r w:rsidRPr="0049142D">
                              <w:rPr>
                                <w:rFonts w:ascii="Arial" w:hAnsi="Arial" w:cs="Arial"/>
                                <w:color w:val="FF0000"/>
                              </w:rPr>
                              <w:br/>
                              <w:t>Fluid-resistant surgical mask</w:t>
                            </w:r>
                            <w:r w:rsidRPr="0049142D">
                              <w:rPr>
                                <w:rFonts w:ascii="Arial" w:hAnsi="Arial" w:cs="Arial"/>
                                <w:color w:val="FF0000"/>
                              </w:rPr>
                              <w:br/>
                              <w:t xml:space="preserve">Eye protection (if risk of splashing/close contact with coughing/sneezing).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75pt;margin-top:19.35pt;width:188.9pt;height:23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" strokeweight=".5pt">
                <v:textbox>
                  <w:txbxContent>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Driver should NOT be </w:t>
                      </w:r>
                      <w:hyperlink r:id="rId14" w:history="1">
                        <w:r w:rsidRPr="0049142D">
                          <w:rPr>
                            <w:rFonts w:ascii="Arial" w:hAnsi="Arial" w:cs="Arial"/>
                            <w:szCs w:val="20"/>
                          </w:rPr>
                          <w:t>clinically vulnerable</w:t>
                        </w:r>
                      </w:hyperlink>
                      <w:r w:rsidRPr="0049142D">
                        <w:rPr>
                          <w:rFonts w:ascii="Arial" w:hAnsi="Arial" w:cs="Arial"/>
                          <w:szCs w:val="20"/>
                        </w:rPr>
                        <w:t xml:space="preserve"> (e.g. asthma, diabetes </w:t>
                      </w:r>
                      <w:proofErr w:type="spellStart"/>
                      <w:r w:rsidRPr="0049142D">
                        <w:rPr>
                          <w:rFonts w:ascii="Arial" w:hAnsi="Arial" w:cs="Arial"/>
                          <w:szCs w:val="20"/>
                        </w:rPr>
                        <w:t>etc</w:t>
                      </w:r>
                      <w:proofErr w:type="spellEnd"/>
                      <w:r w:rsidRPr="0049142D">
                        <w:rPr>
                          <w:rFonts w:ascii="Arial" w:hAnsi="Arial" w:cs="Arial"/>
                          <w:szCs w:val="20"/>
                        </w:rPr>
                        <w:t xml:space="preserve">).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Vehicle should have a barrier between the driver and pupil.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Pupil and Driver sit 2m away if possible.</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If old enough, pupil should wear a fluid-resistant surgical mask or surgical mask. </w:t>
                      </w:r>
                    </w:p>
                    <w:p w:rsidR="00C96276" w:rsidRPr="0049142D" w:rsidRDefault="00C96276" w:rsidP="00C96276">
                      <w:pPr>
                        <w:spacing w:after="0" w:line="240" w:lineRule="auto"/>
                        <w:rPr>
                          <w:rFonts w:ascii="Arial" w:hAnsi="Arial" w:cs="Arial"/>
                        </w:rPr>
                      </w:pPr>
                      <w:r w:rsidRPr="0049142D">
                        <w:rPr>
                          <w:rFonts w:ascii="Arial" w:hAnsi="Arial" w:cs="Arial"/>
                          <w:b/>
                          <w:bCs/>
                        </w:rPr>
                        <w:t>PPE required (Driver)</w:t>
                      </w:r>
                      <w:r w:rsidRPr="0049142D">
                        <w:rPr>
                          <w:rFonts w:ascii="Arial" w:hAnsi="Arial" w:cs="Arial"/>
                        </w:rPr>
                        <w:br/>
                      </w:r>
                      <w:r w:rsidRPr="0049142D">
                        <w:rPr>
                          <w:rFonts w:ascii="Arial" w:hAnsi="Arial" w:cs="Arial"/>
                          <w:color w:val="FF0000"/>
                        </w:rPr>
                        <w:t>Gloves</w:t>
                      </w:r>
                      <w:r w:rsidRPr="0049142D">
                        <w:rPr>
                          <w:rFonts w:ascii="Arial" w:hAnsi="Arial" w:cs="Arial"/>
                          <w:color w:val="FF0000"/>
                        </w:rPr>
                        <w:br/>
                        <w:t>Apron</w:t>
                      </w:r>
                      <w:r w:rsidRPr="0049142D">
                        <w:rPr>
                          <w:rFonts w:ascii="Arial" w:hAnsi="Arial" w:cs="Arial"/>
                          <w:color w:val="FF0000"/>
                        </w:rPr>
                        <w:br/>
                        <w:t>Fluid-resistant surgical mask</w:t>
                      </w:r>
                      <w:r w:rsidRPr="0049142D">
                        <w:rPr>
                          <w:rFonts w:ascii="Arial" w:hAnsi="Arial" w:cs="Arial"/>
                          <w:color w:val="FF0000"/>
                        </w:rPr>
                        <w:br/>
                        <w:t xml:space="preserve">Eye protection (if risk of splashing/close contact with coughing/sneezing).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89984" behindDoc="0" locked="0" layoutInCell="1" allowOverlap="1" wp14:anchorId="639D88DB" wp14:editId="2D98163F">
                <wp:simplePos x="0" y="0"/>
                <wp:positionH relativeFrom="column">
                  <wp:posOffset>2552700</wp:posOffset>
                </wp:positionH>
                <wp:positionV relativeFrom="paragraph">
                  <wp:posOffset>254000</wp:posOffset>
                </wp:positionV>
                <wp:extent cx="3926840" cy="1981200"/>
                <wp:effectExtent l="0" t="0" r="1651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6840" cy="1981200"/>
                        </a:xfrm>
                        <a:prstGeom prst="rect">
                          <a:avLst/>
                        </a:prstGeom>
                        <a:solidFill>
                          <a:sysClr val="window" lastClr="FFFFFF"/>
                        </a:solidFill>
                        <a:ln w="6350">
                          <a:solidFill>
                            <a:prstClr val="black"/>
                          </a:solidFill>
                        </a:ln>
                      </wps:spPr>
                      <wps:txbx>
                        <w:txbxContent>
                          <w:p w:rsidR="00C96276" w:rsidRPr="0049142D" w:rsidRDefault="00C96276" w:rsidP="00C96276">
                            <w:pPr>
                              <w:rPr>
                                <w:rFonts w:ascii="Arial" w:hAnsi="Arial" w:cs="Arial"/>
                                <w:b/>
                                <w:bCs/>
                              </w:rPr>
                            </w:pPr>
                            <w:r w:rsidRPr="0049142D">
                              <w:rPr>
                                <w:rFonts w:ascii="Arial" w:hAnsi="Arial" w:cs="Arial"/>
                                <w:b/>
                                <w:bCs/>
                              </w:rPr>
                              <w:t>PPE required (driver)</w:t>
                            </w:r>
                          </w:p>
                          <w:p w:rsidR="00C96276" w:rsidRPr="0049142D" w:rsidRDefault="00C96276" w:rsidP="00C96276">
                            <w:pPr>
                              <w:rPr>
                                <w:rFonts w:ascii="Arial" w:hAnsi="Arial" w:cs="Arial"/>
                                <w:color w:val="FF0000"/>
                              </w:rPr>
                            </w:pPr>
                            <w:r w:rsidRPr="0049142D">
                              <w:rPr>
                                <w:rFonts w:ascii="Arial" w:hAnsi="Arial" w:cs="Arial"/>
                                <w:color w:val="FF0000"/>
                              </w:rPr>
                              <w:t>Fluid resistant surgical mask</w:t>
                            </w:r>
                          </w:p>
                          <w:p w:rsidR="00C96276" w:rsidRPr="0049142D" w:rsidRDefault="00C96276" w:rsidP="00C96276">
                            <w:pPr>
                              <w:rPr>
                                <w:rFonts w:ascii="Arial" w:hAnsi="Arial" w:cs="Arial"/>
                                <w:color w:val="FF0000"/>
                              </w:rPr>
                            </w:pPr>
                            <w:r w:rsidRPr="0049142D">
                              <w:rPr>
                                <w:rFonts w:ascii="Arial" w:hAnsi="Arial" w:cs="Arial"/>
                                <w:color w:val="FF0000"/>
                              </w:rPr>
                              <w:t xml:space="preserve">Also applies to any pupils who are </w:t>
                            </w:r>
                            <w:hyperlink r:id="rId15" w:history="1">
                              <w:r w:rsidRPr="0049142D">
                                <w:rPr>
                                  <w:rFonts w:ascii="Arial" w:hAnsi="Arial" w:cs="Arial"/>
                                  <w:color w:val="FF0000"/>
                                </w:rPr>
                                <w:t>clinically vulnerable</w:t>
                              </w:r>
                            </w:hyperlink>
                            <w:r w:rsidRPr="0049142D">
                              <w:rPr>
                                <w:rFonts w:ascii="Arial" w:hAnsi="Arial" w:cs="Arial"/>
                                <w:color w:val="FF0000"/>
                              </w:rPr>
                              <w:t xml:space="preserve"> (and are sharing the vehicle with other pupils), if they are old enough to wear a mask. Pupils who are shielding (clinically extremely vulnerable) should not attend school.</w:t>
                            </w:r>
                          </w:p>
                          <w:p w:rsidR="00C96276" w:rsidRPr="0049142D" w:rsidRDefault="00C96276" w:rsidP="00C96276">
                            <w:pPr>
                              <w:rPr>
                                <w:rFonts w:ascii="Arial" w:hAnsi="Arial" w:cs="Arial"/>
                                <w:color w:val="FF0000"/>
                              </w:rPr>
                            </w:pPr>
                            <w:r w:rsidRPr="0049142D">
                              <w:rPr>
                                <w:rFonts w:ascii="Arial" w:hAnsi="Arial" w:cs="Arial"/>
                                <w:color w:val="FF0000"/>
                              </w:rPr>
                              <w:t>All other pupils should wear face coverings if over 11 years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_x0000_s1035" type="#_x0000_t202" style="position:absolute;margin-left:201pt;margin-top:20pt;width:309.2pt;height:15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" fillcolor="window" strokeweight=".5pt">
                <v:path arrowok="t"/>
                <v:textbox>
                  <w:txbxContent>
                    <w:p w:rsidR="00C96276" w:rsidRPr="0049142D" w:rsidRDefault="00C96276" w:rsidP="00C96276">
                      <w:pPr>
                        <w:rPr>
                          <w:rFonts w:ascii="Arial" w:hAnsi="Arial" w:cs="Arial"/>
                          <w:b/>
                          <w:bCs/>
                        </w:rPr>
                      </w:pPr>
                      <w:r w:rsidRPr="0049142D">
                        <w:rPr>
                          <w:rFonts w:ascii="Arial" w:hAnsi="Arial" w:cs="Arial"/>
                          <w:b/>
                          <w:bCs/>
                        </w:rPr>
                        <w:t>PPE required (driver)</w:t>
                      </w:r>
                    </w:p>
                    <w:p w:rsidR="00C96276" w:rsidRPr="0049142D" w:rsidRDefault="00C96276" w:rsidP="00C96276">
                      <w:pPr>
                        <w:rPr>
                          <w:rFonts w:ascii="Arial" w:hAnsi="Arial" w:cs="Arial"/>
                          <w:color w:val="FF0000"/>
                        </w:rPr>
                      </w:pPr>
                      <w:r w:rsidRPr="0049142D">
                        <w:rPr>
                          <w:rFonts w:ascii="Arial" w:hAnsi="Arial" w:cs="Arial"/>
                          <w:color w:val="FF0000"/>
                        </w:rPr>
                        <w:t>Fluid resistant surgical mask</w:t>
                      </w:r>
                    </w:p>
                    <w:p w:rsidR="00C96276" w:rsidRPr="0049142D" w:rsidRDefault="00C96276" w:rsidP="00C96276">
                      <w:pPr>
                        <w:rPr>
                          <w:rFonts w:ascii="Arial" w:hAnsi="Arial" w:cs="Arial"/>
                          <w:color w:val="FF0000"/>
                        </w:rPr>
                      </w:pPr>
                      <w:r w:rsidRPr="0049142D">
                        <w:rPr>
                          <w:rFonts w:ascii="Arial" w:hAnsi="Arial" w:cs="Arial"/>
                          <w:color w:val="FF0000"/>
                        </w:rPr>
                        <w:t xml:space="preserve">Also applies to any pupils who are </w:t>
                      </w:r>
                      <w:hyperlink r:id="rId16" w:history="1">
                        <w:r w:rsidRPr="0049142D">
                          <w:rPr>
                            <w:rFonts w:ascii="Arial" w:hAnsi="Arial" w:cs="Arial"/>
                            <w:color w:val="FF0000"/>
                          </w:rPr>
                          <w:t>clinically vulnerable</w:t>
                        </w:r>
                      </w:hyperlink>
                      <w:r w:rsidRPr="0049142D">
                        <w:rPr>
                          <w:rFonts w:ascii="Arial" w:hAnsi="Arial" w:cs="Arial"/>
                          <w:color w:val="FF0000"/>
                        </w:rPr>
                        <w:t xml:space="preserve"> (and are sharing the vehicle with other pupils), if they are old enough to wear a mask. Pupils who are shielding (clinically extremely vulnerable) should not attend school.</w:t>
                      </w:r>
                    </w:p>
                    <w:p w:rsidR="00C96276" w:rsidRPr="0049142D" w:rsidRDefault="00C96276" w:rsidP="00C96276">
                      <w:pPr>
                        <w:rPr>
                          <w:rFonts w:ascii="Arial" w:hAnsi="Arial" w:cs="Arial"/>
                          <w:color w:val="FF0000"/>
                        </w:rPr>
                      </w:pPr>
                      <w:r w:rsidRPr="0049142D">
                        <w:rPr>
                          <w:rFonts w:ascii="Arial" w:hAnsi="Arial" w:cs="Arial"/>
                          <w:color w:val="FF0000"/>
                        </w:rPr>
                        <w:t>All other pupils should wear face coverings if over 11 years old.</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280E54">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95104" behindDoc="0" locked="0" layoutInCell="1" allowOverlap="1" wp14:anchorId="214D23E4" wp14:editId="2766B78C">
                <wp:simplePos x="0" y="0"/>
                <wp:positionH relativeFrom="column">
                  <wp:posOffset>6524625</wp:posOffset>
                </wp:positionH>
                <wp:positionV relativeFrom="paragraph">
                  <wp:posOffset>90170</wp:posOffset>
                </wp:positionV>
                <wp:extent cx="3592195" cy="1390650"/>
                <wp:effectExtent l="0" t="0" r="2730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390650"/>
                        </a:xfrm>
                        <a:prstGeom prst="rect">
                          <a:avLst/>
                        </a:prstGeom>
                        <a:solidFill>
                          <a:sysClr val="window" lastClr="FFFFFF"/>
                        </a:solidFill>
                        <a:ln w="6350">
                          <a:solidFill>
                            <a:prstClr val="black"/>
                          </a:solidFill>
                        </a:ln>
                      </wps:spPr>
                      <wps:txbx>
                        <w:txbxContent>
                          <w:p w:rsidR="00C96276" w:rsidRPr="0049142D" w:rsidRDefault="00C96276" w:rsidP="00C96276">
                            <w:pPr>
                              <w:rPr>
                                <w:rFonts w:ascii="Arial" w:hAnsi="Arial" w:cs="Arial"/>
                              </w:rPr>
                            </w:pPr>
                            <w:r w:rsidRPr="0049142D">
                              <w:rPr>
                                <w:rFonts w:ascii="Arial" w:hAnsi="Arial" w:cs="Arial"/>
                                <w:b/>
                                <w:bCs/>
                              </w:rPr>
                              <w:t xml:space="preserve">Driver should wear a face covering. </w:t>
                            </w:r>
                            <w:r w:rsidRPr="0049142D">
                              <w:rPr>
                                <w:rFonts w:ascii="Arial" w:hAnsi="Arial" w:cs="Arial"/>
                              </w:rPr>
                              <w:t xml:space="preserve">Face coverings should be worn by everyone over 11 years old. </w:t>
                            </w:r>
                          </w:p>
                          <w:p w:rsidR="00C96276" w:rsidRPr="0049142D" w:rsidRDefault="00C96276" w:rsidP="00C96276">
                            <w:pPr>
                              <w:rPr>
                                <w:rFonts w:ascii="Arial" w:hAnsi="Arial" w:cs="Arial"/>
                              </w:rPr>
                            </w:pPr>
                            <w:r w:rsidRPr="0049142D">
                              <w:rPr>
                                <w:rFonts w:ascii="Arial" w:hAnsi="Arial" w:cs="Arial"/>
                              </w:rPr>
                              <w:t xml:space="preserve">If driver is </w:t>
                            </w:r>
                            <w:hyperlink r:id="rId17" w:history="1">
                              <w:r w:rsidRPr="0049142D">
                                <w:rPr>
                                  <w:rFonts w:ascii="Arial" w:hAnsi="Arial" w:cs="Arial"/>
                                </w:rPr>
                                <w:t>clinically vulnerable</w:t>
                              </w:r>
                            </w:hyperlink>
                            <w:r w:rsidRPr="0049142D">
                              <w:rPr>
                                <w:rFonts w:ascii="Arial" w:hAnsi="Arial" w:cs="Arial"/>
                              </w:rPr>
                              <w:t xml:space="preserve"> e.g. asthma, diabetes </w:t>
                            </w:r>
                            <w:proofErr w:type="spellStart"/>
                            <w:r w:rsidRPr="0049142D">
                              <w:rPr>
                                <w:rFonts w:ascii="Arial" w:hAnsi="Arial" w:cs="Arial"/>
                              </w:rPr>
                              <w:t>etc</w:t>
                            </w:r>
                            <w:proofErr w:type="spellEnd"/>
                            <w:r w:rsidRPr="0049142D">
                              <w:rPr>
                                <w:rFonts w:ascii="Arial" w:hAnsi="Arial" w:cs="Arial"/>
                              </w:rPr>
                              <w:t xml:space="preserve">, line managers may determine what PPE is required as part of their health vulnerable risk assessment for that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margin-left:513.75pt;margin-top:7.1pt;width:282.85pt;height:1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" fillcolor="window" strokeweight=".5pt">
                <v:path arrowok="t"/>
                <v:textbox>
                  <w:txbxContent>
                    <w:p w:rsidR="00C96276" w:rsidRPr="0049142D" w:rsidRDefault="00C96276" w:rsidP="00C96276">
                      <w:pPr>
                        <w:rPr>
                          <w:rFonts w:ascii="Arial" w:hAnsi="Arial" w:cs="Arial"/>
                        </w:rPr>
                      </w:pPr>
                      <w:r w:rsidRPr="0049142D">
                        <w:rPr>
                          <w:rFonts w:ascii="Arial" w:hAnsi="Arial" w:cs="Arial"/>
                          <w:b/>
                          <w:bCs/>
                        </w:rPr>
                        <w:t xml:space="preserve">Driver should wear a face covering. </w:t>
                      </w:r>
                      <w:r w:rsidRPr="0049142D">
                        <w:rPr>
                          <w:rFonts w:ascii="Arial" w:hAnsi="Arial" w:cs="Arial"/>
                        </w:rPr>
                        <w:t xml:space="preserve">Face coverings should be worn by everyone over 11 years old. </w:t>
                      </w:r>
                    </w:p>
                    <w:p w:rsidR="00C96276" w:rsidRPr="0049142D" w:rsidRDefault="00C96276" w:rsidP="00C96276">
                      <w:pPr>
                        <w:rPr>
                          <w:rFonts w:ascii="Arial" w:hAnsi="Arial" w:cs="Arial"/>
                        </w:rPr>
                      </w:pPr>
                      <w:r w:rsidRPr="0049142D">
                        <w:rPr>
                          <w:rFonts w:ascii="Arial" w:hAnsi="Arial" w:cs="Arial"/>
                        </w:rPr>
                        <w:t xml:space="preserve">If driver is </w:t>
                      </w:r>
                      <w:hyperlink r:id="rId18" w:history="1">
                        <w:r w:rsidRPr="0049142D">
                          <w:rPr>
                            <w:rFonts w:ascii="Arial" w:hAnsi="Arial" w:cs="Arial"/>
                          </w:rPr>
                          <w:t>clinically vulnerable</w:t>
                        </w:r>
                      </w:hyperlink>
                      <w:r w:rsidRPr="0049142D">
                        <w:rPr>
                          <w:rFonts w:ascii="Arial" w:hAnsi="Arial" w:cs="Arial"/>
                        </w:rPr>
                        <w:t xml:space="preserve"> e.g. asthma, diabetes </w:t>
                      </w:r>
                      <w:proofErr w:type="spellStart"/>
                      <w:r w:rsidRPr="0049142D">
                        <w:rPr>
                          <w:rFonts w:ascii="Arial" w:hAnsi="Arial" w:cs="Arial"/>
                        </w:rPr>
                        <w:t>etc</w:t>
                      </w:r>
                      <w:proofErr w:type="spellEnd"/>
                      <w:r w:rsidRPr="0049142D">
                        <w:rPr>
                          <w:rFonts w:ascii="Arial" w:hAnsi="Arial" w:cs="Arial"/>
                        </w:rPr>
                        <w:t xml:space="preserve">, line managers may determine what PPE is required as part of their health vulnerable risk assessment for that individual.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700224" behindDoc="0" locked="0" layoutInCell="1" allowOverlap="1" wp14:anchorId="2FCF4C04" wp14:editId="3EA4124A">
                <wp:simplePos x="0" y="0"/>
                <wp:positionH relativeFrom="column">
                  <wp:posOffset>9525</wp:posOffset>
                </wp:positionH>
                <wp:positionV relativeFrom="paragraph">
                  <wp:posOffset>109855</wp:posOffset>
                </wp:positionV>
                <wp:extent cx="4981575" cy="2828925"/>
                <wp:effectExtent l="0" t="0" r="28575"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2828925"/>
                        </a:xfrm>
                        <a:prstGeom prst="rect">
                          <a:avLst/>
                        </a:prstGeom>
                        <a:solidFill>
                          <a:srgbClr val="FFC000">
                            <a:lumMod val="20000"/>
                            <a:lumOff val="80000"/>
                          </a:srgbClr>
                        </a:solidFill>
                        <a:ln w="6350">
                          <a:solidFill>
                            <a:prstClr val="black"/>
                          </a:solidFill>
                        </a:ln>
                      </wps:spPr>
                      <wps:txbx>
                        <w:txbxContent>
                          <w:p w:rsidR="00C96276" w:rsidRPr="0049142D" w:rsidRDefault="00C96276" w:rsidP="00C96276">
                            <w:pPr>
                              <w:rPr>
                                <w:rFonts w:ascii="Arial" w:hAnsi="Arial" w:cs="Arial"/>
                                <w:b/>
                                <w:bCs/>
                                <w:sz w:val="20"/>
                                <w:szCs w:val="20"/>
                                <w:u w:val="single"/>
                              </w:rPr>
                            </w:pPr>
                            <w:r w:rsidRPr="0049142D">
                              <w:rPr>
                                <w:rFonts w:ascii="Arial" w:hAnsi="Arial" w:cs="Arial"/>
                                <w:b/>
                                <w:bCs/>
                                <w:sz w:val="20"/>
                                <w:szCs w:val="20"/>
                                <w:u w:val="single"/>
                              </w:rPr>
                              <w:t>Key Principles:</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Wash your hands for at least 20 seconds (or use alcohol gel that is 60% or above if hand washing facilities are not available) before and after every contact and every use of PPE.</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PPE use in an educational setting is likely to be an extremely rare event, and therefore should be single use only.</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 xml:space="preserve">PPE only provides protection if used appropriately - make sure you know how to put on and take off PPE safely. Photo instructions found </w:t>
                            </w:r>
                            <w:hyperlink r:id="rId19" w:history="1">
                              <w:r w:rsidRPr="0049142D">
                                <w:rPr>
                                  <w:rFonts w:ascii="Arial" w:hAnsi="Arial" w:cs="Arial"/>
                                  <w:sz w:val="20"/>
                                  <w:szCs w:val="20"/>
                                </w:rPr>
                                <w:t>here.</w:t>
                              </w:r>
                            </w:hyperlink>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49142D">
                              <w:rPr>
                                <w:rFonts w:ascii="Arial" w:hAnsi="Arial" w:cs="Arial"/>
                                <w:szCs w:val="24"/>
                              </w:rPr>
                              <w:t xml:space="preserve"> </w:t>
                            </w:r>
                            <w:r w:rsidRPr="0049142D">
                              <w:rPr>
                                <w:rFonts w:ascii="Arial" w:hAnsi="Arial" w:cs="Arial"/>
                                <w:sz w:val="20"/>
                                <w:szCs w:val="20"/>
                              </w:rPr>
                              <w:t>PPE used when in contact with non-symptomatic pupils should be disposed of immediately in your clinical waste provisions.</w:t>
                            </w:r>
                          </w:p>
                          <w:p w:rsidR="00C96276" w:rsidRPr="0049142D" w:rsidRDefault="00C96276" w:rsidP="00C96276">
                            <w:pPr>
                              <w:ind w:left="142"/>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37" type="#_x0000_t202" style="position:absolute;margin-left:.75pt;margin-top:8.65pt;width:392.25pt;height:222.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" fillcolor="#fff2cc" strokeweight=".5pt">
                <v:path arrowok="t"/>
                <v:textbox>
                  <w:txbxContent>
                    <w:p w:rsidR="00C96276" w:rsidRPr="0049142D" w:rsidRDefault="00C96276" w:rsidP="00C96276">
                      <w:pPr>
                        <w:rPr>
                          <w:rFonts w:ascii="Arial" w:hAnsi="Arial" w:cs="Arial"/>
                          <w:b/>
                          <w:bCs/>
                          <w:sz w:val="20"/>
                          <w:szCs w:val="20"/>
                          <w:u w:val="single"/>
                        </w:rPr>
                      </w:pPr>
                      <w:r w:rsidRPr="0049142D">
                        <w:rPr>
                          <w:rFonts w:ascii="Arial" w:hAnsi="Arial" w:cs="Arial"/>
                          <w:b/>
                          <w:bCs/>
                          <w:sz w:val="20"/>
                          <w:szCs w:val="20"/>
                          <w:u w:val="single"/>
                        </w:rPr>
                        <w:t>Key Principles:</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Wash your hands for at least 20 seconds (or use alcohol gel that is 60% or above if hand washing facilities are not available) before and after every contact and every use of PPE.</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PPE use in an educational setting is likely to be an extremely rare event, and therefore should be single use only.</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 xml:space="preserve">PPE only provides protection if used appropriately - make sure you know how to put on and take off PPE safely. Photo instructions found </w:t>
                      </w:r>
                      <w:hyperlink r:id="rId20" w:history="1">
                        <w:r w:rsidRPr="0049142D">
                          <w:rPr>
                            <w:rFonts w:ascii="Arial" w:hAnsi="Arial" w:cs="Arial"/>
                            <w:sz w:val="20"/>
                            <w:szCs w:val="20"/>
                          </w:rPr>
                          <w:t>here.</w:t>
                        </w:r>
                      </w:hyperlink>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49142D">
                        <w:rPr>
                          <w:rFonts w:ascii="Arial" w:hAnsi="Arial" w:cs="Arial"/>
                          <w:szCs w:val="24"/>
                        </w:rPr>
                        <w:t xml:space="preserve"> </w:t>
                      </w:r>
                      <w:r w:rsidRPr="0049142D">
                        <w:rPr>
                          <w:rFonts w:ascii="Arial" w:hAnsi="Arial" w:cs="Arial"/>
                          <w:sz w:val="20"/>
                          <w:szCs w:val="20"/>
                        </w:rPr>
                        <w:t>PPE used when in contact with non-symptomatic pupils should be disposed of immediately in your clinical waste provisions.</w:t>
                      </w:r>
                    </w:p>
                    <w:p w:rsidR="00C96276" w:rsidRPr="0049142D" w:rsidRDefault="00C96276" w:rsidP="00C96276">
                      <w:pPr>
                        <w:ind w:left="142"/>
                        <w:rPr>
                          <w:rFonts w:ascii="Arial" w:hAnsi="Arial" w:cs="Arial"/>
                        </w:rPr>
                      </w:pPr>
                    </w:p>
                  </w:txbxContent>
                </v:textbox>
              </v:shape>
            </w:pict>
          </mc:Fallback>
        </mc:AlternateContent>
      </w: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96128" behindDoc="0" locked="0" layoutInCell="1" allowOverlap="1" wp14:anchorId="0110987D" wp14:editId="74B69281">
                <wp:simplePos x="0" y="0"/>
                <wp:positionH relativeFrom="column">
                  <wp:posOffset>5133975</wp:posOffset>
                </wp:positionH>
                <wp:positionV relativeFrom="paragraph">
                  <wp:posOffset>26670</wp:posOffset>
                </wp:positionV>
                <wp:extent cx="5178425" cy="2647950"/>
                <wp:effectExtent l="0" t="0" r="2222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647950"/>
                        </a:xfrm>
                        <a:prstGeom prst="rect">
                          <a:avLst/>
                        </a:prstGeom>
                        <a:solidFill>
                          <a:srgbClr val="FFFFFF"/>
                        </a:solidFill>
                        <a:ln w="9525">
                          <a:solidFill>
                            <a:srgbClr val="000000"/>
                          </a:solidFill>
                          <a:miter lim="800000"/>
                          <a:headEnd/>
                          <a:tailEnd/>
                        </a:ln>
                      </wps:spPr>
                      <wps:txbx>
                        <w:txbxContent>
                          <w:p w:rsidR="00C96276" w:rsidRPr="0049142D" w:rsidRDefault="00C96276" w:rsidP="00C96276">
                            <w:pPr>
                              <w:rPr>
                                <w:rFonts w:ascii="Arial" w:hAnsi="Arial" w:cs="Arial"/>
                                <w:sz w:val="20"/>
                                <w:szCs w:val="20"/>
                              </w:rPr>
                            </w:pPr>
                            <w:r w:rsidRPr="0049142D">
                              <w:rPr>
                                <w:rFonts w:ascii="Arial" w:hAnsi="Arial" w:cs="Arial"/>
                                <w:sz w:val="20"/>
                                <w:szCs w:val="20"/>
                              </w:rPr>
                              <w:t xml:space="preserve">1. A possible or confirmed COVID-19 case is someone who has developed a new continuous cough and/or high temperature in the last 10 days, even if those symptoms have now disappeared, OR a household contact of someone who developed those symptoms in the last 10 days, regardless of how they are feeling.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2. The full list of those who qualify as clinically extremely vulnerable can be found </w:t>
                            </w:r>
                            <w:hyperlink r:id="rId21" w:history="1">
                              <w:r w:rsidRPr="0049142D">
                                <w:rPr>
                                  <w:rFonts w:ascii="Arial" w:hAnsi="Arial" w:cs="Arial"/>
                                  <w:sz w:val="20"/>
                                  <w:szCs w:val="20"/>
                                </w:rPr>
                                <w:t>here</w:t>
                              </w:r>
                            </w:hyperlink>
                            <w:r w:rsidRPr="0049142D">
                              <w:rPr>
                                <w:rFonts w:ascii="Arial" w:hAnsi="Arial" w:cs="Arial"/>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22" w:history="1">
                              <w:r w:rsidRPr="0049142D">
                                <w:rPr>
                                  <w:rFonts w:ascii="Arial" w:hAnsi="Arial" w:cs="Arial"/>
                                  <w:sz w:val="20"/>
                                  <w:szCs w:val="20"/>
                                </w:rPr>
                                <w:t>found here</w:t>
                              </w:r>
                            </w:hyperlink>
                            <w:r w:rsidRPr="0049142D">
                              <w:rPr>
                                <w:rFonts w:ascii="Arial" w:hAnsi="Arial" w:cs="Arial"/>
                                <w:sz w:val="20"/>
                                <w:szCs w:val="20"/>
                              </w:rPr>
                              <w:t xml:space="preserve">.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3. 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7" o:spid="_x0000_s1038" type="#_x0000_t202" style="position:absolute;margin-left:404.25pt;margin-top:2.1pt;width:407.75pt;height:208.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">
                <v:textbox>
                  <w:txbxContent>
                    <w:p w:rsidR="00C96276" w:rsidRPr="0049142D" w:rsidRDefault="00C96276" w:rsidP="00C96276">
                      <w:pPr>
                        <w:rPr>
                          <w:rFonts w:ascii="Arial" w:hAnsi="Arial" w:cs="Arial"/>
                          <w:sz w:val="20"/>
                          <w:szCs w:val="20"/>
                        </w:rPr>
                      </w:pPr>
                      <w:r w:rsidRPr="0049142D">
                        <w:rPr>
                          <w:rFonts w:ascii="Arial" w:hAnsi="Arial" w:cs="Arial"/>
                          <w:sz w:val="20"/>
                          <w:szCs w:val="20"/>
                        </w:rPr>
                        <w:t xml:space="preserve">1. A possible or confirmed COVID-19 case is someone who has developed a new continuous cough and/or high temperature in the last 10 days, even if those symptoms have now disappeared, OR a household contact of someone who developed those symptoms in the last 10 days, regardless of how they are feeling.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2. The full list of those who qualify as clinically extremely vulnerable can be found </w:t>
                      </w:r>
                      <w:hyperlink r:id="rId23" w:history="1">
                        <w:r w:rsidRPr="0049142D">
                          <w:rPr>
                            <w:rFonts w:ascii="Arial" w:hAnsi="Arial" w:cs="Arial"/>
                            <w:sz w:val="20"/>
                            <w:szCs w:val="20"/>
                          </w:rPr>
                          <w:t>here</w:t>
                        </w:r>
                      </w:hyperlink>
                      <w:r w:rsidRPr="0049142D">
                        <w:rPr>
                          <w:rFonts w:ascii="Arial" w:hAnsi="Arial" w:cs="Arial"/>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24" w:history="1">
                        <w:r w:rsidRPr="0049142D">
                          <w:rPr>
                            <w:rFonts w:ascii="Arial" w:hAnsi="Arial" w:cs="Arial"/>
                            <w:sz w:val="20"/>
                            <w:szCs w:val="20"/>
                          </w:rPr>
                          <w:t>found here</w:t>
                        </w:r>
                      </w:hyperlink>
                      <w:r w:rsidRPr="0049142D">
                        <w:rPr>
                          <w:rFonts w:ascii="Arial" w:hAnsi="Arial" w:cs="Arial"/>
                          <w:sz w:val="20"/>
                          <w:szCs w:val="20"/>
                        </w:rPr>
                        <w:t xml:space="preserve">.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3. 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E800B2" w:rsidRPr="0049142D" w:rsidRDefault="00AB44D1">
      <w:pPr>
        <w:rPr>
          <w:rFonts w:ascii="Arial" w:hAnsi="Arial" w:cs="Arial"/>
          <w:b/>
          <w:color w:val="0B0C0C"/>
          <w:u w:val="single"/>
        </w:rPr>
      </w:pPr>
      <w:r w:rsidRPr="0049142D">
        <w:rPr>
          <w:rFonts w:ascii="Arial" w:hAnsi="Arial" w:cs="Arial"/>
          <w:b/>
          <w:color w:val="0B0C0C"/>
          <w:u w:val="single"/>
        </w:rPr>
        <w:lastRenderedPageBreak/>
        <w:t>How close contacts may be identified on transport</w:t>
      </w:r>
    </w:p>
    <w:p w:rsidR="00AB44D1" w:rsidRPr="0049142D" w:rsidRDefault="00AB44D1" w:rsidP="00AB44D1">
      <w:p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A risk assessment may be undertaken to determine this, but a close contact can be anyone who:</w:t>
      </w:r>
    </w:p>
    <w:p w:rsidR="00AB44D1" w:rsidRPr="0049142D" w:rsidRDefault="00AB44D1" w:rsidP="00AB44D1">
      <w:pPr>
        <w:numPr>
          <w:ilvl w:val="0"/>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lives in the same household as someone with coronavirus (COVID-19) symptoms or who has tested positive for coronavirus (COVID-19)</w:t>
      </w:r>
    </w:p>
    <w:p w:rsidR="00AB44D1" w:rsidRPr="0049142D" w:rsidRDefault="00AB44D1" w:rsidP="00AB44D1">
      <w:pPr>
        <w:numPr>
          <w:ilvl w:val="0"/>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has had any of the following types of contact with someone who has tested positive for coronavirus (COVID-19) with a PCR or LFD test: </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face-to-face contact including being coughed on or having a face-to-face conversation within 1 </w:t>
      </w:r>
      <w:proofErr w:type="spellStart"/>
      <w:r w:rsidRPr="0049142D">
        <w:rPr>
          <w:rFonts w:ascii="Arial" w:eastAsia="Times New Roman" w:hAnsi="Arial" w:cs="Arial"/>
          <w:lang w:val="en" w:eastAsia="en-GB"/>
        </w:rPr>
        <w:t>metre</w:t>
      </w:r>
      <w:proofErr w:type="spellEnd"/>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been within 1 </w:t>
      </w:r>
      <w:proofErr w:type="spellStart"/>
      <w:r w:rsidRPr="0049142D">
        <w:rPr>
          <w:rFonts w:ascii="Arial" w:eastAsia="Times New Roman" w:hAnsi="Arial" w:cs="Arial"/>
          <w:lang w:val="en" w:eastAsia="en-GB"/>
        </w:rPr>
        <w:t>metre</w:t>
      </w:r>
      <w:proofErr w:type="spellEnd"/>
      <w:r w:rsidRPr="0049142D">
        <w:rPr>
          <w:rFonts w:ascii="Arial" w:eastAsia="Times New Roman" w:hAnsi="Arial" w:cs="Arial"/>
          <w:lang w:val="en" w:eastAsia="en-GB"/>
        </w:rPr>
        <w:t xml:space="preserve"> for 1 minute or longer without face-to-face contact</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been within 2 </w:t>
      </w:r>
      <w:proofErr w:type="spellStart"/>
      <w:r w:rsidRPr="0049142D">
        <w:rPr>
          <w:rFonts w:ascii="Arial" w:eastAsia="Times New Roman" w:hAnsi="Arial" w:cs="Arial"/>
          <w:lang w:val="en" w:eastAsia="en-GB"/>
        </w:rPr>
        <w:t>metres</w:t>
      </w:r>
      <w:proofErr w:type="spellEnd"/>
      <w:r w:rsidRPr="0049142D">
        <w:rPr>
          <w:rFonts w:ascii="Arial" w:eastAsia="Times New Roman" w:hAnsi="Arial" w:cs="Arial"/>
          <w:lang w:val="en" w:eastAsia="en-GB"/>
        </w:rPr>
        <w:t xml:space="preserve"> of someone for more than 15 minutes (either as a one-off contact or added up together over 1 day)</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travelled in the same vehicle or a plane</w:t>
      </w:r>
    </w:p>
    <w:p w:rsidR="00AB44D1" w:rsidRPr="0049142D" w:rsidRDefault="00AB44D1" w:rsidP="00AB44D1">
      <w:p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If someone who uses transport tests positive, the assessment is likely to take account of factors such as:</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vehicle size</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degree of face-to-face contact</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length of time in close proximity</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whether a Perspex screen is in place</w:t>
      </w:r>
    </w:p>
    <w:p w:rsidR="00AB44D1" w:rsidRPr="0049142D" w:rsidRDefault="00351467" w:rsidP="00AB44D1">
      <w:pPr>
        <w:rPr>
          <w:rFonts w:ascii="Arial" w:hAnsi="Arial" w:cs="Arial"/>
          <w:lang w:val="en"/>
        </w:rPr>
      </w:pPr>
      <w:r w:rsidRPr="0049142D">
        <w:rPr>
          <w:rFonts w:ascii="Arial" w:hAnsi="Arial" w:cs="Arial"/>
          <w:lang w:val="en"/>
        </w:rPr>
        <w:t>From Monday 16 August, people who are double vaccinated or aged under 18 years and six months will no longer be legally required to self-isolate if they are identified as a close contact of a positive COVID-19 case</w:t>
      </w:r>
      <w:r w:rsidR="004D1C97" w:rsidRPr="0049142D">
        <w:rPr>
          <w:rFonts w:ascii="Arial" w:hAnsi="Arial" w:cs="Arial"/>
          <w:lang w:val="en"/>
        </w:rPr>
        <w:t xml:space="preserve">. NHS Test and Trace will contact you to let you know that you have been identified as a contact and check whether you are legally required to self-isolate. </w:t>
      </w:r>
      <w:r w:rsidRPr="0049142D">
        <w:rPr>
          <w:rFonts w:ascii="Arial" w:hAnsi="Arial" w:cs="Arial"/>
          <w:lang w:val="en"/>
        </w:rPr>
        <w:t>. </w:t>
      </w:r>
      <w:hyperlink r:id="rId25" w:history="1">
        <w:r w:rsidR="00AB44D1" w:rsidRPr="0049142D">
          <w:rPr>
            <w:rStyle w:val="Hyperlink"/>
            <w:rFonts w:ascii="Arial" w:hAnsi="Arial" w:cs="Arial"/>
            <w:color w:val="auto"/>
            <w:lang w:val="en"/>
          </w:rPr>
          <w:t>Twice-weekly testing</w:t>
        </w:r>
      </w:hyperlink>
      <w:r w:rsidR="00AB44D1" w:rsidRPr="0049142D">
        <w:rPr>
          <w:rFonts w:ascii="Arial" w:hAnsi="Arial" w:cs="Arial"/>
          <w:lang w:val="en"/>
        </w:rPr>
        <w:t xml:space="preserve"> is now available to adults working in the wider school community</w:t>
      </w:r>
      <w:r w:rsidR="00F53F25" w:rsidRPr="0049142D">
        <w:rPr>
          <w:rFonts w:ascii="Arial" w:hAnsi="Arial" w:cs="Arial"/>
          <w:lang w:val="en"/>
        </w:rPr>
        <w:t>:</w:t>
      </w:r>
      <w:r w:rsidR="00AB44D1" w:rsidRPr="0049142D">
        <w:rPr>
          <w:rFonts w:ascii="Arial" w:hAnsi="Arial" w:cs="Arial"/>
          <w:lang w:val="en"/>
        </w:rPr>
        <w:t xml:space="preserve"> This includes drivers and passenger assistants on school transport</w:t>
      </w:r>
      <w:r w:rsidR="00F53F25" w:rsidRPr="0049142D">
        <w:rPr>
          <w:rFonts w:ascii="Arial" w:hAnsi="Arial" w:cs="Arial"/>
          <w:lang w:val="en"/>
        </w:rPr>
        <w:t xml:space="preserve"> a</w:t>
      </w:r>
      <w:r w:rsidR="006E0312" w:rsidRPr="0049142D">
        <w:rPr>
          <w:rFonts w:ascii="Arial" w:hAnsi="Arial" w:cs="Arial"/>
          <w:lang w:val="en"/>
        </w:rPr>
        <w:t>nd is recommended by SBC</w:t>
      </w:r>
    </w:p>
    <w:p w:rsidR="00AB44D1" w:rsidRPr="0049142D" w:rsidRDefault="006E0312">
      <w:pPr>
        <w:rPr>
          <w:rFonts w:ascii="Arial" w:hAnsi="Arial" w:cs="Arial"/>
          <w:b/>
          <w:color w:val="0B0C0C"/>
          <w:u w:val="single"/>
        </w:rPr>
      </w:pPr>
      <w:r w:rsidRPr="0049142D">
        <w:rPr>
          <w:rFonts w:ascii="Arial" w:hAnsi="Arial" w:cs="Arial"/>
          <w:b/>
          <w:color w:val="0B0C0C"/>
          <w:u w:val="single"/>
        </w:rPr>
        <w:t>Face coverings</w:t>
      </w:r>
    </w:p>
    <w:p w:rsidR="006E0312" w:rsidRPr="0049142D" w:rsidRDefault="006E0312" w:rsidP="00280E54">
      <w:pPr>
        <w:rPr>
          <w:rStyle w:val="Hyperlink"/>
          <w:rFonts w:ascii="Arial" w:hAnsi="Arial" w:cs="Arial"/>
          <w:color w:val="auto"/>
          <w:u w:val="none"/>
        </w:rPr>
      </w:pPr>
      <w:r w:rsidRPr="0049142D">
        <w:rPr>
          <w:rStyle w:val="Hyperlink"/>
          <w:rFonts w:ascii="Arial" w:hAnsi="Arial" w:cs="Arial"/>
          <w:color w:val="auto"/>
          <w:u w:val="none"/>
        </w:rPr>
        <w:t xml:space="preserve">Transparent face coverings which may assist communication with someone who relies on lip reading, clear sound or facial expression to communicate can also be worn. </w:t>
      </w:r>
      <w:r w:rsidR="00F53F25" w:rsidRPr="0049142D">
        <w:rPr>
          <w:rStyle w:val="Hyperlink"/>
          <w:rFonts w:ascii="Arial" w:hAnsi="Arial" w:cs="Arial"/>
          <w:color w:val="auto"/>
          <w:u w:val="none"/>
        </w:rPr>
        <w:t>However it must be noted that t</w:t>
      </w:r>
      <w:r w:rsidRPr="0049142D">
        <w:rPr>
          <w:rStyle w:val="Hyperlink"/>
          <w:rFonts w:ascii="Arial" w:hAnsi="Arial" w:cs="Arial"/>
          <w:color w:val="auto"/>
          <w:u w:val="none"/>
        </w:rPr>
        <w:t>here is currently very limited evidence regarding the effectiveness or safety of transparent face coverings, but they may be effective in reducing the spread of coronavirus (COVID-19).</w:t>
      </w:r>
    </w:p>
    <w:p w:rsidR="006E0312" w:rsidRPr="0049142D" w:rsidRDefault="006E0312" w:rsidP="00280E54">
      <w:pPr>
        <w:rPr>
          <w:rStyle w:val="Hyperlink"/>
          <w:rFonts w:ascii="Arial" w:hAnsi="Arial" w:cs="Arial"/>
          <w:color w:val="auto"/>
          <w:u w:val="none"/>
        </w:rPr>
      </w:pPr>
      <w:r w:rsidRPr="0049142D">
        <w:rPr>
          <w:rStyle w:val="Hyperlink"/>
          <w:rFonts w:ascii="Arial" w:hAnsi="Arial" w:cs="Arial"/>
          <w:color w:val="auto"/>
          <w:u w:val="none"/>
        </w:rPr>
        <w:t xml:space="preserve">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 </w:t>
      </w:r>
    </w:p>
    <w:p w:rsidR="006E0312" w:rsidRPr="00280E54" w:rsidRDefault="006E0312">
      <w:pPr>
        <w:rPr>
          <w:rFonts w:cs="Helvetica"/>
          <w:b/>
          <w:color w:val="0B0C0C"/>
          <w:u w:val="single"/>
        </w:rPr>
      </w:pPr>
    </w:p>
    <w:sectPr w:rsidR="006E0312" w:rsidRPr="00280E54" w:rsidSect="00C9627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475F"/>
    <w:multiLevelType w:val="multilevel"/>
    <w:tmpl w:val="9DBA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923FB"/>
    <w:multiLevelType w:val="multilevel"/>
    <w:tmpl w:val="394EEE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8C20299"/>
    <w:multiLevelType w:val="multilevel"/>
    <w:tmpl w:val="BE847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F2042F"/>
    <w:multiLevelType w:val="hybridMultilevel"/>
    <w:tmpl w:val="65A2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76"/>
    <w:rsid w:val="00274929"/>
    <w:rsid w:val="00280E54"/>
    <w:rsid w:val="00351467"/>
    <w:rsid w:val="004022BF"/>
    <w:rsid w:val="0049142D"/>
    <w:rsid w:val="004D1C97"/>
    <w:rsid w:val="006E0312"/>
    <w:rsid w:val="00AB44D1"/>
    <w:rsid w:val="00C96276"/>
    <w:rsid w:val="00E9436C"/>
    <w:rsid w:val="00F53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D1"/>
    <w:rPr>
      <w:rFonts w:ascii="Tahoma" w:hAnsi="Tahoma" w:cs="Tahoma"/>
      <w:sz w:val="16"/>
      <w:szCs w:val="16"/>
    </w:rPr>
  </w:style>
  <w:style w:type="character" w:styleId="Hyperlink">
    <w:name w:val="Hyperlink"/>
    <w:basedOn w:val="DefaultParagraphFont"/>
    <w:uiPriority w:val="99"/>
    <w:semiHidden/>
    <w:unhideWhenUsed/>
    <w:rsid w:val="00AB44D1"/>
    <w:rPr>
      <w:color w:val="0000FF"/>
      <w:u w:val="single"/>
    </w:rPr>
  </w:style>
  <w:style w:type="paragraph" w:styleId="NormalWeb">
    <w:name w:val="Normal (Web)"/>
    <w:basedOn w:val="Normal"/>
    <w:uiPriority w:val="99"/>
    <w:semiHidden/>
    <w:unhideWhenUsed/>
    <w:rsid w:val="006E03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1C97"/>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D1"/>
    <w:rPr>
      <w:rFonts w:ascii="Tahoma" w:hAnsi="Tahoma" w:cs="Tahoma"/>
      <w:sz w:val="16"/>
      <w:szCs w:val="16"/>
    </w:rPr>
  </w:style>
  <w:style w:type="character" w:styleId="Hyperlink">
    <w:name w:val="Hyperlink"/>
    <w:basedOn w:val="DefaultParagraphFont"/>
    <w:uiPriority w:val="99"/>
    <w:semiHidden/>
    <w:unhideWhenUsed/>
    <w:rsid w:val="00AB44D1"/>
    <w:rPr>
      <w:color w:val="0000FF"/>
      <w:u w:val="single"/>
    </w:rPr>
  </w:style>
  <w:style w:type="paragraph" w:styleId="NormalWeb">
    <w:name w:val="Normal (Web)"/>
    <w:basedOn w:val="Normal"/>
    <w:uiPriority w:val="99"/>
    <w:semiHidden/>
    <w:unhideWhenUsed/>
    <w:rsid w:val="006E03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1C9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77360">
      <w:bodyDiv w:val="1"/>
      <w:marLeft w:val="0"/>
      <w:marRight w:val="0"/>
      <w:marTop w:val="0"/>
      <w:marBottom w:val="0"/>
      <w:divBdr>
        <w:top w:val="none" w:sz="0" w:space="0" w:color="auto"/>
        <w:left w:val="none" w:sz="0" w:space="0" w:color="auto"/>
        <w:bottom w:val="none" w:sz="0" w:space="0" w:color="auto"/>
        <w:right w:val="none" w:sz="0" w:space="0" w:color="auto"/>
      </w:divBdr>
      <w:divsChild>
        <w:div w:id="971252621">
          <w:marLeft w:val="0"/>
          <w:marRight w:val="0"/>
          <w:marTop w:val="0"/>
          <w:marBottom w:val="0"/>
          <w:divBdr>
            <w:top w:val="none" w:sz="0" w:space="0" w:color="auto"/>
            <w:left w:val="none" w:sz="0" w:space="0" w:color="auto"/>
            <w:bottom w:val="none" w:sz="0" w:space="0" w:color="auto"/>
            <w:right w:val="none" w:sz="0" w:space="0" w:color="auto"/>
          </w:divBdr>
          <w:divsChild>
            <w:div w:id="2099131614">
              <w:marLeft w:val="0"/>
              <w:marRight w:val="0"/>
              <w:marTop w:val="0"/>
              <w:marBottom w:val="0"/>
              <w:divBdr>
                <w:top w:val="none" w:sz="0" w:space="0" w:color="auto"/>
                <w:left w:val="none" w:sz="0" w:space="0" w:color="auto"/>
                <w:bottom w:val="none" w:sz="0" w:space="0" w:color="auto"/>
                <w:right w:val="none" w:sz="0" w:space="0" w:color="auto"/>
              </w:divBdr>
              <w:divsChild>
                <w:div w:id="1549685419">
                  <w:marLeft w:val="0"/>
                  <w:marRight w:val="0"/>
                  <w:marTop w:val="0"/>
                  <w:marBottom w:val="0"/>
                  <w:divBdr>
                    <w:top w:val="none" w:sz="0" w:space="0" w:color="auto"/>
                    <w:left w:val="none" w:sz="0" w:space="0" w:color="auto"/>
                    <w:bottom w:val="none" w:sz="0" w:space="0" w:color="auto"/>
                    <w:right w:val="none" w:sz="0" w:space="0" w:color="auto"/>
                  </w:divBdr>
                  <w:divsChild>
                    <w:div w:id="1653949377">
                      <w:marLeft w:val="0"/>
                      <w:marRight w:val="0"/>
                      <w:marTop w:val="0"/>
                      <w:marBottom w:val="0"/>
                      <w:divBdr>
                        <w:top w:val="none" w:sz="0" w:space="0" w:color="auto"/>
                        <w:left w:val="none" w:sz="0" w:space="0" w:color="auto"/>
                        <w:bottom w:val="none" w:sz="0" w:space="0" w:color="auto"/>
                        <w:right w:val="none" w:sz="0" w:space="0" w:color="auto"/>
                      </w:divBdr>
                      <w:divsChild>
                        <w:div w:id="1099638949">
                          <w:marLeft w:val="0"/>
                          <w:marRight w:val="0"/>
                          <w:marTop w:val="0"/>
                          <w:marBottom w:val="0"/>
                          <w:divBdr>
                            <w:top w:val="none" w:sz="0" w:space="0" w:color="auto"/>
                            <w:left w:val="none" w:sz="0" w:space="0" w:color="auto"/>
                            <w:bottom w:val="none" w:sz="0" w:space="0" w:color="auto"/>
                            <w:right w:val="none" w:sz="0" w:space="0" w:color="auto"/>
                          </w:divBdr>
                          <w:divsChild>
                            <w:div w:id="6687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people-at-higher-risk-from-coronavirus/whos-at-higher-risk-from-coronavirus/" TargetMode="Externa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people-at-higher-risk-from-coronavirus/whos-at-higher-risk-from-coronavirus/"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7"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2" Type="http://schemas.openxmlformats.org/officeDocument/2006/relationships/image" Target="media/image1.png"/><Relationship Id="rId17" Type="http://schemas.openxmlformats.org/officeDocument/2006/relationships/hyperlink" Target="https://www.nhs.uk/conditions/coronavirus-covid-19/people-at-higher-risk-from-coronavirus/whos-at-higher-risk-from-coronavirus/" TargetMode="External"/><Relationship Id="rId25" Type="http://schemas.openxmlformats.org/officeDocument/2006/relationships/hyperlink" Target="https://www.gov.uk/guidance/rapid-lateral-flow-testing-for-households-and-bubbles-of-school-pupils-and-staff" TargetMode="External"/><Relationship Id="rId2" Type="http://schemas.openxmlformats.org/officeDocument/2006/relationships/styles" Target="styles.xml"/><Relationship Id="rId16" Type="http://schemas.openxmlformats.org/officeDocument/2006/relationships/hyperlink" Target="https://www.nhs.uk/conditions/coronavirus-covid-19/people-at-higher-risk-from-coronavirus/whos-at-higher-risk-from-coronavirus/" TargetMode="External"/><Relationship Id="rId20" Type="http://schemas.openxmlformats.org/officeDocument/2006/relationships/hyperlink" Target="https://www.gov.uk/government/publications/covid-19-personal-protective-equipment-use-for-non-aerosol-generating-procedures" TargetMode="External"/><Relationship Id="rId1" Type="http://schemas.openxmlformats.org/officeDocument/2006/relationships/numbering" Target="numbering.xml"/><Relationship Id="rId6"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1" Type="http://schemas.openxmlformats.org/officeDocument/2006/relationships/hyperlink" Target="https://www.nhs.uk/conditions/coronavirus-covid-19/people-at-higher-risk-from-coronavirus/whos-at-higher-risk-from-coronavirus/" TargetMode="External"/><Relationship Id="rId24" Type="http://schemas.openxmlformats.org/officeDocument/2006/relationships/hyperlink" Target="https://www.nhs.uk/conditions/coronavirus-covid-19/people-at-higher-risk-from-coronavirus/whos-at-higher-risk-from-coronavirus/" TargetMode="External"/><Relationship Id="rId5" Type="http://schemas.openxmlformats.org/officeDocument/2006/relationships/webSettings" Target="webSettings.xml"/><Relationship Id="rId15" Type="http://schemas.openxmlformats.org/officeDocument/2006/relationships/hyperlink" Target="https://www.nhs.uk/conditions/coronavirus-covid-19/people-at-higher-risk-from-coronavirus/whos-at-higher-risk-from-coronavirus/" TargetMode="External"/><Relationship Id="rId23"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0" Type="http://schemas.openxmlformats.org/officeDocument/2006/relationships/hyperlink" Target="https://www.nhs.uk/conditions/coronavirus-covid-19/people-at-higher-risk-from-coronavirus/whos-at-higher-risk-from-coronavirus/" TargetMode="External"/><Relationship Id="rId19" Type="http://schemas.openxmlformats.org/officeDocument/2006/relationships/hyperlink" Target="https://www.gov.uk/government/publications/covid-19-personal-protective-equipment-use-for-non-aerosol-generating-procedures" TargetMode="External"/><Relationship Id="rId4" Type="http://schemas.openxmlformats.org/officeDocument/2006/relationships/settings" Target="settings.xml"/><Relationship Id="rId9" Type="http://schemas.openxmlformats.org/officeDocument/2006/relationships/hyperlink" Target="https://www.nhs.uk/conditions/coronavirus-covid-19/people-at-higher-risk-from-coronavirus/whos-at-higher-risk-from-coronavirus/" TargetMode="External"/><Relationship Id="rId14" Type="http://schemas.openxmlformats.org/officeDocument/2006/relationships/hyperlink" Target="https://www.nhs.uk/conditions/coronavirus-covid-19/people-at-higher-risk-from-coronavirus/whos-at-higher-risk-from-coronavirus/" TargetMode="External"/><Relationship Id="rId22" Type="http://schemas.openxmlformats.org/officeDocument/2006/relationships/hyperlink" Target="https://www.nhs.uk/conditions/coronavirus-covid-19/people-at-higher-risk-from-coronavirus/whos-at-higher-risk-from-coronavir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Georgina</dc:creator>
  <cp:lastModifiedBy>Swift Victoria</cp:lastModifiedBy>
  <cp:revision>5</cp:revision>
  <dcterms:created xsi:type="dcterms:W3CDTF">2021-08-17T09:29:00Z</dcterms:created>
  <dcterms:modified xsi:type="dcterms:W3CDTF">2021-08-24T12:08:00Z</dcterms:modified>
</cp:coreProperties>
</file>