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IBM Plex Sans" w:cs="IBM Plex Sans" w:eastAsia="IBM Plex Sans" w:hAnsi="IBM Plex Sans"/>
          <w:i w:val="1"/>
          <w:color w:val="1d1c1d"/>
        </w:rPr>
      </w:pPr>
      <w:r w:rsidDel="00000000" w:rsidR="00000000" w:rsidRPr="00000000">
        <w:rPr>
          <w:rFonts w:ascii="IBM Plex Sans" w:cs="IBM Plex Sans" w:eastAsia="IBM Plex Sans" w:hAnsi="IBM Plex Sans"/>
          <w:b w:val="1"/>
          <w:color w:val="1d1c1d"/>
          <w:sz w:val="28"/>
          <w:szCs w:val="28"/>
          <w:rtl w:val="0"/>
        </w:rPr>
        <w:t xml:space="preserve">Brake/RSW Advertorial</w:t>
      </w:r>
      <w:r w:rsidDel="00000000" w:rsidR="00000000" w:rsidRPr="00000000">
        <w:rPr>
          <w:rFonts w:ascii="IBM Plex Sans" w:cs="IBM Plex Sans" w:eastAsia="IBM Plex Sans" w:hAnsi="IBM Plex Sans"/>
          <w:b w:val="1"/>
          <w:color w:val="1d1c1d"/>
          <w:sz w:val="28"/>
          <w:szCs w:val="28"/>
          <w:rtl w:val="0"/>
        </w:rPr>
        <w:t xml:space="preserve"> </w:t>
      </w:r>
      <w:r w:rsidDel="00000000" w:rsidR="00000000" w:rsidRPr="00000000">
        <w:rPr>
          <w:rFonts w:ascii="IBM Plex Sans" w:cs="IBM Plex Sans" w:eastAsia="IBM Plex Sans" w:hAnsi="IBM Plex Sans"/>
          <w:i w:val="1"/>
          <w:color w:val="1d1c1d"/>
          <w:rtl w:val="0"/>
        </w:rPr>
        <w:t xml:space="preserve">(Raring2Go)</w:t>
      </w:r>
    </w:p>
    <w:p w:rsidR="00000000" w:rsidDel="00000000" w:rsidP="00000000" w:rsidRDefault="00000000" w:rsidRPr="00000000" w14:paraId="00000002">
      <w:pPr>
        <w:rPr>
          <w:rFonts w:ascii="IBM Plex Sans" w:cs="IBM Plex Sans" w:eastAsia="IBM Plex Sans" w:hAnsi="IBM Plex Sans"/>
          <w:b w:val="1"/>
          <w:color w:val="1d1c1d"/>
        </w:rPr>
      </w:pPr>
      <w:r w:rsidDel="00000000" w:rsidR="00000000" w:rsidRPr="00000000">
        <w:rPr>
          <w:rtl w:val="0"/>
        </w:rPr>
      </w:r>
    </w:p>
    <w:p w:rsidR="00000000" w:rsidDel="00000000" w:rsidP="00000000" w:rsidRDefault="00000000" w:rsidRPr="00000000" w14:paraId="00000003">
      <w:pPr>
        <w:rPr>
          <w:rFonts w:ascii="IBM Plex Sans" w:cs="IBM Plex Sans" w:eastAsia="IBM Plex Sans" w:hAnsi="IBM Plex Sans"/>
          <w:i w:val="1"/>
          <w:color w:val="1d1c1d"/>
        </w:rPr>
      </w:pPr>
      <w:r w:rsidDel="00000000" w:rsidR="00000000" w:rsidRPr="00000000">
        <w:rPr>
          <w:rFonts w:ascii="IBM Plex Sans" w:cs="IBM Plex Sans" w:eastAsia="IBM Plex Sans" w:hAnsi="IBM Plex Sans"/>
          <w:b w:val="1"/>
          <w:color w:val="1d1c1d"/>
          <w:rtl w:val="0"/>
        </w:rPr>
        <w:t xml:space="preserve">Buttons/accent colour ref: </w:t>
      </w:r>
      <w:r w:rsidDel="00000000" w:rsidR="00000000" w:rsidRPr="00000000">
        <w:rPr>
          <w:rFonts w:ascii="IBM Plex Sans" w:cs="IBM Plex Sans" w:eastAsia="IBM Plex Sans" w:hAnsi="IBM Plex Sans"/>
          <w:color w:val="1d1c1d"/>
          <w:rtl w:val="0"/>
        </w:rPr>
        <w:t xml:space="preserve">#ED2E38</w:t>
      </w:r>
      <w:r w:rsidDel="00000000" w:rsidR="00000000" w:rsidRPr="00000000">
        <w:rPr>
          <w:rFonts w:ascii="IBM Plex Sans" w:cs="IBM Plex Sans" w:eastAsia="IBM Plex Sans" w:hAnsi="IBM Plex Sans"/>
          <w:color w:val="1d1c1d"/>
          <w:highlight w:val="white"/>
          <w:rtl w:val="0"/>
        </w:rPr>
        <w:t xml:space="preserve"> </w:t>
      </w:r>
      <w:r w:rsidDel="00000000" w:rsidR="00000000" w:rsidRPr="00000000">
        <w:rPr>
          <w:rFonts w:ascii="IBM Plex Sans" w:cs="IBM Plex Sans" w:eastAsia="IBM Plex Sans" w:hAnsi="IBM Plex Sans"/>
          <w:i w:val="1"/>
          <w:color w:val="1d1c1d"/>
          <w:highlight w:val="white"/>
          <w:rtl w:val="0"/>
        </w:rPr>
        <w:t xml:space="preserve">(where feasible)</w:t>
      </w:r>
      <w:r w:rsidDel="00000000" w:rsidR="00000000" w:rsidRPr="00000000">
        <w:rPr>
          <w:rtl w:val="0"/>
        </w:rPr>
      </w:r>
    </w:p>
    <w:p w:rsidR="00000000" w:rsidDel="00000000" w:rsidP="00000000" w:rsidRDefault="00000000" w:rsidRPr="00000000" w14:paraId="00000004">
      <w:pPr>
        <w:rPr>
          <w:rFonts w:ascii="IBM Plex Sans" w:cs="IBM Plex Sans" w:eastAsia="IBM Plex Sans" w:hAnsi="IBM Plex Sans"/>
          <w:b w:val="1"/>
          <w:color w:val="1d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Road Safety Week 2022 - 14 to 20 November</w:t>
      </w:r>
    </w:p>
    <w:p w:rsidR="00000000" w:rsidDel="00000000" w:rsidP="00000000" w:rsidRDefault="00000000" w:rsidRPr="00000000" w14:paraId="00000006">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07">
      <w:pPr>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Any parent will tell you that keeping their child safe around roads is a constant worry. </w:t>
      </w:r>
    </w:p>
    <w:p w:rsidR="00000000" w:rsidDel="00000000" w:rsidP="00000000" w:rsidRDefault="00000000" w:rsidRPr="00000000" w14:paraId="00000008">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09">
      <w:pPr>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Whether you are travelling on foot, by car, by bike, or with a buggy or pushchair, it's vital to keep children as safe as possible near roads; and as they get older they will use roads differently and push for more independence. </w:t>
      </w:r>
      <w:r w:rsidDel="00000000" w:rsidR="00000000" w:rsidRPr="00000000">
        <w:rPr>
          <w:rtl w:val="0"/>
        </w:rPr>
      </w:r>
    </w:p>
    <w:p w:rsidR="00000000" w:rsidDel="00000000" w:rsidP="00000000" w:rsidRDefault="00000000" w:rsidRPr="00000000" w14:paraId="0000000A">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0B">
      <w:pPr>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Keeping children safe near roads is vital because road traffic injuries are the biggest cause of death among young people worldwide, and six children are killed or seriously injured on roads every day in the UK. Road crashes are devastating events for families, friends and communities.  </w:t>
      </w:r>
    </w:p>
    <w:p w:rsidR="00000000" w:rsidDel="00000000" w:rsidP="00000000" w:rsidRDefault="00000000" w:rsidRPr="00000000" w14:paraId="0000000C">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0D">
      <w:pPr>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The good news is there are lots of things that can be done to improve road safety at a local level and Road Safety Week is an ideal opportunity to bring people together to work towards safer travel for everyone.</w:t>
      </w:r>
    </w:p>
    <w:p w:rsidR="00000000" w:rsidDel="00000000" w:rsidP="00000000" w:rsidRDefault="00000000" w:rsidRPr="00000000" w14:paraId="0000000E">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0F">
      <w:pPr>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Road Safety Week is organised by Brake, the road safety charity, and is sponsored by Arval, DHL and VisionTrack. It supports the Department for Transport's THINK! Campaign.</w:t>
      </w:r>
    </w:p>
    <w:p w:rsidR="00000000" w:rsidDel="00000000" w:rsidP="00000000" w:rsidRDefault="00000000" w:rsidRPr="00000000" w14:paraId="00000010">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11">
      <w:pPr>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The theme of Road Safety Week 2022 is SAFE ROADS FOR ALL, bringing together individuals, communities and professionals to shout out for everyone's right to make safe and healthy journeys on safe roads.</w:t>
      </w:r>
    </w:p>
    <w:p w:rsidR="00000000" w:rsidDel="00000000" w:rsidP="00000000" w:rsidRDefault="00000000" w:rsidRPr="00000000" w14:paraId="00000012">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13">
      <w:pPr>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Register now to take part and receive free, age-appropriate resources to run activities with children or campaign for safer roads in your area. </w:t>
      </w:r>
    </w:p>
    <w:p w:rsidR="00000000" w:rsidDel="00000000" w:rsidP="00000000" w:rsidRDefault="00000000" w:rsidRPr="00000000" w14:paraId="00000014">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15">
      <w:pPr>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Road Safety Week 2022: 14-20 November</w:t>
      </w:r>
    </w:p>
    <w:p w:rsidR="00000000" w:rsidDel="00000000" w:rsidP="00000000" w:rsidRDefault="00000000" w:rsidRPr="00000000" w14:paraId="00000016">
      <w:pPr>
        <w:rPr>
          <w:rFonts w:ascii="IBM Plex Sans" w:cs="IBM Plex Sans" w:eastAsia="IBM Plex Sans" w:hAnsi="IBM Plex Sans"/>
        </w:rPr>
      </w:pPr>
      <w:hyperlink r:id="rId6">
        <w:r w:rsidDel="00000000" w:rsidR="00000000" w:rsidRPr="00000000">
          <w:rPr>
            <w:rFonts w:ascii="IBM Plex Sans" w:cs="IBM Plex Sans" w:eastAsia="IBM Plex Sans" w:hAnsi="IBM Plex Sans"/>
            <w:color w:val="1155cc"/>
            <w:u w:val="single"/>
            <w:rtl w:val="0"/>
          </w:rPr>
          <w:t xml:space="preserve">brake.org.uk/road-safety-week</w:t>
        </w:r>
      </w:hyperlink>
      <w:r w:rsidDel="00000000" w:rsidR="00000000" w:rsidRPr="00000000">
        <w:rPr>
          <w:rtl w:val="0"/>
        </w:rPr>
      </w:r>
    </w:p>
    <w:p w:rsidR="00000000" w:rsidDel="00000000" w:rsidP="00000000" w:rsidRDefault="00000000" w:rsidRPr="00000000" w14:paraId="00000017">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18">
      <w:pPr>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19">
      <w:pPr>
        <w:rPr>
          <w:rFonts w:ascii="IBM Plex Sans" w:cs="IBM Plex Sans" w:eastAsia="IBM Plex Sans" w:hAnsi="IBM Plex Sans"/>
          <w:color w:val="1d1c1d"/>
        </w:rPr>
      </w:pPr>
      <w:r w:rsidDel="00000000" w:rsidR="00000000" w:rsidRPr="00000000">
        <w:rPr>
          <w:rFonts w:ascii="IBM Plex Sans" w:cs="IBM Plex Sans" w:eastAsia="IBM Plex Sans" w:hAnsi="IBM Plex Sans"/>
          <w:rtl w:val="0"/>
        </w:rPr>
        <w:t xml:space="preserve">// EVERYONE’S LIFE MATTERS ON ROADS //</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rake.org.uk/road-safety-wee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