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77F1E" w14:textId="7F2B46C5" w:rsidR="007F4796" w:rsidRDefault="00886809" w:rsidP="00CF1E9B">
      <w:pPr>
        <w:jc w:val="center"/>
      </w:pPr>
      <w:r>
        <w:rPr>
          <w:noProof/>
        </w:rPr>
        <w:drawing>
          <wp:anchor distT="0" distB="0" distL="114300" distR="114300" simplePos="0" relativeHeight="251658240" behindDoc="0" locked="0" layoutInCell="1" allowOverlap="1" wp14:anchorId="7FDB0E87" wp14:editId="35725633">
            <wp:simplePos x="0" y="0"/>
            <wp:positionH relativeFrom="column">
              <wp:posOffset>-133350</wp:posOffset>
            </wp:positionH>
            <wp:positionV relativeFrom="paragraph">
              <wp:posOffset>0</wp:posOffset>
            </wp:positionV>
            <wp:extent cx="2184400" cy="1714500"/>
            <wp:effectExtent l="0" t="0" r="6350" b="0"/>
            <wp:wrapThrough wrapText="bothSides">
              <wp:wrapPolygon edited="0">
                <wp:start x="0" y="0"/>
                <wp:lineTo x="0" y="21360"/>
                <wp:lineTo x="21474" y="21360"/>
                <wp:lineTo x="21474" y="0"/>
                <wp:lineTo x="0" y="0"/>
              </wp:wrapPolygon>
            </wp:wrapThrough>
            <wp:docPr id="6" name="Picture 6" descr="A christmas tree covered in sn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hristmas tree covered in snow&#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4400" cy="1714500"/>
                    </a:xfrm>
                    <a:prstGeom prst="rect">
                      <a:avLst/>
                    </a:prstGeom>
                  </pic:spPr>
                </pic:pic>
              </a:graphicData>
            </a:graphic>
            <wp14:sizeRelH relativeFrom="page">
              <wp14:pctWidth>0</wp14:pctWidth>
            </wp14:sizeRelH>
            <wp14:sizeRelV relativeFrom="page">
              <wp14:pctHeight>0</wp14:pctHeight>
            </wp14:sizeRelV>
          </wp:anchor>
        </w:drawing>
      </w:r>
      <w:r w:rsidR="00CF1E9B">
        <w:rPr>
          <w:noProof/>
        </w:rPr>
        <w:drawing>
          <wp:inline distT="0" distB="0" distL="0" distR="0" wp14:anchorId="482FD75D" wp14:editId="389CB964">
            <wp:extent cx="2853055" cy="1444625"/>
            <wp:effectExtent l="0" t="0" r="444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3055" cy="1444625"/>
                    </a:xfrm>
                    <a:prstGeom prst="rect">
                      <a:avLst/>
                    </a:prstGeom>
                    <a:noFill/>
                  </pic:spPr>
                </pic:pic>
              </a:graphicData>
            </a:graphic>
          </wp:inline>
        </w:drawing>
      </w:r>
    </w:p>
    <w:p w14:paraId="22E8BC89" w14:textId="718FD772" w:rsidR="00CF1E9B" w:rsidRPr="007369B9" w:rsidRDefault="00CF1E9B" w:rsidP="00CF1E9B">
      <w:pPr>
        <w:jc w:val="center"/>
        <w:rPr>
          <w:b/>
          <w:color w:val="E5B8B7" w:themeColor="accent2" w:themeTint="66"/>
          <w:sz w:val="36"/>
          <w:szCs w:val="36"/>
          <w14:textOutline w14:w="11112" w14:cap="flat" w14:cmpd="sng" w14:algn="ctr">
            <w14:solidFill>
              <w14:schemeClr w14:val="accent2"/>
            </w14:solidFill>
            <w14:prstDash w14:val="solid"/>
            <w14:round/>
          </w14:textOutline>
        </w:rPr>
      </w:pPr>
      <w:r w:rsidRPr="007369B9">
        <w:rPr>
          <w:b/>
          <w:bCs/>
          <w:color w:val="E5B8B7" w:themeColor="accent2" w:themeTint="66"/>
          <w:sz w:val="36"/>
          <w:szCs w:val="36"/>
          <w:u w:val="single"/>
          <w14:textOutline w14:w="11112" w14:cap="flat" w14:cmpd="sng" w14:algn="ctr">
            <w14:solidFill>
              <w14:schemeClr w14:val="accent2"/>
            </w14:solidFill>
            <w14:prstDash w14:val="solid"/>
            <w14:round/>
          </w14:textOutline>
        </w:rPr>
        <w:t>Slough Turning Point YP Service – What to do around Christmas if you’re in need of support</w:t>
      </w:r>
      <w:r w:rsidRPr="007369B9">
        <w:rPr>
          <w:b/>
          <w:color w:val="E5B8B7" w:themeColor="accent2" w:themeTint="66"/>
          <w:sz w:val="36"/>
          <w:szCs w:val="36"/>
          <w14:textOutline w14:w="11112" w14:cap="flat" w14:cmpd="sng" w14:algn="ctr">
            <w14:solidFill>
              <w14:schemeClr w14:val="accent2"/>
            </w14:solidFill>
            <w14:prstDash w14:val="solid"/>
            <w14:round/>
          </w14:textOutline>
        </w:rPr>
        <w:t>.</w:t>
      </w:r>
    </w:p>
    <w:p w14:paraId="505EC77E" w14:textId="1D72F3D2" w:rsidR="00CF1E9B" w:rsidRDefault="00886809" w:rsidP="00CF1E9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6809">
        <w:rPr>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Merry Christmas!!</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6809">
        <w:rPr>
          <mc:AlternateContent>
            <mc:Choice Requires="w16se"/>
            <mc:Fallback>
              <w:rFonts w:ascii="Segoe UI Emoji" w:eastAsia="Segoe UI Emoji" w:hAnsi="Segoe UI Emoji" w:cs="Segoe UI Emoji"/>
            </mc:Fallback>
          </mc:AlternateConten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16se">
            <w16se:symEx w16se:font="Segoe UI Emoji" w16se:char="1F60A"/>
          </mc:Choice>
          <mc:Fallback>
            <w:t>😊</w:t>
          </mc:Fallback>
        </mc:AlternateConten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F1E9B" w:rsidRPr="00CF1E9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need support around Christmas </w:t>
      </w:r>
      <w:r w:rsidR="00CF1E9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here are some useful contacts for you to contact to </w:t>
      </w:r>
      <w:proofErr w:type="gramStart"/>
      <w:r w:rsidR="00CF1E9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proofErr w:type="gramEnd"/>
      <w:r w:rsidR="00CF1E9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and help keep you safe:</w:t>
      </w:r>
    </w:p>
    <w:p w14:paraId="3649F7A6" w14:textId="6A38ED85" w:rsidR="00CF1E9B" w:rsidRDefault="007F4796" w:rsidP="007369B9">
      <w:pPr>
        <w:pStyle w:val="ListParagraph"/>
        <w:numPr>
          <w:ilvl w:val="0"/>
          <w:numId w:val="4"/>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Berkshire Healthcare NHSFT – </w:t>
      </w:r>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0300 365 0300</w:t>
      </w:r>
      <w:r w:rsidR="00916106"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F1E9B"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Slough Crisis Team (Mental Health) </w:t>
      </w:r>
    </w:p>
    <w:p w14:paraId="56B51B50" w14:textId="51336845" w:rsidR="00CF1E9B" w:rsidRDefault="00CF1E9B" w:rsidP="007369B9">
      <w:pPr>
        <w:pStyle w:val="ListParagraph"/>
        <w:numPr>
          <w:ilvl w:val="0"/>
          <w:numId w:val="4"/>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E9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0845 769 7555</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CF1E9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Alcoholics Anonymous</w:t>
      </w:r>
    </w:p>
    <w:p w14:paraId="3C3404F8" w14:textId="3B51F3FA" w:rsidR="007369B9" w:rsidRDefault="007369B9" w:rsidP="007369B9">
      <w:pPr>
        <w:pStyle w:val="ListParagraph"/>
        <w:numPr>
          <w:ilvl w:val="0"/>
          <w:numId w:val="4"/>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69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0300 999 1212</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Narcotics Anonymous </w:t>
      </w:r>
    </w:p>
    <w:p w14:paraId="04999596" w14:textId="14B15E9E" w:rsidR="00CF1E9B" w:rsidRPr="00916106" w:rsidRDefault="00CF1E9B" w:rsidP="007369B9">
      <w:pPr>
        <w:pStyle w:val="ListParagraph"/>
        <w:numPr>
          <w:ilvl w:val="0"/>
          <w:numId w:val="4"/>
        </w:numP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0800 1111 – Childline</w:t>
      </w:r>
    </w:p>
    <w:p w14:paraId="0923164F" w14:textId="715AD393" w:rsidR="00CF1E9B" w:rsidRDefault="007F4796" w:rsidP="007369B9">
      <w:pPr>
        <w:pStyle w:val="ListParagraph"/>
        <w:numPr>
          <w:ilvl w:val="0"/>
          <w:numId w:val="4"/>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Samaritans Slough – 01753 531011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offer you a safe place to talk any time you like about whatever’s getting to you. You do not have to be suicidal they can support you to explore </w:t>
      </w:r>
      <w:proofErr w:type="gramStart"/>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you’re</w:t>
      </w:r>
      <w:proofErr w:type="gramEnd"/>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options, understand your problems better or just be there to listen</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473A9F6" w14:textId="7855B07A" w:rsidR="007F4796" w:rsidRDefault="007F4796" w:rsidP="007369B9">
      <w:pPr>
        <w:pStyle w:val="ListParagraph"/>
        <w:numPr>
          <w:ilvl w:val="0"/>
          <w:numId w:val="4"/>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916106"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ANE</w:t>
      </w:r>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line</w:t>
      </w:r>
      <w:proofErr w:type="spellEnd"/>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call 0300 304 7000</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provide a confidential out of hours mental health line (from 4:40pm – 10:30pm), providing support, guidance and information to young people aged over 16 who is affected by mental illness, including family, </w:t>
      </w:r>
      <w:proofErr w:type="gramStart"/>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friends</w:t>
      </w:r>
      <w:proofErr w:type="gramEnd"/>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carers. They are open every day of the year</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D83A69" w14:textId="7046D682" w:rsidR="007F4796" w:rsidRDefault="007F4796" w:rsidP="007369B9">
      <w:pPr>
        <w:pStyle w:val="ListParagraph"/>
        <w:numPr>
          <w:ilvl w:val="0"/>
          <w:numId w:val="4"/>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KOOTH </w:t>
      </w:r>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provide safe and anonymous online counselling support to young people with a range of issues such as feeling alone, mental health and self-image and coping after suicide. They are online on Monday – Friday from 12pm – 10pm and on Saturdays and Sundays from 6pm – 10pm. Access via their online link: </w:t>
      </w:r>
      <w:hyperlink r:id="rId9" w:history="1">
        <w:r w:rsidRPr="007E36A1">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https://kooth.com/</w:t>
        </w:r>
      </w:hyperlink>
    </w:p>
    <w:p w14:paraId="68567C80" w14:textId="252E80FF" w:rsidR="007F4796" w:rsidRDefault="007F4796" w:rsidP="007369B9">
      <w:pPr>
        <w:pStyle w:val="ListParagraph"/>
        <w:numPr>
          <w:ilvl w:val="0"/>
          <w:numId w:val="4"/>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Number 22</w:t>
      </w:r>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provide free and confidential counselling to young people aged 12 – 25 and those who care for them through an </w:t>
      </w:r>
      <w:proofErr w:type="gramStart"/>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appointment based</w:t>
      </w:r>
      <w:proofErr w:type="gramEnd"/>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service for however long they need it for. Their aim is to protect physical and mental health and to relieve distress of young persons and others. They also provide an outreach service so they can meet you were ever it suits you - call them on </w:t>
      </w:r>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01753 842444 or 01628 636661.</w:t>
      </w:r>
    </w:p>
    <w:p w14:paraId="04177CEC" w14:textId="268AAE26" w:rsidR="007F4796" w:rsidRDefault="007F4796" w:rsidP="007369B9">
      <w:pPr>
        <w:pStyle w:val="ListParagraph"/>
        <w:numPr>
          <w:ilvl w:val="0"/>
          <w:numId w:val="4"/>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FRANK –</w:t>
      </w:r>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Offer friendly confidential advice and information about drugs and alcohol. Either </w:t>
      </w:r>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0800 776600</w:t>
      </w:r>
      <w:r w:rsidRPr="007F479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(lines open 24/7, text 82111 if you require a quick answer to a specific question, have an online live chat from 2pm – 6pm any day of the week or email </w:t>
      </w:r>
      <w:hyperlink r:id="rId10" w:history="1">
        <w:r w:rsidRPr="007E36A1">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frank@talktofrank.com</w:t>
        </w:r>
      </w:hyperlink>
    </w:p>
    <w:p w14:paraId="59CA2600" w14:textId="11582DB2" w:rsidR="007F4796" w:rsidRPr="007369B9" w:rsidRDefault="007F4796" w:rsidP="007369B9">
      <w:pPr>
        <w:pStyle w:val="ListParagraph"/>
        <w:numPr>
          <w:ilvl w:val="0"/>
          <w:numId w:val="4"/>
        </w:numP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69B9">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Emergency services – 999 for an emergency </w:t>
      </w:r>
    </w:p>
    <w:p w14:paraId="7EDDC832" w14:textId="7BBC840D" w:rsidR="007F4796" w:rsidRDefault="007F4796" w:rsidP="007369B9">
      <w:pPr>
        <w:pStyle w:val="ListParagraph"/>
        <w:numPr>
          <w:ilvl w:val="0"/>
          <w:numId w:val="4"/>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111 – Non-urgent medical assistance.</w:t>
      </w:r>
    </w:p>
    <w:p w14:paraId="0E99F03F" w14:textId="43C9E829" w:rsidR="007F4796" w:rsidRDefault="007F4796" w:rsidP="007369B9">
      <w:pPr>
        <w:pStyle w:val="ListParagraph"/>
        <w:numPr>
          <w:ilvl w:val="0"/>
          <w:numId w:val="4"/>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101- Non-emergency – report an incident or crime. </w:t>
      </w:r>
    </w:p>
    <w:p w14:paraId="10531356" w14:textId="77A17009" w:rsidR="007F4796" w:rsidRDefault="007F4796" w:rsidP="007F4796">
      <w:pPr>
        <w:ind w:left="36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53F70B" w14:textId="1CCEBB5C" w:rsidR="007F4796" w:rsidRPr="00916106" w:rsidRDefault="00916106" w:rsidP="007F4796">
      <w:pPr>
        <w:ind w:left="360"/>
        <w:rPr>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6106">
        <w:rPr>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Additional/Alternative</w:t>
      </w:r>
      <w:r w:rsidR="007F4796" w:rsidRPr="00916106">
        <w:rPr>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steps:</w:t>
      </w:r>
    </w:p>
    <w:p w14:paraId="35DBE90C" w14:textId="23D379FE" w:rsidR="007F4796" w:rsidRDefault="007F4796" w:rsidP="007F4796">
      <w:pPr>
        <w:pStyle w:val="ListParagraph"/>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your own GP</w:t>
      </w:r>
    </w:p>
    <w:p w14:paraId="02FBDCDE" w14:textId="79EAEEFD" w:rsidR="007F4796" w:rsidRDefault="007F4796" w:rsidP="007F4796">
      <w:pPr>
        <w:pStyle w:val="ListParagraph"/>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 to a trusted professional/responsible adult</w:t>
      </w:r>
    </w:p>
    <w:p w14:paraId="58979C03" w14:textId="112BE2A1" w:rsidR="007F4796" w:rsidRDefault="007F4796" w:rsidP="007F4796">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Contact myself for support </w:t>
      </w:r>
      <w:r w:rsidR="007369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advice around substances</w:t>
      </w:r>
      <w:r w:rsidR="007369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support with reducing your use.</w:t>
      </w:r>
    </w:p>
    <w:p w14:paraId="44B360DE" w14:textId="38DB5E25" w:rsidR="007369B9" w:rsidRPr="00916106" w:rsidRDefault="007369B9" w:rsidP="007F4796">
      <w:pP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6106">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Ishmael Connor – 07811025031 </w:t>
      </w:r>
    </w:p>
    <w:p w14:paraId="4DEAB1D5" w14:textId="5335A526" w:rsidR="007369B9" w:rsidRDefault="007369B9" w:rsidP="007F4796">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hyperlink r:id="rId11" w:history="1">
        <w:r w:rsidRPr="007E36A1">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ishmael.connor@turning-point.co.uk</w:t>
        </w:r>
      </w:hyperlink>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C0D7274" w14:textId="71E28F14" w:rsidR="00916106" w:rsidRDefault="00884184" w:rsidP="007F4796">
      <w:pP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4184">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Slough Turning Point – 01753 692548</w:t>
      </w: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27 Pursers Court, Slough, SL2 5DL</w:t>
      </w:r>
    </w:p>
    <w:p w14:paraId="7260C8D9" w14:textId="02DF3FE3" w:rsidR="00884184" w:rsidRPr="00884184" w:rsidRDefault="00884184" w:rsidP="007F4796">
      <w:pP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w:t>
      </w:r>
      <w:hyperlink r:id="rId12" w:history="1">
        <w:r w:rsidRPr="007E36A1">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start@turning.point.co.uk</w:t>
        </w:r>
      </w:hyperlink>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D26A4BC" w14:textId="77777777" w:rsidR="007369B9" w:rsidRPr="007369B9" w:rsidRDefault="007369B9" w:rsidP="007369B9">
      <w:pPr>
        <w:pStyle w:val="ListParagraph"/>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369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 help</w:t>
      </w:r>
      <w:proofErr w:type="spellEnd"/>
      <w:r w:rsidRPr="007369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hyperlink r:id="rId13" w:history="1">
        <w:r w:rsidRPr="007369B9">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https://www.turning-point.co.uk/services/slough</w:t>
        </w:r>
      </w:hyperlink>
      <w:r w:rsidRPr="007369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9675A3D" w14:textId="77777777" w:rsidR="007369B9" w:rsidRPr="007369B9" w:rsidRDefault="007369B9" w:rsidP="007369B9">
      <w:pPr>
        <w:pStyle w:val="ListParagraph"/>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369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 referral</w:t>
      </w:r>
      <w:proofErr w:type="spellEnd"/>
      <w:r w:rsidRPr="007369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link: </w:t>
      </w:r>
      <w:hyperlink r:id="rId14" w:history="1">
        <w:r w:rsidRPr="007369B9">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https://www.turning-point.co.uk/services/drug-and-alcohol-support/self-referral</w:t>
        </w:r>
      </w:hyperlink>
      <w:r w:rsidRPr="007369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7D91277" w14:textId="0BA8CD2D" w:rsidR="007369B9" w:rsidRPr="007369B9" w:rsidRDefault="007369B9" w:rsidP="007369B9">
      <w:pPr>
        <w:pStyle w:val="ListParagraph"/>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69B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Professional referral link: </w:t>
      </w:r>
      <w:hyperlink r:id="rId15" w:history="1">
        <w:r w:rsidRPr="007369B9">
          <w:rPr>
            <w:rStyle w:val="Hyperlink"/>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https://www.turning-point.co.uk/services/drug-and-alcohol-support/professional-referral</w:t>
        </w:r>
      </w:hyperlink>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303400" w14:textId="77777777" w:rsidR="007369B9" w:rsidRPr="007F4796" w:rsidRDefault="007369B9" w:rsidP="007F4796">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7EBC0A" w14:textId="77777777" w:rsidR="00CF1E9B" w:rsidRPr="00CF1E9B" w:rsidRDefault="00CF1E9B" w:rsidP="00CF1E9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82D569" w14:textId="77777777" w:rsidR="00CF1E9B" w:rsidRDefault="00CF1E9B" w:rsidP="00CF1E9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B35A96" w14:textId="77777777" w:rsidR="00CF1E9B" w:rsidRPr="00CF1E9B" w:rsidRDefault="00CF1E9B" w:rsidP="00CF1E9B">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CF1E9B" w:rsidRPr="00CF1E9B" w:rsidSect="00CF1E9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28847" w14:textId="77777777" w:rsidR="0069345D" w:rsidRDefault="0069345D" w:rsidP="00CF1E9B">
      <w:pPr>
        <w:spacing w:after="0" w:line="240" w:lineRule="auto"/>
      </w:pPr>
      <w:r>
        <w:separator/>
      </w:r>
    </w:p>
  </w:endnote>
  <w:endnote w:type="continuationSeparator" w:id="0">
    <w:p w14:paraId="1BE8052F" w14:textId="77777777" w:rsidR="0069345D" w:rsidRDefault="0069345D" w:rsidP="00CF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9229F" w14:textId="77777777" w:rsidR="007F4796" w:rsidRDefault="007F4796">
    <w:pPr>
      <w:pStyle w:val="Footer"/>
    </w:pPr>
    <w:r>
      <w:rPr>
        <w:noProof/>
      </w:rPr>
      <mc:AlternateContent>
        <mc:Choice Requires="wps">
          <w:drawing>
            <wp:anchor distT="0" distB="0" distL="0" distR="0" simplePos="0" relativeHeight="251659264" behindDoc="0" locked="0" layoutInCell="1" allowOverlap="1" wp14:anchorId="04FE0E35" wp14:editId="2173BB42">
              <wp:simplePos x="635" y="635"/>
              <wp:positionH relativeFrom="leftMargin">
                <wp:align>left</wp:align>
              </wp:positionH>
              <wp:positionV relativeFrom="paragraph">
                <wp:posOffset>635</wp:posOffset>
              </wp:positionV>
              <wp:extent cx="443865" cy="443865"/>
              <wp:effectExtent l="0" t="0" r="0" b="18415"/>
              <wp:wrapSquare wrapText="bothSides"/>
              <wp:docPr id="2" name="Text Box 2" descr="GREE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FECE14" w14:textId="77777777" w:rsidR="007F4796" w:rsidRPr="00CF1E9B" w:rsidRDefault="007F4796">
                          <w:pPr>
                            <w:rPr>
                              <w:rFonts w:ascii="Calibri" w:eastAsia="Calibri" w:hAnsi="Calibri" w:cs="Calibri"/>
                              <w:color w:val="008000"/>
                              <w:sz w:val="20"/>
                              <w:szCs w:val="20"/>
                            </w:rPr>
                          </w:pPr>
                          <w:r w:rsidRPr="00CF1E9B">
                            <w:rPr>
                              <w:rFonts w:ascii="Calibri" w:eastAsia="Calibri" w:hAnsi="Calibri" w:cs="Calibri"/>
                              <w:color w:val="008000"/>
                              <w:sz w:val="20"/>
                              <w:szCs w:val="20"/>
                            </w:rPr>
                            <w:t>GREEN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4FE0E35" id="_x0000_t202" coordsize="21600,21600" o:spt="202" path="m,l,21600r21600,l21600,xe">
              <v:stroke joinstyle="miter"/>
              <v:path gradientshapeok="t" o:connecttype="rect"/>
            </v:shapetype>
            <v:shape id="Text Box 2" o:spid="_x0000_s1026" type="#_x0000_t202" alt="GREEN"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" filled="f" stroked="f">
              <v:fill o:detectmouseclick="t"/>
              <v:textbox style="mso-fit-shape-to-text:t" inset="5pt,0,0,0">
                <w:txbxContent>
                  <w:p w14:paraId="2CFECE14" w14:textId="77777777" w:rsidR="007F4796" w:rsidRPr="00CF1E9B" w:rsidRDefault="007F4796">
                    <w:pPr>
                      <w:rPr>
                        <w:rFonts w:ascii="Calibri" w:eastAsia="Calibri" w:hAnsi="Calibri" w:cs="Calibri"/>
                        <w:color w:val="008000"/>
                        <w:sz w:val="20"/>
                        <w:szCs w:val="20"/>
                      </w:rPr>
                    </w:pPr>
                    <w:r w:rsidRPr="00CF1E9B">
                      <w:rPr>
                        <w:rFonts w:ascii="Calibri" w:eastAsia="Calibri" w:hAnsi="Calibri" w:cs="Calibri"/>
                        <w:color w:val="008000"/>
                        <w:sz w:val="20"/>
                        <w:szCs w:val="20"/>
                      </w:rPr>
                      <w:t>GREEN</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11EB6" w14:textId="77777777" w:rsidR="007F4796" w:rsidRDefault="007F4796">
    <w:pPr>
      <w:pStyle w:val="Footer"/>
    </w:pPr>
    <w:r>
      <w:rPr>
        <w:noProof/>
      </w:rPr>
      <mc:AlternateContent>
        <mc:Choice Requires="wps">
          <w:drawing>
            <wp:anchor distT="0" distB="0" distL="0" distR="0" simplePos="0" relativeHeight="251660288" behindDoc="0" locked="0" layoutInCell="1" allowOverlap="1" wp14:anchorId="6FE388B3" wp14:editId="07001DF0">
              <wp:simplePos x="914400" y="10071100"/>
              <wp:positionH relativeFrom="leftMargin">
                <wp:align>left</wp:align>
              </wp:positionH>
              <wp:positionV relativeFrom="paragraph">
                <wp:posOffset>635</wp:posOffset>
              </wp:positionV>
              <wp:extent cx="443865" cy="443865"/>
              <wp:effectExtent l="0" t="0" r="0" b="18415"/>
              <wp:wrapSquare wrapText="bothSides"/>
              <wp:docPr id="3" name="Text Box 3" descr="GREE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77183" w14:textId="77777777" w:rsidR="007F4796" w:rsidRPr="00CF1E9B" w:rsidRDefault="007F4796">
                          <w:pPr>
                            <w:rPr>
                              <w:rFonts w:ascii="Calibri" w:eastAsia="Calibri" w:hAnsi="Calibri" w:cs="Calibri"/>
                              <w:color w:val="008000"/>
                              <w:sz w:val="20"/>
                              <w:szCs w:val="20"/>
                            </w:rPr>
                          </w:pPr>
                          <w:r w:rsidRPr="00CF1E9B">
                            <w:rPr>
                              <w:rFonts w:ascii="Calibri" w:eastAsia="Calibri" w:hAnsi="Calibri" w:cs="Calibri"/>
                              <w:color w:val="008000"/>
                              <w:sz w:val="20"/>
                              <w:szCs w:val="20"/>
                            </w:rPr>
                            <w:t>GREEN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E388B3" id="_x0000_t202" coordsize="21600,21600" o:spt="202" path="m,l,21600r21600,l21600,xe">
              <v:stroke joinstyle="miter"/>
              <v:path gradientshapeok="t" o:connecttype="rect"/>
            </v:shapetype>
            <v:shape id="Text Box 3" o:spid="_x0000_s1027" type="#_x0000_t202" alt="GREEN"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FP8abooAgAATgQAAA4AAAAAAAAAAAAAAAAALgIAAGRycy9lMm9Eb2Mu&#10;eG1sUEsBAi0AFAAGAAgAAAAhADSBOhbaAAAAAwEAAA8AAAAAAAAAAAAAAAAAggQAAGRycy9kb3du&#10;cmV2LnhtbFBLBQYAAAAABAAEAPMAAACJBQAAAAA=&#10;" filled="f" stroked="f">
              <v:fill o:detectmouseclick="t"/>
              <v:textbox style="mso-fit-shape-to-text:t" inset="5pt,0,0,0">
                <w:txbxContent>
                  <w:p w14:paraId="6E177183" w14:textId="77777777" w:rsidR="007F4796" w:rsidRPr="00CF1E9B" w:rsidRDefault="007F4796">
                    <w:pPr>
                      <w:rPr>
                        <w:rFonts w:ascii="Calibri" w:eastAsia="Calibri" w:hAnsi="Calibri" w:cs="Calibri"/>
                        <w:color w:val="008000"/>
                        <w:sz w:val="20"/>
                        <w:szCs w:val="20"/>
                      </w:rPr>
                    </w:pPr>
                    <w:r w:rsidRPr="00CF1E9B">
                      <w:rPr>
                        <w:rFonts w:ascii="Calibri" w:eastAsia="Calibri" w:hAnsi="Calibri" w:cs="Calibri"/>
                        <w:color w:val="008000"/>
                        <w:sz w:val="20"/>
                        <w:szCs w:val="20"/>
                      </w:rPr>
                      <w:t>GREEN</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399C7" w14:textId="77777777" w:rsidR="007F4796" w:rsidRDefault="007F4796">
    <w:pPr>
      <w:pStyle w:val="Footer"/>
    </w:pPr>
    <w:r>
      <w:rPr>
        <w:noProof/>
      </w:rPr>
      <mc:AlternateContent>
        <mc:Choice Requires="wps">
          <w:drawing>
            <wp:anchor distT="0" distB="0" distL="0" distR="0" simplePos="0" relativeHeight="251658240" behindDoc="0" locked="0" layoutInCell="1" allowOverlap="1" wp14:anchorId="2A892AAC" wp14:editId="6B36E1F2">
              <wp:simplePos x="635" y="635"/>
              <wp:positionH relativeFrom="leftMargin">
                <wp:align>left</wp:align>
              </wp:positionH>
              <wp:positionV relativeFrom="paragraph">
                <wp:posOffset>635</wp:posOffset>
              </wp:positionV>
              <wp:extent cx="443865" cy="443865"/>
              <wp:effectExtent l="0" t="0" r="0" b="18415"/>
              <wp:wrapSquare wrapText="bothSides"/>
              <wp:docPr id="1" name="Text Box 1" descr="GREE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6FC79" w14:textId="77777777" w:rsidR="007F4796" w:rsidRPr="00CF1E9B" w:rsidRDefault="007F4796">
                          <w:pPr>
                            <w:rPr>
                              <w:rFonts w:ascii="Calibri" w:eastAsia="Calibri" w:hAnsi="Calibri" w:cs="Calibri"/>
                              <w:color w:val="008000"/>
                              <w:sz w:val="20"/>
                              <w:szCs w:val="20"/>
                            </w:rPr>
                          </w:pPr>
                          <w:r w:rsidRPr="00CF1E9B">
                            <w:rPr>
                              <w:rFonts w:ascii="Calibri" w:eastAsia="Calibri" w:hAnsi="Calibri" w:cs="Calibri"/>
                              <w:color w:val="008000"/>
                              <w:sz w:val="20"/>
                              <w:szCs w:val="20"/>
                            </w:rPr>
                            <w:t>GREEN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A892AAC" id="_x0000_t202" coordsize="21600,21600" o:spt="202" path="m,l,21600r21600,l21600,xe">
              <v:stroke joinstyle="miter"/>
              <v:path gradientshapeok="t" o:connecttype="rect"/>
            </v:shapetype>
            <v:shape id="Text Box 1" o:spid="_x0000_s1028" type="#_x0000_t202" alt="GREEN"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FVyWjEoAgAATgQAAA4AAAAAAAAAAAAAAAAALgIAAGRycy9lMm9Eb2Mu&#10;eG1sUEsBAi0AFAAGAAgAAAAhADSBOhbaAAAAAwEAAA8AAAAAAAAAAAAAAAAAggQAAGRycy9kb3du&#10;cmV2LnhtbFBLBQYAAAAABAAEAPMAAACJBQAAAAA=&#10;" filled="f" stroked="f">
              <v:fill o:detectmouseclick="t"/>
              <v:textbox style="mso-fit-shape-to-text:t" inset="5pt,0,0,0">
                <w:txbxContent>
                  <w:p w14:paraId="3386FC79" w14:textId="77777777" w:rsidR="007F4796" w:rsidRPr="00CF1E9B" w:rsidRDefault="007F4796">
                    <w:pPr>
                      <w:rPr>
                        <w:rFonts w:ascii="Calibri" w:eastAsia="Calibri" w:hAnsi="Calibri" w:cs="Calibri"/>
                        <w:color w:val="008000"/>
                        <w:sz w:val="20"/>
                        <w:szCs w:val="20"/>
                      </w:rPr>
                    </w:pPr>
                    <w:r w:rsidRPr="00CF1E9B">
                      <w:rPr>
                        <w:rFonts w:ascii="Calibri" w:eastAsia="Calibri" w:hAnsi="Calibri" w:cs="Calibri"/>
                        <w:color w:val="008000"/>
                        <w:sz w:val="20"/>
                        <w:szCs w:val="20"/>
                      </w:rPr>
                      <w:t>GREEN</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72FE1" w14:textId="77777777" w:rsidR="0069345D" w:rsidRDefault="0069345D" w:rsidP="00CF1E9B">
      <w:pPr>
        <w:spacing w:after="0" w:line="240" w:lineRule="auto"/>
      </w:pPr>
      <w:r>
        <w:separator/>
      </w:r>
    </w:p>
  </w:footnote>
  <w:footnote w:type="continuationSeparator" w:id="0">
    <w:p w14:paraId="7A77C41E" w14:textId="77777777" w:rsidR="0069345D" w:rsidRDefault="0069345D" w:rsidP="00CF1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4BA3A" w14:textId="77777777" w:rsidR="007F4796" w:rsidRDefault="007F4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04686" w14:textId="77777777" w:rsidR="007F4796" w:rsidRDefault="007F4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78B81" w14:textId="77777777" w:rsidR="007F4796" w:rsidRDefault="007F4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C3075"/>
    <w:multiLevelType w:val="hybridMultilevel"/>
    <w:tmpl w:val="6564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60AC5"/>
    <w:multiLevelType w:val="hybridMultilevel"/>
    <w:tmpl w:val="A0706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41546F"/>
    <w:multiLevelType w:val="hybridMultilevel"/>
    <w:tmpl w:val="D3563B5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871882"/>
    <w:multiLevelType w:val="hybridMultilevel"/>
    <w:tmpl w:val="E3525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9B"/>
    <w:rsid w:val="0005579D"/>
    <w:rsid w:val="003A4405"/>
    <w:rsid w:val="00432AB5"/>
    <w:rsid w:val="0069345D"/>
    <w:rsid w:val="007369B9"/>
    <w:rsid w:val="007F4796"/>
    <w:rsid w:val="00884184"/>
    <w:rsid w:val="00886809"/>
    <w:rsid w:val="00916106"/>
    <w:rsid w:val="00B7469B"/>
    <w:rsid w:val="00C31A2A"/>
    <w:rsid w:val="00CF1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37A5"/>
  <w15:chartTrackingRefBased/>
  <w15:docId w15:val="{2F5DC1AE-6048-4FD4-8106-0E133632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E9B"/>
  </w:style>
  <w:style w:type="paragraph" w:styleId="Footer">
    <w:name w:val="footer"/>
    <w:basedOn w:val="Normal"/>
    <w:link w:val="FooterChar"/>
    <w:uiPriority w:val="99"/>
    <w:unhideWhenUsed/>
    <w:rsid w:val="00CF1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E9B"/>
  </w:style>
  <w:style w:type="paragraph" w:styleId="ListParagraph">
    <w:name w:val="List Paragraph"/>
    <w:basedOn w:val="Normal"/>
    <w:uiPriority w:val="34"/>
    <w:qFormat/>
    <w:rsid w:val="00CF1E9B"/>
    <w:pPr>
      <w:ind w:left="720"/>
      <w:contextualSpacing/>
    </w:pPr>
  </w:style>
  <w:style w:type="character" w:styleId="Hyperlink">
    <w:name w:val="Hyperlink"/>
    <w:basedOn w:val="DefaultParagraphFont"/>
    <w:uiPriority w:val="99"/>
    <w:unhideWhenUsed/>
    <w:rsid w:val="007F4796"/>
    <w:rPr>
      <w:color w:val="0000FF" w:themeColor="hyperlink"/>
      <w:u w:val="single"/>
    </w:rPr>
  </w:style>
  <w:style w:type="character" w:styleId="UnresolvedMention">
    <w:name w:val="Unresolved Mention"/>
    <w:basedOn w:val="DefaultParagraphFont"/>
    <w:uiPriority w:val="99"/>
    <w:semiHidden/>
    <w:unhideWhenUsed/>
    <w:rsid w:val="007F4796"/>
    <w:rPr>
      <w:color w:val="605E5C"/>
      <w:shd w:val="clear" w:color="auto" w:fill="E1DFDD"/>
    </w:rPr>
  </w:style>
  <w:style w:type="character" w:styleId="FollowedHyperlink">
    <w:name w:val="FollowedHyperlink"/>
    <w:basedOn w:val="DefaultParagraphFont"/>
    <w:uiPriority w:val="99"/>
    <w:semiHidden/>
    <w:unhideWhenUsed/>
    <w:rsid w:val="007369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urning-point.co.uk/services/slough"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mailto:start@turning.point.co.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hmael.connor@turning-point.co.uk" TargetMode="External"/><Relationship Id="rId5" Type="http://schemas.openxmlformats.org/officeDocument/2006/relationships/footnotes" Target="footnotes.xml"/><Relationship Id="rId15" Type="http://schemas.openxmlformats.org/officeDocument/2006/relationships/hyperlink" Target="https://www.turning-point.co.uk/services/drug-and-alcohol-support/professional-referral" TargetMode="External"/><Relationship Id="rId23" Type="http://schemas.openxmlformats.org/officeDocument/2006/relationships/theme" Target="theme/theme1.xml"/><Relationship Id="rId10" Type="http://schemas.openxmlformats.org/officeDocument/2006/relationships/hyperlink" Target="mailto:frank@talktofrank.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kooth.com/" TargetMode="External"/><Relationship Id="rId14" Type="http://schemas.openxmlformats.org/officeDocument/2006/relationships/hyperlink" Target="https://www.turning-point.co.uk/services/drug-and-alcohol-support/self-referr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Turning Point</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Ishmael Connor</dc:creator>
  <cp:keywords/>
  <dc:description/>
  <cp:lastModifiedBy>Ishmael Connor</cp:lastModifiedBy>
  <cp:revision>3</cp:revision>
  <dcterms:created xsi:type="dcterms:W3CDTF">2022-12-05T14:45:00Z</dcterms:created>
  <dcterms:modified xsi:type="dcterms:W3CDTF">2022-12-21T10:49:00Z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#008000,10,Calibri</vt:lpwstr>
  </property>
  <property fmtid="{D5CDD505-2E9C-101B-9397-08002B2CF9AE}" pid="4" name="ClassificationContentMarkingFooterText">
    <vt:lpwstr>GREEN</vt:lpwstr>
  </property>
  <property fmtid="{D5CDD505-2E9C-101B-9397-08002B2CF9AE}" pid="5" name="MSIP_Label_ebfa061d-e84e-49c5-87e7-e2a61069a670_Enabled">
    <vt:lpwstr>true</vt:lpwstr>
  </property>
  <property fmtid="{D5CDD505-2E9C-101B-9397-08002B2CF9AE}" pid="6" name="MSIP_Label_ebfa061d-e84e-49c5-87e7-e2a61069a670_SetDate">
    <vt:lpwstr>2022-12-05T14:45:04Z</vt:lpwstr>
  </property>
  <property fmtid="{D5CDD505-2E9C-101B-9397-08002B2CF9AE}" pid="7" name="MSIP_Label_ebfa061d-e84e-49c5-87e7-e2a61069a670_Method">
    <vt:lpwstr>Standard</vt:lpwstr>
  </property>
  <property fmtid="{D5CDD505-2E9C-101B-9397-08002B2CF9AE}" pid="8" name="MSIP_Label_ebfa061d-e84e-49c5-87e7-e2a61069a670_Name">
    <vt:lpwstr>GREEN</vt:lpwstr>
  </property>
  <property fmtid="{D5CDD505-2E9C-101B-9397-08002B2CF9AE}" pid="9" name="MSIP_Label_ebfa061d-e84e-49c5-87e7-e2a61069a670_SiteId">
    <vt:lpwstr>0e3b206e-48d1-4e3a-b599-5e7daeec0bb0</vt:lpwstr>
  </property>
  <property fmtid="{D5CDD505-2E9C-101B-9397-08002B2CF9AE}" pid="10" name="MSIP_Label_ebfa061d-e84e-49c5-87e7-e2a61069a670_ActionId">
    <vt:lpwstr>cbf90674-15b1-4440-9179-6b1273b8f354</vt:lpwstr>
  </property>
  <property fmtid="{D5CDD505-2E9C-101B-9397-08002B2CF9AE}" pid="11" name="MSIP_Label_ebfa061d-e84e-49c5-87e7-e2a61069a670_ContentBits">
    <vt:lpwstr>2</vt:lpwstr>
  </property>
</Properties>
</file>