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047C80" w14:textId="4551FA29" w:rsidR="00C7057F" w:rsidRPr="00C7057F" w:rsidRDefault="00C7057F" w:rsidP="00C7057F">
      <w:pPr>
        <w:rPr>
          <w:b/>
          <w:bCs/>
          <w:sz w:val="28"/>
          <w:szCs w:val="28"/>
        </w:rPr>
      </w:pPr>
      <w:r w:rsidRPr="00C7057F">
        <w:rPr>
          <w:b/>
          <w:bCs/>
          <w:sz w:val="28"/>
          <w:szCs w:val="28"/>
        </w:rPr>
        <w:t>Slough Healthy Weight Workshop – 5</w:t>
      </w:r>
      <w:r w:rsidRPr="00C7057F">
        <w:rPr>
          <w:b/>
          <w:bCs/>
          <w:sz w:val="28"/>
          <w:szCs w:val="28"/>
          <w:vertAlign w:val="superscript"/>
        </w:rPr>
        <w:t>Th</w:t>
      </w:r>
      <w:r w:rsidRPr="00C7057F">
        <w:rPr>
          <w:b/>
          <w:bCs/>
          <w:sz w:val="28"/>
          <w:szCs w:val="28"/>
        </w:rPr>
        <w:t xml:space="preserve"> February 2024 at Wexham Court barn. </w:t>
      </w:r>
    </w:p>
    <w:p w14:paraId="2CDC8C26" w14:textId="77777777" w:rsidR="00C7057F" w:rsidRPr="00C7057F" w:rsidRDefault="00C7057F" w:rsidP="00C7057F">
      <w:pPr>
        <w:rPr>
          <w:b/>
          <w:bCs/>
        </w:rPr>
      </w:pPr>
      <w:r w:rsidRPr="00C7057F">
        <w:rPr>
          <w:b/>
          <w:bCs/>
        </w:rPr>
        <w:t>Workshop Goal</w:t>
      </w:r>
    </w:p>
    <w:p w14:paraId="383D0C78" w14:textId="3636DB64" w:rsidR="00C7057F" w:rsidRPr="00C7057F" w:rsidRDefault="00C7057F" w:rsidP="00C7057F">
      <w:r>
        <w:t xml:space="preserve">We want to start a </w:t>
      </w:r>
      <w:r w:rsidRPr="00C7057F">
        <w:t>movement rooted in collective insight to pursue the purpose</w:t>
      </w:r>
      <w:r>
        <w:t xml:space="preserve"> of </w:t>
      </w:r>
      <w:r w:rsidRPr="00C7057F">
        <w:t xml:space="preserve">"Creating an environment throughout Slough that encourages and enables everyone to make positive choices that support the maintenance of healthy weight and active </w:t>
      </w:r>
      <w:proofErr w:type="gramStart"/>
      <w:r w:rsidRPr="00C7057F">
        <w:t>lifestyles“</w:t>
      </w:r>
      <w:proofErr w:type="gramEnd"/>
    </w:p>
    <w:p w14:paraId="1E64D831" w14:textId="77777777" w:rsidR="00C7057F" w:rsidRPr="00C7057F" w:rsidRDefault="00C7057F" w:rsidP="00C7057F">
      <w:pPr>
        <w:rPr>
          <w:b/>
          <w:bCs/>
        </w:rPr>
      </w:pPr>
      <w:r w:rsidRPr="00C7057F">
        <w:rPr>
          <w:b/>
          <w:bCs/>
        </w:rPr>
        <w:t>Workshop objectives</w:t>
      </w:r>
    </w:p>
    <w:p w14:paraId="1DC6865A" w14:textId="77777777" w:rsidR="00C7057F" w:rsidRPr="00C7057F" w:rsidRDefault="00C7057F" w:rsidP="00C7057F">
      <w:pPr>
        <w:pStyle w:val="ListParagraph"/>
        <w:numPr>
          <w:ilvl w:val="0"/>
          <w:numId w:val="1"/>
        </w:numPr>
      </w:pPr>
      <w:r w:rsidRPr="00C7057F">
        <w:t xml:space="preserve">Develop relationships, connections and commitment across key stakeholders focussed around our </w:t>
      </w:r>
      <w:proofErr w:type="gramStart"/>
      <w:r w:rsidRPr="00C7057F">
        <w:t>purpose</w:t>
      </w:r>
      <w:proofErr w:type="gramEnd"/>
      <w:r w:rsidRPr="00C7057F">
        <w:t xml:space="preserve"> </w:t>
      </w:r>
    </w:p>
    <w:p w14:paraId="641CE729" w14:textId="77777777" w:rsidR="00C7057F" w:rsidRPr="00C7057F" w:rsidRDefault="00C7057F" w:rsidP="00C7057F">
      <w:pPr>
        <w:pStyle w:val="ListParagraph"/>
        <w:numPr>
          <w:ilvl w:val="0"/>
          <w:numId w:val="1"/>
        </w:numPr>
      </w:pPr>
      <w:r w:rsidRPr="00C7057F">
        <w:t xml:space="preserve">Create a welcoming and creative space where everyone feels able to </w:t>
      </w:r>
      <w:proofErr w:type="gramStart"/>
      <w:r w:rsidRPr="00C7057F">
        <w:t>contribute</w:t>
      </w:r>
      <w:proofErr w:type="gramEnd"/>
    </w:p>
    <w:p w14:paraId="43DD0023" w14:textId="77777777" w:rsidR="00C7057F" w:rsidRPr="00C7057F" w:rsidRDefault="00C7057F" w:rsidP="00C7057F">
      <w:pPr>
        <w:pStyle w:val="ListParagraph"/>
        <w:numPr>
          <w:ilvl w:val="0"/>
          <w:numId w:val="1"/>
        </w:numPr>
      </w:pPr>
      <w:r w:rsidRPr="00C7057F">
        <w:t xml:space="preserve">Explore evidence around healthy weight in Slough and identify key </w:t>
      </w:r>
      <w:proofErr w:type="gramStart"/>
      <w:r w:rsidRPr="00C7057F">
        <w:t>insights</w:t>
      </w:r>
      <w:proofErr w:type="gramEnd"/>
    </w:p>
    <w:p w14:paraId="105B1C4E" w14:textId="77777777" w:rsidR="00C7057F" w:rsidRPr="00C7057F" w:rsidRDefault="00C7057F" w:rsidP="00C7057F">
      <w:pPr>
        <w:pStyle w:val="ListParagraph"/>
        <w:numPr>
          <w:ilvl w:val="0"/>
          <w:numId w:val="1"/>
        </w:numPr>
      </w:pPr>
      <w:r w:rsidRPr="00C7057F">
        <w:t xml:space="preserve">Develop opportunities for collective and individual action to progress the </w:t>
      </w:r>
      <w:proofErr w:type="gramStart"/>
      <w:r w:rsidRPr="00C7057F">
        <w:t>project</w:t>
      </w:r>
      <w:proofErr w:type="gramEnd"/>
      <w:r w:rsidRPr="00C7057F">
        <w:t xml:space="preserve"> </w:t>
      </w:r>
    </w:p>
    <w:p w14:paraId="33A78D08" w14:textId="12598ACB" w:rsidR="00000000" w:rsidRDefault="00C7057F" w:rsidP="00C7057F">
      <w:pPr>
        <w:pStyle w:val="ListParagraph"/>
        <w:numPr>
          <w:ilvl w:val="0"/>
          <w:numId w:val="1"/>
        </w:numPr>
      </w:pPr>
      <w:r w:rsidRPr="00C7057F">
        <w:t xml:space="preserve">Identify and align around next </w:t>
      </w:r>
      <w:proofErr w:type="gramStart"/>
      <w:r w:rsidRPr="00C7057F">
        <w:t>steps</w:t>
      </w:r>
      <w:proofErr w:type="gramEnd"/>
    </w:p>
    <w:p w14:paraId="27695E50" w14:textId="11F3EB29" w:rsidR="00C7057F" w:rsidRDefault="00C7057F" w:rsidP="00C7057F">
      <w:pPr>
        <w:rPr>
          <w:b/>
          <w:bCs/>
        </w:rPr>
      </w:pPr>
      <w:r w:rsidRPr="00C7057F">
        <w:rPr>
          <w:b/>
          <w:bCs/>
        </w:rPr>
        <w:t xml:space="preserve">Outline Agenda </w:t>
      </w:r>
    </w:p>
    <w:tbl>
      <w:tblPr>
        <w:tblW w:w="9771" w:type="dxa"/>
        <w:tblCellMar>
          <w:left w:w="0" w:type="dxa"/>
          <w:right w:w="0" w:type="dxa"/>
        </w:tblCellMar>
        <w:tblLook w:val="0420" w:firstRow="1" w:lastRow="0" w:firstColumn="0" w:lastColumn="0" w:noHBand="0" w:noVBand="1"/>
      </w:tblPr>
      <w:tblGrid>
        <w:gridCol w:w="983"/>
        <w:gridCol w:w="5528"/>
        <w:gridCol w:w="3260"/>
      </w:tblGrid>
      <w:tr w:rsidR="00C7057F" w:rsidRPr="0090293E" w14:paraId="5D8EFF1C" w14:textId="77777777" w:rsidTr="006029EF">
        <w:trPr>
          <w:trHeight w:val="289"/>
        </w:trPr>
        <w:tc>
          <w:tcPr>
            <w:tcW w:w="983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4F81BD"/>
          </w:tcPr>
          <w:p w14:paraId="321861AA" w14:textId="25B19A52" w:rsidR="00C7057F" w:rsidRPr="0090293E" w:rsidRDefault="00C7057F" w:rsidP="00C7057F">
            <w:pPr>
              <w:spacing w:after="0" w:line="240" w:lineRule="auto"/>
              <w:rPr>
                <w:rFonts w:eastAsia="Times New Roman" w:cstheme="minorHAnsi"/>
                <w:b/>
                <w:bCs/>
                <w:color w:val="FFFFFF" w:themeColor="light1"/>
                <w:kern w:val="24"/>
                <w:sz w:val="24"/>
                <w:szCs w:val="24"/>
                <w:lang w:eastAsia="en-GB"/>
                <w14:ligatures w14:val="none"/>
              </w:rPr>
            </w:pPr>
            <w:r w:rsidRPr="0090293E">
              <w:rPr>
                <w:rFonts w:eastAsia="Times New Roman" w:cstheme="minorHAnsi"/>
                <w:b/>
                <w:bCs/>
                <w:color w:val="FFFFFF" w:themeColor="light1"/>
                <w:kern w:val="24"/>
                <w:sz w:val="24"/>
                <w:szCs w:val="24"/>
                <w:lang w:eastAsia="en-GB"/>
                <w14:ligatures w14:val="none"/>
              </w:rPr>
              <w:t xml:space="preserve">Time </w:t>
            </w:r>
          </w:p>
        </w:tc>
        <w:tc>
          <w:tcPr>
            <w:tcW w:w="5528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4F81BD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1F51DEAA" w14:textId="78AA2347" w:rsidR="00C7057F" w:rsidRPr="00C7057F" w:rsidRDefault="00C7057F" w:rsidP="00C7057F">
            <w:pPr>
              <w:spacing w:after="0" w:line="240" w:lineRule="auto"/>
              <w:rPr>
                <w:rFonts w:eastAsia="Times New Roman" w:cstheme="minorHAnsi"/>
                <w:kern w:val="0"/>
                <w:sz w:val="24"/>
                <w:szCs w:val="24"/>
                <w:lang w:eastAsia="en-GB"/>
                <w14:ligatures w14:val="none"/>
              </w:rPr>
            </w:pPr>
            <w:r w:rsidRPr="00C7057F">
              <w:rPr>
                <w:rFonts w:eastAsia="Times New Roman" w:cstheme="minorHAnsi"/>
                <w:b/>
                <w:bCs/>
                <w:color w:val="FFFFFF" w:themeColor="light1"/>
                <w:kern w:val="24"/>
                <w:sz w:val="24"/>
                <w:szCs w:val="24"/>
                <w:lang w:eastAsia="en-GB"/>
                <w14:ligatures w14:val="none"/>
              </w:rPr>
              <w:t>What</w:t>
            </w:r>
          </w:p>
        </w:tc>
        <w:tc>
          <w:tcPr>
            <w:tcW w:w="3260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4F81BD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22D7D423" w14:textId="77777777" w:rsidR="00C7057F" w:rsidRPr="00C7057F" w:rsidRDefault="00C7057F" w:rsidP="00C7057F">
            <w:pPr>
              <w:spacing w:after="0" w:line="240" w:lineRule="auto"/>
              <w:rPr>
                <w:rFonts w:eastAsia="Times New Roman" w:cstheme="minorHAnsi"/>
                <w:kern w:val="0"/>
                <w:sz w:val="24"/>
                <w:szCs w:val="24"/>
                <w:lang w:eastAsia="en-GB"/>
                <w14:ligatures w14:val="none"/>
              </w:rPr>
            </w:pPr>
            <w:r w:rsidRPr="00C7057F">
              <w:rPr>
                <w:rFonts w:eastAsia="Times New Roman" w:cstheme="minorHAnsi"/>
                <w:b/>
                <w:bCs/>
                <w:color w:val="FFFFFF" w:themeColor="light1"/>
                <w:kern w:val="24"/>
                <w:sz w:val="24"/>
                <w:szCs w:val="24"/>
                <w:lang w:eastAsia="en-GB"/>
                <w14:ligatures w14:val="none"/>
              </w:rPr>
              <w:t>Who</w:t>
            </w:r>
          </w:p>
        </w:tc>
      </w:tr>
      <w:tr w:rsidR="00C7057F" w:rsidRPr="0090293E" w14:paraId="3240DED5" w14:textId="77777777" w:rsidTr="006029EF">
        <w:trPr>
          <w:trHeight w:val="368"/>
        </w:trPr>
        <w:tc>
          <w:tcPr>
            <w:tcW w:w="983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0D8E8"/>
          </w:tcPr>
          <w:p w14:paraId="5BDE125B" w14:textId="297A0825" w:rsidR="00C7057F" w:rsidRPr="0090293E" w:rsidRDefault="00C7057F" w:rsidP="00C7057F">
            <w:pPr>
              <w:spacing w:after="0" w:line="240" w:lineRule="auto"/>
              <w:rPr>
                <w:rFonts w:eastAsia="Times New Roman" w:cstheme="minorHAnsi"/>
                <w:color w:val="000000" w:themeColor="dark1"/>
                <w:kern w:val="24"/>
                <w:sz w:val="24"/>
                <w:szCs w:val="24"/>
                <w:lang w:eastAsia="en-GB"/>
                <w14:ligatures w14:val="none"/>
              </w:rPr>
            </w:pPr>
            <w:r w:rsidRPr="0090293E">
              <w:rPr>
                <w:rFonts w:cstheme="minorHAnsi"/>
                <w:sz w:val="24"/>
                <w:szCs w:val="24"/>
              </w:rPr>
              <w:t>9.00am</w:t>
            </w:r>
          </w:p>
        </w:tc>
        <w:tc>
          <w:tcPr>
            <w:tcW w:w="5528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0D8E8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51DDB66E" w14:textId="2207A6B2" w:rsidR="00C7057F" w:rsidRPr="00C7057F" w:rsidRDefault="00C7057F" w:rsidP="00C7057F">
            <w:pPr>
              <w:spacing w:after="0" w:line="240" w:lineRule="auto"/>
              <w:rPr>
                <w:rFonts w:eastAsia="Times New Roman" w:cstheme="minorHAnsi"/>
                <w:kern w:val="0"/>
                <w:sz w:val="24"/>
                <w:szCs w:val="24"/>
                <w:lang w:eastAsia="en-GB"/>
                <w14:ligatures w14:val="none"/>
              </w:rPr>
            </w:pPr>
            <w:r w:rsidRPr="00C7057F">
              <w:rPr>
                <w:rFonts w:eastAsia="Times New Roman" w:cstheme="minorHAnsi"/>
                <w:color w:val="000000" w:themeColor="dark1"/>
                <w:kern w:val="24"/>
                <w:sz w:val="24"/>
                <w:szCs w:val="24"/>
                <w:lang w:eastAsia="en-GB"/>
                <w14:ligatures w14:val="none"/>
              </w:rPr>
              <w:t>Registration</w:t>
            </w:r>
            <w:r w:rsidRPr="0090293E">
              <w:rPr>
                <w:rFonts w:eastAsia="Times New Roman" w:cstheme="minorHAnsi"/>
                <w:color w:val="000000" w:themeColor="dark1"/>
                <w:kern w:val="24"/>
                <w:sz w:val="24"/>
                <w:szCs w:val="24"/>
                <w:lang w:eastAsia="en-GB"/>
                <w14:ligatures w14:val="none"/>
              </w:rPr>
              <w:t xml:space="preserve"> and refreshments</w:t>
            </w:r>
            <w:r w:rsidRPr="00C7057F">
              <w:rPr>
                <w:rFonts w:eastAsia="Times New Roman" w:cstheme="minorHAnsi"/>
                <w:color w:val="000000" w:themeColor="dark1"/>
                <w:kern w:val="24"/>
                <w:sz w:val="24"/>
                <w:szCs w:val="24"/>
                <w:lang w:eastAsia="en-GB"/>
                <w14:ligatures w14:val="none"/>
              </w:rPr>
              <w:t xml:space="preserve"> </w:t>
            </w:r>
          </w:p>
        </w:tc>
        <w:tc>
          <w:tcPr>
            <w:tcW w:w="3260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0D8E8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41AC6AF5" w14:textId="7447286D" w:rsidR="00C7057F" w:rsidRPr="00C7057F" w:rsidRDefault="00C7057F" w:rsidP="00C7057F">
            <w:pPr>
              <w:spacing w:after="0" w:line="240" w:lineRule="auto"/>
              <w:rPr>
                <w:rFonts w:eastAsia="Times New Roman" w:cstheme="minorHAnsi"/>
                <w:kern w:val="0"/>
                <w:sz w:val="24"/>
                <w:szCs w:val="24"/>
                <w:lang w:eastAsia="en-GB"/>
                <w14:ligatures w14:val="none"/>
              </w:rPr>
            </w:pPr>
          </w:p>
        </w:tc>
      </w:tr>
      <w:tr w:rsidR="00C7057F" w:rsidRPr="0090293E" w14:paraId="2A9F81BC" w14:textId="77777777" w:rsidTr="006029EF">
        <w:trPr>
          <w:trHeight w:val="402"/>
        </w:trPr>
        <w:tc>
          <w:tcPr>
            <w:tcW w:w="98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</w:tcPr>
          <w:p w14:paraId="6823D176" w14:textId="49972A70" w:rsidR="00C7057F" w:rsidRPr="0090293E" w:rsidRDefault="00C7057F" w:rsidP="00C7057F">
            <w:pPr>
              <w:spacing w:after="0" w:line="240" w:lineRule="auto"/>
              <w:rPr>
                <w:rFonts w:eastAsia="Times New Roman" w:cstheme="minorHAnsi"/>
                <w:color w:val="000000" w:themeColor="dark1"/>
                <w:kern w:val="24"/>
                <w:sz w:val="24"/>
                <w:szCs w:val="24"/>
                <w:lang w:eastAsia="en-GB"/>
                <w14:ligatures w14:val="none"/>
              </w:rPr>
            </w:pPr>
            <w:r w:rsidRPr="0090293E">
              <w:rPr>
                <w:rFonts w:cstheme="minorHAnsi"/>
                <w:sz w:val="24"/>
                <w:szCs w:val="24"/>
              </w:rPr>
              <w:t>9.30am</w:t>
            </w:r>
          </w:p>
        </w:tc>
        <w:tc>
          <w:tcPr>
            <w:tcW w:w="552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7DB15509" w14:textId="71731CC6" w:rsidR="00C7057F" w:rsidRPr="00C7057F" w:rsidRDefault="00C7057F" w:rsidP="00C7057F">
            <w:pPr>
              <w:spacing w:after="0" w:line="240" w:lineRule="auto"/>
              <w:rPr>
                <w:rFonts w:eastAsia="Times New Roman" w:cstheme="minorHAnsi"/>
                <w:kern w:val="0"/>
                <w:sz w:val="24"/>
                <w:szCs w:val="24"/>
                <w:lang w:eastAsia="en-GB"/>
                <w14:ligatures w14:val="none"/>
              </w:rPr>
            </w:pPr>
            <w:r w:rsidRPr="00C7057F">
              <w:rPr>
                <w:rFonts w:eastAsia="Times New Roman" w:cstheme="minorHAnsi"/>
                <w:color w:val="000000" w:themeColor="dark1"/>
                <w:kern w:val="24"/>
                <w:sz w:val="24"/>
                <w:szCs w:val="24"/>
                <w:lang w:eastAsia="en-GB"/>
                <w14:ligatures w14:val="none"/>
              </w:rPr>
              <w:t xml:space="preserve">Welcome and introduction </w:t>
            </w:r>
          </w:p>
        </w:tc>
        <w:tc>
          <w:tcPr>
            <w:tcW w:w="326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17183B4D" w14:textId="77777777" w:rsidR="00C7057F" w:rsidRPr="00C7057F" w:rsidRDefault="00C7057F" w:rsidP="00C7057F">
            <w:pPr>
              <w:spacing w:after="0" w:line="240" w:lineRule="auto"/>
              <w:rPr>
                <w:rFonts w:eastAsia="Times New Roman" w:cstheme="minorHAnsi"/>
                <w:kern w:val="0"/>
                <w:sz w:val="24"/>
                <w:szCs w:val="24"/>
                <w:lang w:eastAsia="en-GB"/>
                <w14:ligatures w14:val="none"/>
              </w:rPr>
            </w:pPr>
            <w:r w:rsidRPr="00C7057F">
              <w:rPr>
                <w:rFonts w:eastAsia="Times New Roman" w:cstheme="minorHAnsi"/>
                <w:color w:val="000000" w:themeColor="dark1"/>
                <w:kern w:val="24"/>
                <w:sz w:val="24"/>
                <w:szCs w:val="24"/>
                <w:lang w:eastAsia="en-GB"/>
                <w14:ligatures w14:val="none"/>
              </w:rPr>
              <w:t>Sponsors and Design Team</w:t>
            </w:r>
          </w:p>
        </w:tc>
      </w:tr>
      <w:tr w:rsidR="00C7057F" w:rsidRPr="0090293E" w14:paraId="111EE540" w14:textId="77777777" w:rsidTr="006029EF">
        <w:trPr>
          <w:trHeight w:val="410"/>
        </w:trPr>
        <w:tc>
          <w:tcPr>
            <w:tcW w:w="98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0D8E8"/>
          </w:tcPr>
          <w:p w14:paraId="2573490B" w14:textId="4743F0F7" w:rsidR="00C7057F" w:rsidRPr="0090293E" w:rsidRDefault="00C7057F" w:rsidP="00C7057F">
            <w:pPr>
              <w:spacing w:after="0" w:line="240" w:lineRule="auto"/>
              <w:rPr>
                <w:rFonts w:eastAsia="Times New Roman" w:cstheme="minorHAnsi"/>
                <w:color w:val="000000" w:themeColor="dark1"/>
                <w:kern w:val="24"/>
                <w:sz w:val="24"/>
                <w:szCs w:val="24"/>
                <w:lang w:eastAsia="en-GB"/>
                <w14:ligatures w14:val="none"/>
              </w:rPr>
            </w:pPr>
            <w:r w:rsidRPr="0090293E">
              <w:rPr>
                <w:rFonts w:cstheme="minorHAnsi"/>
                <w:sz w:val="24"/>
                <w:szCs w:val="24"/>
              </w:rPr>
              <w:t>9.45</w:t>
            </w:r>
          </w:p>
        </w:tc>
        <w:tc>
          <w:tcPr>
            <w:tcW w:w="552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0D8E8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4440D5A6" w14:textId="3B30E1B7" w:rsidR="00C7057F" w:rsidRPr="00C7057F" w:rsidRDefault="00C7057F" w:rsidP="00C7057F">
            <w:pPr>
              <w:spacing w:after="0" w:line="240" w:lineRule="auto"/>
              <w:rPr>
                <w:rFonts w:eastAsia="Times New Roman" w:cstheme="minorHAnsi"/>
                <w:kern w:val="0"/>
                <w:sz w:val="24"/>
                <w:szCs w:val="24"/>
                <w:lang w:eastAsia="en-GB"/>
                <w14:ligatures w14:val="none"/>
              </w:rPr>
            </w:pPr>
            <w:r w:rsidRPr="0090293E">
              <w:rPr>
                <w:rFonts w:eastAsia="Times New Roman" w:cstheme="minorHAnsi"/>
                <w:color w:val="000000" w:themeColor="dark1"/>
                <w:kern w:val="24"/>
                <w:sz w:val="24"/>
                <w:szCs w:val="24"/>
                <w:lang w:eastAsia="en-GB"/>
                <w14:ligatures w14:val="none"/>
              </w:rPr>
              <w:t xml:space="preserve">Getting to know each other </w:t>
            </w:r>
          </w:p>
        </w:tc>
        <w:tc>
          <w:tcPr>
            <w:tcW w:w="326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0D8E8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06511EAB" w14:textId="61822437" w:rsidR="00C7057F" w:rsidRPr="00C7057F" w:rsidRDefault="00C7057F" w:rsidP="00C7057F">
            <w:pPr>
              <w:spacing w:after="0" w:line="240" w:lineRule="auto"/>
              <w:rPr>
                <w:rFonts w:eastAsia="Times New Roman" w:cstheme="minorHAnsi"/>
                <w:kern w:val="0"/>
                <w:sz w:val="24"/>
                <w:szCs w:val="24"/>
                <w:lang w:eastAsia="en-GB"/>
                <w14:ligatures w14:val="none"/>
              </w:rPr>
            </w:pPr>
            <w:r w:rsidRPr="00C7057F">
              <w:rPr>
                <w:rFonts w:eastAsia="Times New Roman" w:cstheme="minorHAnsi"/>
                <w:color w:val="000000" w:themeColor="dark1"/>
                <w:kern w:val="24"/>
                <w:sz w:val="24"/>
                <w:szCs w:val="24"/>
                <w:lang w:eastAsia="en-GB"/>
                <w14:ligatures w14:val="none"/>
              </w:rPr>
              <w:t xml:space="preserve">Tables </w:t>
            </w:r>
            <w:r w:rsidRPr="0090293E">
              <w:rPr>
                <w:rFonts w:eastAsia="Times New Roman" w:cstheme="minorHAnsi"/>
                <w:color w:val="000000" w:themeColor="dark1"/>
                <w:kern w:val="24"/>
                <w:sz w:val="24"/>
                <w:szCs w:val="24"/>
                <w:lang w:eastAsia="en-GB"/>
                <w14:ligatures w14:val="none"/>
              </w:rPr>
              <w:t>/ P</w:t>
            </w:r>
            <w:r w:rsidRPr="00C7057F">
              <w:rPr>
                <w:rFonts w:eastAsia="Times New Roman" w:cstheme="minorHAnsi"/>
                <w:color w:val="000000" w:themeColor="dark1"/>
                <w:kern w:val="24"/>
                <w:sz w:val="24"/>
                <w:szCs w:val="24"/>
                <w:lang w:eastAsia="en-GB"/>
                <w14:ligatures w14:val="none"/>
              </w:rPr>
              <w:t xml:space="preserve">lenary </w:t>
            </w:r>
          </w:p>
        </w:tc>
      </w:tr>
      <w:tr w:rsidR="00C7057F" w:rsidRPr="0090293E" w14:paraId="47D82C21" w14:textId="77777777" w:rsidTr="006029EF">
        <w:trPr>
          <w:trHeight w:val="686"/>
        </w:trPr>
        <w:tc>
          <w:tcPr>
            <w:tcW w:w="98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</w:tcPr>
          <w:p w14:paraId="0F7B3106" w14:textId="14800B40" w:rsidR="00C7057F" w:rsidRPr="0090293E" w:rsidRDefault="00C7057F" w:rsidP="00C7057F">
            <w:pPr>
              <w:spacing w:after="0" w:line="240" w:lineRule="auto"/>
              <w:rPr>
                <w:rFonts w:eastAsia="Times New Roman" w:cstheme="minorHAnsi"/>
                <w:color w:val="000000" w:themeColor="dark1"/>
                <w:kern w:val="24"/>
                <w:sz w:val="24"/>
                <w:szCs w:val="24"/>
                <w:lang w:eastAsia="en-GB"/>
                <w14:ligatures w14:val="none"/>
              </w:rPr>
            </w:pPr>
            <w:r w:rsidRPr="0090293E">
              <w:rPr>
                <w:rFonts w:cstheme="minorHAnsi"/>
                <w:sz w:val="24"/>
                <w:szCs w:val="24"/>
              </w:rPr>
              <w:t>10.15</w:t>
            </w:r>
          </w:p>
        </w:tc>
        <w:tc>
          <w:tcPr>
            <w:tcW w:w="552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5E337541" w14:textId="77777777" w:rsidR="00C7057F" w:rsidRPr="0090293E" w:rsidRDefault="00C7057F" w:rsidP="00C7057F">
            <w:pPr>
              <w:spacing w:after="0" w:line="240" w:lineRule="auto"/>
              <w:rPr>
                <w:rFonts w:eastAsia="Times New Roman" w:cstheme="minorHAnsi"/>
                <w:color w:val="000000" w:themeColor="dark1"/>
                <w:kern w:val="24"/>
                <w:sz w:val="24"/>
                <w:szCs w:val="24"/>
                <w:lang w:eastAsia="en-GB"/>
                <w14:ligatures w14:val="none"/>
              </w:rPr>
            </w:pPr>
            <w:r w:rsidRPr="00C7057F">
              <w:rPr>
                <w:rFonts w:eastAsia="Times New Roman" w:cstheme="minorHAnsi"/>
                <w:color w:val="000000" w:themeColor="dark1"/>
                <w:kern w:val="24"/>
                <w:sz w:val="24"/>
                <w:szCs w:val="24"/>
                <w:lang w:eastAsia="en-GB"/>
                <w14:ligatures w14:val="none"/>
              </w:rPr>
              <w:t>Sharing the evidence</w:t>
            </w:r>
          </w:p>
          <w:p w14:paraId="5ED5061E" w14:textId="0FC58892" w:rsidR="00C7057F" w:rsidRPr="00C7057F" w:rsidRDefault="00C7057F" w:rsidP="00C7057F">
            <w:pPr>
              <w:spacing w:after="0" w:line="240" w:lineRule="auto"/>
              <w:rPr>
                <w:rFonts w:eastAsia="Times New Roman" w:cstheme="minorHAnsi"/>
                <w:kern w:val="0"/>
                <w:sz w:val="24"/>
                <w:szCs w:val="24"/>
                <w:lang w:eastAsia="en-GB"/>
                <w14:ligatures w14:val="none"/>
              </w:rPr>
            </w:pPr>
            <w:r w:rsidRPr="00C7057F">
              <w:rPr>
                <w:rFonts w:eastAsia="Times New Roman" w:cstheme="minorHAnsi"/>
                <w:color w:val="000000" w:themeColor="dark1"/>
                <w:kern w:val="24"/>
                <w:sz w:val="24"/>
                <w:szCs w:val="24"/>
                <w:lang w:eastAsia="en-GB"/>
                <w14:ligatures w14:val="none"/>
              </w:rPr>
              <w:t>P</w:t>
            </w:r>
            <w:r w:rsidRPr="0090293E">
              <w:rPr>
                <w:rFonts w:eastAsia="Times New Roman" w:cstheme="minorHAnsi"/>
                <w:color w:val="000000" w:themeColor="dark1"/>
                <w:kern w:val="24"/>
                <w:sz w:val="24"/>
                <w:szCs w:val="24"/>
                <w:lang w:eastAsia="en-GB"/>
                <w14:ligatures w14:val="none"/>
              </w:rPr>
              <w:t xml:space="preserve">ublic Health </w:t>
            </w:r>
            <w:r w:rsidRPr="00C7057F">
              <w:rPr>
                <w:rFonts w:eastAsia="Times New Roman" w:cstheme="minorHAnsi"/>
                <w:color w:val="000000" w:themeColor="dark1"/>
                <w:kern w:val="24"/>
                <w:sz w:val="24"/>
                <w:szCs w:val="24"/>
                <w:lang w:eastAsia="en-GB"/>
                <w14:ligatures w14:val="none"/>
              </w:rPr>
              <w:t xml:space="preserve">Needs </w:t>
            </w:r>
            <w:r w:rsidRPr="0090293E">
              <w:rPr>
                <w:rFonts w:eastAsia="Times New Roman" w:cstheme="minorHAnsi"/>
                <w:color w:val="000000" w:themeColor="dark1"/>
                <w:kern w:val="24"/>
                <w:sz w:val="24"/>
                <w:szCs w:val="24"/>
                <w:lang w:eastAsia="en-GB"/>
                <w14:ligatures w14:val="none"/>
              </w:rPr>
              <w:t>Assessment</w:t>
            </w:r>
            <w:r w:rsidRPr="00C7057F">
              <w:rPr>
                <w:rFonts w:eastAsia="Times New Roman" w:cstheme="minorHAnsi"/>
                <w:color w:val="000000" w:themeColor="dark1"/>
                <w:kern w:val="24"/>
                <w:sz w:val="24"/>
                <w:szCs w:val="24"/>
                <w:lang w:eastAsia="en-GB"/>
                <w14:ligatures w14:val="none"/>
              </w:rPr>
              <w:t xml:space="preserve"> &amp; Evidence base</w:t>
            </w:r>
          </w:p>
        </w:tc>
        <w:tc>
          <w:tcPr>
            <w:tcW w:w="326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39DF3F31" w14:textId="331AA516" w:rsidR="00C7057F" w:rsidRPr="00C7057F" w:rsidRDefault="00C7057F" w:rsidP="00C7057F">
            <w:pPr>
              <w:spacing w:after="0" w:line="240" w:lineRule="auto"/>
              <w:rPr>
                <w:rFonts w:eastAsia="Times New Roman" w:cstheme="minorHAnsi"/>
                <w:kern w:val="0"/>
                <w:sz w:val="24"/>
                <w:szCs w:val="24"/>
                <w:lang w:eastAsia="en-GB"/>
                <w14:ligatures w14:val="none"/>
              </w:rPr>
            </w:pPr>
            <w:r w:rsidRPr="00C7057F">
              <w:rPr>
                <w:rFonts w:eastAsia="Times New Roman" w:cstheme="minorHAnsi"/>
                <w:color w:val="000000" w:themeColor="dark1"/>
                <w:kern w:val="24"/>
                <w:sz w:val="24"/>
                <w:szCs w:val="24"/>
                <w:lang w:eastAsia="en-GB"/>
                <w14:ligatures w14:val="none"/>
              </w:rPr>
              <w:t xml:space="preserve">David </w:t>
            </w:r>
            <w:r w:rsidRPr="0090293E">
              <w:rPr>
                <w:rFonts w:eastAsia="Times New Roman" w:cstheme="minorHAnsi"/>
                <w:color w:val="000000" w:themeColor="dark1"/>
                <w:kern w:val="24"/>
                <w:sz w:val="24"/>
                <w:szCs w:val="24"/>
                <w:lang w:eastAsia="en-GB"/>
                <w14:ligatures w14:val="none"/>
              </w:rPr>
              <w:t xml:space="preserve">Davies </w:t>
            </w:r>
            <w:r w:rsidRPr="00C7057F">
              <w:rPr>
                <w:rFonts w:eastAsia="Times New Roman" w:cstheme="minorHAnsi"/>
                <w:color w:val="000000" w:themeColor="dark1"/>
                <w:kern w:val="24"/>
                <w:sz w:val="24"/>
                <w:szCs w:val="24"/>
                <w:lang w:eastAsia="en-GB"/>
                <w14:ligatures w14:val="none"/>
              </w:rPr>
              <w:t xml:space="preserve">and Kelly </w:t>
            </w:r>
            <w:r w:rsidRPr="0090293E">
              <w:rPr>
                <w:rFonts w:eastAsia="Times New Roman" w:cstheme="minorHAnsi"/>
                <w:color w:val="000000" w:themeColor="dark1"/>
                <w:kern w:val="24"/>
                <w:sz w:val="24"/>
                <w:szCs w:val="24"/>
                <w:lang w:eastAsia="en-GB"/>
                <w14:ligatures w14:val="none"/>
              </w:rPr>
              <w:t>Evans. T</w:t>
            </w:r>
            <w:r w:rsidRPr="00C7057F">
              <w:rPr>
                <w:rFonts w:eastAsia="Times New Roman" w:cstheme="minorHAnsi"/>
                <w:color w:val="000000" w:themeColor="dark1"/>
                <w:kern w:val="24"/>
                <w:sz w:val="24"/>
                <w:szCs w:val="24"/>
                <w:lang w:eastAsia="en-GB"/>
                <w14:ligatures w14:val="none"/>
              </w:rPr>
              <w:t xml:space="preserve">able discussion </w:t>
            </w:r>
          </w:p>
        </w:tc>
      </w:tr>
      <w:tr w:rsidR="00C7057F" w:rsidRPr="0090293E" w14:paraId="32A5D063" w14:textId="77777777" w:rsidTr="006029EF">
        <w:trPr>
          <w:trHeight w:val="403"/>
        </w:trPr>
        <w:tc>
          <w:tcPr>
            <w:tcW w:w="98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0D8E8"/>
          </w:tcPr>
          <w:p w14:paraId="1F2E7BA2" w14:textId="0F3C4FB9" w:rsidR="00C7057F" w:rsidRPr="0090293E" w:rsidRDefault="00C7057F" w:rsidP="00C7057F">
            <w:pPr>
              <w:spacing w:after="0" w:line="240" w:lineRule="auto"/>
              <w:rPr>
                <w:rFonts w:eastAsia="Times New Roman" w:cstheme="minorHAnsi"/>
                <w:color w:val="000000" w:themeColor="dark1"/>
                <w:kern w:val="24"/>
                <w:sz w:val="24"/>
                <w:szCs w:val="24"/>
                <w:lang w:eastAsia="en-GB"/>
                <w14:ligatures w14:val="none"/>
              </w:rPr>
            </w:pPr>
            <w:r w:rsidRPr="0090293E">
              <w:rPr>
                <w:rFonts w:cstheme="minorHAnsi"/>
                <w:sz w:val="24"/>
                <w:szCs w:val="24"/>
              </w:rPr>
              <w:t>11.00</w:t>
            </w:r>
          </w:p>
        </w:tc>
        <w:tc>
          <w:tcPr>
            <w:tcW w:w="552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0D8E8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4B21D790" w14:textId="0414708D" w:rsidR="00C7057F" w:rsidRPr="00C7057F" w:rsidRDefault="00C7057F" w:rsidP="00C7057F">
            <w:pPr>
              <w:spacing w:after="0" w:line="240" w:lineRule="auto"/>
              <w:rPr>
                <w:rFonts w:eastAsia="Times New Roman" w:cstheme="minorHAnsi"/>
                <w:kern w:val="0"/>
                <w:sz w:val="24"/>
                <w:szCs w:val="24"/>
                <w:lang w:eastAsia="en-GB"/>
                <w14:ligatures w14:val="none"/>
              </w:rPr>
            </w:pPr>
            <w:r w:rsidRPr="00C7057F">
              <w:rPr>
                <w:rFonts w:eastAsia="Times New Roman" w:cstheme="minorHAnsi"/>
                <w:color w:val="000000" w:themeColor="dark1"/>
                <w:kern w:val="24"/>
                <w:sz w:val="24"/>
                <w:szCs w:val="24"/>
                <w:lang w:eastAsia="en-GB"/>
                <w14:ligatures w14:val="none"/>
              </w:rPr>
              <w:t xml:space="preserve">Break </w:t>
            </w:r>
          </w:p>
        </w:tc>
        <w:tc>
          <w:tcPr>
            <w:tcW w:w="326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0D8E8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6C578687" w14:textId="77777777" w:rsidR="00C7057F" w:rsidRPr="00C7057F" w:rsidRDefault="00C7057F" w:rsidP="00C7057F">
            <w:pPr>
              <w:spacing w:after="0" w:line="240" w:lineRule="auto"/>
              <w:rPr>
                <w:rFonts w:eastAsia="Times New Roman" w:cstheme="minorHAnsi"/>
                <w:kern w:val="0"/>
                <w:sz w:val="24"/>
                <w:szCs w:val="24"/>
                <w:lang w:eastAsia="en-GB"/>
                <w14:ligatures w14:val="none"/>
              </w:rPr>
            </w:pPr>
          </w:p>
        </w:tc>
      </w:tr>
      <w:tr w:rsidR="00C7057F" w:rsidRPr="0090293E" w14:paraId="239D9039" w14:textId="77777777" w:rsidTr="006029EF">
        <w:trPr>
          <w:trHeight w:val="539"/>
        </w:trPr>
        <w:tc>
          <w:tcPr>
            <w:tcW w:w="98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</w:tcPr>
          <w:p w14:paraId="0A97D7A6" w14:textId="17CB2BE6" w:rsidR="00C7057F" w:rsidRPr="0090293E" w:rsidRDefault="00C7057F" w:rsidP="00C7057F">
            <w:pPr>
              <w:spacing w:after="0" w:line="240" w:lineRule="auto"/>
              <w:rPr>
                <w:rFonts w:eastAsia="Times New Roman" w:cstheme="minorHAnsi"/>
                <w:color w:val="000000" w:themeColor="dark1"/>
                <w:kern w:val="24"/>
                <w:sz w:val="24"/>
                <w:szCs w:val="24"/>
                <w:lang w:eastAsia="en-GB"/>
                <w14:ligatures w14:val="none"/>
              </w:rPr>
            </w:pPr>
            <w:r w:rsidRPr="0090293E">
              <w:rPr>
                <w:rFonts w:cstheme="minorHAnsi"/>
                <w:sz w:val="24"/>
                <w:szCs w:val="24"/>
              </w:rPr>
              <w:t>11.15</w:t>
            </w:r>
          </w:p>
        </w:tc>
        <w:tc>
          <w:tcPr>
            <w:tcW w:w="552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1E38267B" w14:textId="5549C859" w:rsidR="00C7057F" w:rsidRPr="00C7057F" w:rsidRDefault="00C7057F" w:rsidP="00C7057F">
            <w:pPr>
              <w:spacing w:after="0" w:line="240" w:lineRule="auto"/>
              <w:rPr>
                <w:rFonts w:eastAsia="Times New Roman" w:cstheme="minorHAnsi"/>
                <w:kern w:val="0"/>
                <w:sz w:val="24"/>
                <w:szCs w:val="24"/>
                <w:lang w:eastAsia="en-GB"/>
                <w14:ligatures w14:val="none"/>
              </w:rPr>
            </w:pPr>
            <w:r w:rsidRPr="00C7057F">
              <w:rPr>
                <w:rFonts w:eastAsia="Times New Roman" w:cstheme="minorHAnsi"/>
                <w:color w:val="000000" w:themeColor="dark1"/>
                <w:kern w:val="24"/>
                <w:sz w:val="24"/>
                <w:szCs w:val="24"/>
                <w:lang w:eastAsia="en-GB"/>
                <w14:ligatures w14:val="none"/>
              </w:rPr>
              <w:t>Sharing the evidence</w:t>
            </w:r>
          </w:p>
          <w:p w14:paraId="6B28FF38" w14:textId="10C0BC7D" w:rsidR="00C7057F" w:rsidRPr="00C7057F" w:rsidRDefault="00C7057F" w:rsidP="00C7057F">
            <w:pPr>
              <w:spacing w:after="0" w:line="240" w:lineRule="auto"/>
              <w:contextualSpacing/>
              <w:rPr>
                <w:rFonts w:eastAsia="Times New Roman" w:cstheme="minorHAnsi"/>
                <w:kern w:val="0"/>
                <w:sz w:val="24"/>
                <w:szCs w:val="24"/>
                <w:lang w:eastAsia="en-GB"/>
                <w14:ligatures w14:val="none"/>
              </w:rPr>
            </w:pPr>
            <w:r w:rsidRPr="00C7057F">
              <w:rPr>
                <w:rFonts w:eastAsia="Times New Roman" w:cstheme="minorHAnsi"/>
                <w:color w:val="000000" w:themeColor="dark1"/>
                <w:kern w:val="24"/>
                <w:sz w:val="24"/>
                <w:szCs w:val="24"/>
                <w:lang w:eastAsia="en-GB"/>
                <w14:ligatures w14:val="none"/>
              </w:rPr>
              <w:t xml:space="preserve">Community conversations </w:t>
            </w:r>
          </w:p>
        </w:tc>
        <w:tc>
          <w:tcPr>
            <w:tcW w:w="326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6381EA4C" w14:textId="77777777" w:rsidR="00C7057F" w:rsidRPr="0090293E" w:rsidRDefault="00C7057F" w:rsidP="00C7057F">
            <w:pPr>
              <w:spacing w:after="0" w:line="240" w:lineRule="auto"/>
              <w:rPr>
                <w:rFonts w:eastAsia="Times New Roman" w:cstheme="minorHAnsi"/>
                <w:color w:val="000000" w:themeColor="dark1"/>
                <w:kern w:val="24"/>
                <w:sz w:val="24"/>
                <w:szCs w:val="24"/>
                <w:lang w:eastAsia="en-GB"/>
                <w14:ligatures w14:val="none"/>
              </w:rPr>
            </w:pPr>
            <w:r w:rsidRPr="0090293E">
              <w:rPr>
                <w:rFonts w:eastAsia="Times New Roman" w:cstheme="minorHAnsi"/>
                <w:color w:val="000000" w:themeColor="dark1"/>
                <w:kern w:val="24"/>
                <w:sz w:val="24"/>
                <w:szCs w:val="24"/>
                <w:lang w:eastAsia="en-GB"/>
                <w14:ligatures w14:val="none"/>
              </w:rPr>
              <w:t xml:space="preserve">Slough CVS </w:t>
            </w:r>
          </w:p>
          <w:p w14:paraId="5E52CD07" w14:textId="2A1C03AB" w:rsidR="00C7057F" w:rsidRPr="00C7057F" w:rsidRDefault="00C7057F" w:rsidP="00C7057F">
            <w:pPr>
              <w:spacing w:after="0" w:line="240" w:lineRule="auto"/>
              <w:rPr>
                <w:rFonts w:eastAsia="Times New Roman" w:cstheme="minorHAnsi"/>
                <w:kern w:val="0"/>
                <w:sz w:val="24"/>
                <w:szCs w:val="24"/>
                <w:lang w:eastAsia="en-GB"/>
                <w14:ligatures w14:val="none"/>
              </w:rPr>
            </w:pPr>
            <w:r w:rsidRPr="0090293E">
              <w:rPr>
                <w:rFonts w:eastAsia="Times New Roman" w:cstheme="minorHAnsi"/>
                <w:color w:val="000000" w:themeColor="dark1"/>
                <w:kern w:val="24"/>
                <w:sz w:val="24"/>
                <w:szCs w:val="24"/>
                <w:lang w:eastAsia="en-GB"/>
                <w14:ligatures w14:val="none"/>
              </w:rPr>
              <w:t xml:space="preserve">Table </w:t>
            </w:r>
            <w:r w:rsidRPr="00C7057F">
              <w:rPr>
                <w:rFonts w:eastAsia="Times New Roman" w:cstheme="minorHAnsi"/>
                <w:color w:val="000000" w:themeColor="dark1"/>
                <w:kern w:val="24"/>
                <w:sz w:val="24"/>
                <w:szCs w:val="24"/>
                <w:lang w:eastAsia="en-GB"/>
                <w14:ligatures w14:val="none"/>
              </w:rPr>
              <w:t xml:space="preserve">discussion </w:t>
            </w:r>
          </w:p>
        </w:tc>
      </w:tr>
      <w:tr w:rsidR="00C7057F" w:rsidRPr="0090293E" w14:paraId="34B27CA7" w14:textId="77777777" w:rsidTr="006029EF">
        <w:trPr>
          <w:trHeight w:val="391"/>
        </w:trPr>
        <w:tc>
          <w:tcPr>
            <w:tcW w:w="98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0D8E8"/>
          </w:tcPr>
          <w:p w14:paraId="628CDE2F" w14:textId="685FD92A" w:rsidR="00C7057F" w:rsidRPr="0090293E" w:rsidRDefault="00C7057F" w:rsidP="00C7057F">
            <w:pPr>
              <w:spacing w:after="0" w:line="240" w:lineRule="auto"/>
              <w:rPr>
                <w:rFonts w:eastAsia="Times New Roman" w:cstheme="minorHAnsi"/>
                <w:color w:val="000000" w:themeColor="dark1"/>
                <w:kern w:val="24"/>
                <w:sz w:val="24"/>
                <w:szCs w:val="24"/>
                <w:lang w:eastAsia="en-GB"/>
                <w14:ligatures w14:val="none"/>
              </w:rPr>
            </w:pPr>
            <w:r w:rsidRPr="0090293E">
              <w:rPr>
                <w:rFonts w:cstheme="minorHAnsi"/>
                <w:sz w:val="24"/>
                <w:szCs w:val="24"/>
              </w:rPr>
              <w:t>12.00</w:t>
            </w:r>
          </w:p>
        </w:tc>
        <w:tc>
          <w:tcPr>
            <w:tcW w:w="552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0D8E8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32328B6B" w14:textId="77777777" w:rsidR="0090293E" w:rsidRPr="00C7057F" w:rsidRDefault="0090293E" w:rsidP="0090293E">
            <w:pPr>
              <w:spacing w:after="0" w:line="240" w:lineRule="auto"/>
              <w:rPr>
                <w:rFonts w:eastAsia="Times New Roman" w:cstheme="minorHAnsi"/>
                <w:kern w:val="0"/>
                <w:sz w:val="24"/>
                <w:szCs w:val="24"/>
                <w:lang w:eastAsia="en-GB"/>
                <w14:ligatures w14:val="none"/>
              </w:rPr>
            </w:pPr>
            <w:r w:rsidRPr="00C7057F">
              <w:rPr>
                <w:rFonts w:eastAsia="Times New Roman" w:cstheme="minorHAnsi"/>
                <w:color w:val="000000" w:themeColor="dark1"/>
                <w:kern w:val="24"/>
                <w:sz w:val="24"/>
                <w:szCs w:val="24"/>
                <w:lang w:eastAsia="en-GB"/>
                <w14:ligatures w14:val="none"/>
              </w:rPr>
              <w:t>Sharing the evidence</w:t>
            </w:r>
          </w:p>
          <w:p w14:paraId="6EB293BA" w14:textId="69B2247F" w:rsidR="00C7057F" w:rsidRPr="00C7057F" w:rsidRDefault="00C7057F" w:rsidP="00C7057F">
            <w:pPr>
              <w:spacing w:after="0" w:line="240" w:lineRule="auto"/>
              <w:rPr>
                <w:rFonts w:eastAsia="Times New Roman" w:cstheme="minorHAnsi"/>
                <w:kern w:val="0"/>
                <w:sz w:val="24"/>
                <w:szCs w:val="24"/>
                <w:lang w:eastAsia="en-GB"/>
                <w14:ligatures w14:val="none"/>
              </w:rPr>
            </w:pPr>
            <w:r w:rsidRPr="00C7057F">
              <w:rPr>
                <w:rFonts w:eastAsia="Times New Roman" w:cstheme="minorHAnsi"/>
                <w:color w:val="000000" w:themeColor="dark1"/>
                <w:kern w:val="24"/>
                <w:sz w:val="24"/>
                <w:szCs w:val="24"/>
                <w:lang w:eastAsia="en-GB"/>
                <w14:ligatures w14:val="none"/>
              </w:rPr>
              <w:t xml:space="preserve">Survey results </w:t>
            </w:r>
          </w:p>
        </w:tc>
        <w:tc>
          <w:tcPr>
            <w:tcW w:w="326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0D8E8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53DA34AD" w14:textId="77777777" w:rsidR="00C7057F" w:rsidRPr="00C7057F" w:rsidRDefault="00C7057F" w:rsidP="00C7057F">
            <w:pPr>
              <w:spacing w:after="0" w:line="240" w:lineRule="auto"/>
              <w:rPr>
                <w:rFonts w:eastAsia="Times New Roman" w:cstheme="minorHAnsi"/>
                <w:kern w:val="0"/>
                <w:sz w:val="24"/>
                <w:szCs w:val="24"/>
                <w:lang w:eastAsia="en-GB"/>
                <w14:ligatures w14:val="none"/>
              </w:rPr>
            </w:pPr>
            <w:r w:rsidRPr="00C7057F">
              <w:rPr>
                <w:rFonts w:eastAsia="Times New Roman" w:cstheme="minorHAnsi"/>
                <w:color w:val="000000" w:themeColor="dark1"/>
                <w:kern w:val="24"/>
                <w:sz w:val="24"/>
                <w:szCs w:val="24"/>
                <w:lang w:eastAsia="en-GB"/>
                <w14:ligatures w14:val="none"/>
              </w:rPr>
              <w:t xml:space="preserve">Tricordant / plenary </w:t>
            </w:r>
          </w:p>
        </w:tc>
      </w:tr>
      <w:tr w:rsidR="00C7057F" w:rsidRPr="0090293E" w14:paraId="1B5FC0E2" w14:textId="77777777" w:rsidTr="006029EF">
        <w:trPr>
          <w:trHeight w:val="399"/>
        </w:trPr>
        <w:tc>
          <w:tcPr>
            <w:tcW w:w="98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</w:tcPr>
          <w:p w14:paraId="6B655AC7" w14:textId="401B0C74" w:rsidR="00C7057F" w:rsidRPr="0090293E" w:rsidRDefault="00C7057F" w:rsidP="00C7057F">
            <w:pPr>
              <w:spacing w:after="0" w:line="240" w:lineRule="auto"/>
              <w:rPr>
                <w:rFonts w:eastAsiaTheme="minorEastAsia" w:cstheme="minorHAnsi"/>
                <w:color w:val="000000" w:themeColor="dark1"/>
                <w:kern w:val="24"/>
                <w:sz w:val="24"/>
                <w:szCs w:val="24"/>
                <w:lang w:eastAsia="en-GB"/>
                <w14:ligatures w14:val="none"/>
              </w:rPr>
            </w:pPr>
            <w:r w:rsidRPr="0090293E">
              <w:rPr>
                <w:rFonts w:cstheme="minorHAnsi"/>
                <w:sz w:val="24"/>
                <w:szCs w:val="24"/>
              </w:rPr>
              <w:t xml:space="preserve">12.20 </w:t>
            </w:r>
          </w:p>
        </w:tc>
        <w:tc>
          <w:tcPr>
            <w:tcW w:w="552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3E64E3D1" w14:textId="5134A330" w:rsidR="00C7057F" w:rsidRPr="00C7057F" w:rsidRDefault="00C7057F" w:rsidP="00C7057F">
            <w:pPr>
              <w:spacing w:after="0" w:line="240" w:lineRule="auto"/>
              <w:rPr>
                <w:rFonts w:eastAsia="Times New Roman" w:cstheme="minorHAnsi"/>
                <w:kern w:val="0"/>
                <w:sz w:val="24"/>
                <w:szCs w:val="24"/>
                <w:lang w:eastAsia="en-GB"/>
                <w14:ligatures w14:val="none"/>
              </w:rPr>
            </w:pPr>
            <w:r w:rsidRPr="00C7057F">
              <w:rPr>
                <w:rFonts w:eastAsiaTheme="minorEastAsia" w:cstheme="minorHAnsi"/>
                <w:color w:val="000000" w:themeColor="dark1"/>
                <w:kern w:val="24"/>
                <w:sz w:val="24"/>
                <w:szCs w:val="24"/>
                <w:lang w:eastAsia="en-GB"/>
                <w14:ligatures w14:val="none"/>
              </w:rPr>
              <w:t>Identifying key insights</w:t>
            </w:r>
          </w:p>
        </w:tc>
        <w:tc>
          <w:tcPr>
            <w:tcW w:w="326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5CC43DA0" w14:textId="037FBD7F" w:rsidR="00C7057F" w:rsidRPr="00C7057F" w:rsidRDefault="00C7057F" w:rsidP="006029EF">
            <w:pPr>
              <w:spacing w:after="0" w:line="240" w:lineRule="auto"/>
              <w:rPr>
                <w:rFonts w:eastAsia="Times New Roman" w:cstheme="minorHAnsi"/>
                <w:kern w:val="0"/>
                <w:sz w:val="24"/>
                <w:szCs w:val="24"/>
                <w:lang w:eastAsia="en-GB"/>
                <w14:ligatures w14:val="none"/>
              </w:rPr>
            </w:pPr>
            <w:r w:rsidRPr="00C7057F">
              <w:rPr>
                <w:rFonts w:eastAsiaTheme="minorEastAsia" w:cstheme="minorHAnsi"/>
                <w:color w:val="000000" w:themeColor="dark1"/>
                <w:kern w:val="24"/>
                <w:sz w:val="24"/>
                <w:szCs w:val="24"/>
                <w:lang w:eastAsia="en-GB"/>
                <w14:ligatures w14:val="none"/>
              </w:rPr>
              <w:t>Tables</w:t>
            </w:r>
            <w:r w:rsidR="006029EF" w:rsidRPr="0090293E">
              <w:rPr>
                <w:rFonts w:eastAsiaTheme="minorEastAsia" w:cstheme="minorHAnsi"/>
                <w:color w:val="000000" w:themeColor="dark1"/>
                <w:kern w:val="24"/>
                <w:sz w:val="24"/>
                <w:szCs w:val="24"/>
                <w:lang w:eastAsia="en-GB"/>
                <w14:ligatures w14:val="none"/>
              </w:rPr>
              <w:t xml:space="preserve"> /Plenary </w:t>
            </w:r>
          </w:p>
        </w:tc>
      </w:tr>
      <w:tr w:rsidR="00C7057F" w:rsidRPr="0090293E" w14:paraId="206824A0" w14:textId="77777777" w:rsidTr="006029EF">
        <w:trPr>
          <w:trHeight w:val="281"/>
        </w:trPr>
        <w:tc>
          <w:tcPr>
            <w:tcW w:w="98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0D8E8"/>
          </w:tcPr>
          <w:p w14:paraId="1C2E43F2" w14:textId="68B9A311" w:rsidR="00C7057F" w:rsidRPr="0090293E" w:rsidRDefault="00C7057F" w:rsidP="00C7057F">
            <w:pPr>
              <w:spacing w:after="0" w:line="240" w:lineRule="auto"/>
              <w:rPr>
                <w:rFonts w:eastAsia="Times New Roman" w:cstheme="minorHAnsi"/>
                <w:color w:val="000000" w:themeColor="dark1"/>
                <w:kern w:val="24"/>
                <w:sz w:val="24"/>
                <w:szCs w:val="24"/>
                <w:lang w:eastAsia="en-GB"/>
                <w14:ligatures w14:val="none"/>
              </w:rPr>
            </w:pPr>
            <w:r w:rsidRPr="0090293E">
              <w:rPr>
                <w:rFonts w:cstheme="minorHAnsi"/>
                <w:sz w:val="24"/>
                <w:szCs w:val="24"/>
              </w:rPr>
              <w:t xml:space="preserve">1pm </w:t>
            </w:r>
          </w:p>
        </w:tc>
        <w:tc>
          <w:tcPr>
            <w:tcW w:w="552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0D8E8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437761E9" w14:textId="2A58652D" w:rsidR="00C7057F" w:rsidRPr="00C7057F" w:rsidRDefault="00C7057F" w:rsidP="00C7057F">
            <w:pPr>
              <w:spacing w:after="0" w:line="240" w:lineRule="auto"/>
              <w:rPr>
                <w:rFonts w:eastAsia="Times New Roman" w:cstheme="minorHAnsi"/>
                <w:kern w:val="0"/>
                <w:sz w:val="24"/>
                <w:szCs w:val="24"/>
                <w:lang w:eastAsia="en-GB"/>
                <w14:ligatures w14:val="none"/>
              </w:rPr>
            </w:pPr>
            <w:r w:rsidRPr="00C7057F">
              <w:rPr>
                <w:rFonts w:eastAsia="Times New Roman" w:cstheme="minorHAnsi"/>
                <w:color w:val="000000" w:themeColor="dark1"/>
                <w:kern w:val="24"/>
                <w:sz w:val="24"/>
                <w:szCs w:val="24"/>
                <w:lang w:eastAsia="en-GB"/>
                <w14:ligatures w14:val="none"/>
              </w:rPr>
              <w:t xml:space="preserve">Lunch </w:t>
            </w:r>
          </w:p>
        </w:tc>
        <w:tc>
          <w:tcPr>
            <w:tcW w:w="326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0D8E8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55F4103E" w14:textId="77777777" w:rsidR="00C7057F" w:rsidRPr="00C7057F" w:rsidRDefault="00C7057F" w:rsidP="00C7057F">
            <w:pPr>
              <w:spacing w:after="0" w:line="240" w:lineRule="auto"/>
              <w:rPr>
                <w:rFonts w:eastAsia="Times New Roman" w:cstheme="minorHAnsi"/>
                <w:kern w:val="0"/>
                <w:sz w:val="24"/>
                <w:szCs w:val="24"/>
                <w:lang w:eastAsia="en-GB"/>
                <w14:ligatures w14:val="none"/>
              </w:rPr>
            </w:pPr>
          </w:p>
        </w:tc>
      </w:tr>
      <w:tr w:rsidR="006029EF" w:rsidRPr="0090293E" w14:paraId="747EC70B" w14:textId="77777777" w:rsidTr="006029EF">
        <w:trPr>
          <w:trHeight w:val="281"/>
        </w:trPr>
        <w:tc>
          <w:tcPr>
            <w:tcW w:w="98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0D8E8"/>
          </w:tcPr>
          <w:p w14:paraId="5CB59D63" w14:textId="0470F900" w:rsidR="006029EF" w:rsidRPr="0090293E" w:rsidRDefault="006029EF" w:rsidP="00C7057F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90293E">
              <w:rPr>
                <w:rFonts w:cstheme="minorHAnsi"/>
                <w:sz w:val="24"/>
                <w:szCs w:val="24"/>
              </w:rPr>
              <w:t xml:space="preserve">1.45pm </w:t>
            </w:r>
          </w:p>
        </w:tc>
        <w:tc>
          <w:tcPr>
            <w:tcW w:w="552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0D8E8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3E63C637" w14:textId="2A83B731" w:rsidR="006029EF" w:rsidRPr="0090293E" w:rsidRDefault="006029EF" w:rsidP="006029EF">
            <w:pPr>
              <w:spacing w:after="0" w:line="240" w:lineRule="auto"/>
              <w:rPr>
                <w:rFonts w:eastAsia="Times New Roman" w:cstheme="minorHAnsi"/>
                <w:color w:val="000000" w:themeColor="dark1"/>
                <w:kern w:val="24"/>
                <w:sz w:val="24"/>
                <w:szCs w:val="24"/>
                <w:lang w:eastAsia="en-GB"/>
                <w14:ligatures w14:val="none"/>
              </w:rPr>
            </w:pPr>
            <w:r w:rsidRPr="0090293E">
              <w:rPr>
                <w:rFonts w:eastAsia="Times New Roman" w:cstheme="minorHAnsi"/>
                <w:color w:val="000000" w:themeColor="dark1"/>
                <w:kern w:val="24"/>
                <w:sz w:val="24"/>
                <w:szCs w:val="24"/>
                <w:lang w:eastAsia="en-GB"/>
                <w14:ligatures w14:val="none"/>
              </w:rPr>
              <w:t xml:space="preserve">Developing our </w:t>
            </w:r>
            <w:r w:rsidRPr="006029EF">
              <w:rPr>
                <w:rFonts w:eastAsia="Times New Roman" w:cstheme="minorHAnsi"/>
                <w:color w:val="000000" w:themeColor="dark1"/>
                <w:kern w:val="24"/>
                <w:sz w:val="24"/>
                <w:szCs w:val="24"/>
                <w:lang w:eastAsia="en-GB"/>
                <w14:ligatures w14:val="none"/>
              </w:rPr>
              <w:t xml:space="preserve">Vision – </w:t>
            </w:r>
            <w:r w:rsidRPr="0090293E">
              <w:rPr>
                <w:rFonts w:eastAsia="Times New Roman" w:cstheme="minorHAnsi"/>
                <w:color w:val="000000" w:themeColor="dark1"/>
                <w:kern w:val="24"/>
                <w:sz w:val="24"/>
                <w:szCs w:val="24"/>
                <w:lang w:eastAsia="en-GB"/>
                <w14:ligatures w14:val="none"/>
              </w:rPr>
              <w:t xml:space="preserve">what </w:t>
            </w:r>
            <w:r w:rsidR="0090293E" w:rsidRPr="0090293E">
              <w:rPr>
                <w:rFonts w:eastAsia="Times New Roman" w:cstheme="minorHAnsi"/>
                <w:color w:val="000000" w:themeColor="dark1"/>
                <w:kern w:val="24"/>
                <w:sz w:val="24"/>
                <w:szCs w:val="24"/>
                <w:lang w:eastAsia="en-GB"/>
                <w14:ligatures w14:val="none"/>
              </w:rPr>
              <w:t>S</w:t>
            </w:r>
            <w:r w:rsidRPr="0090293E">
              <w:rPr>
                <w:rFonts w:eastAsia="Times New Roman" w:cstheme="minorHAnsi"/>
                <w:color w:val="000000" w:themeColor="dark1"/>
                <w:kern w:val="24"/>
                <w:sz w:val="24"/>
                <w:szCs w:val="24"/>
                <w:lang w:eastAsia="en-GB"/>
                <w14:ligatures w14:val="none"/>
              </w:rPr>
              <w:t>lough could be like as environment that encourages and enables everyone to make positive choices?</w:t>
            </w:r>
          </w:p>
        </w:tc>
        <w:tc>
          <w:tcPr>
            <w:tcW w:w="326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0D8E8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14B8115D" w14:textId="6452DE20" w:rsidR="006029EF" w:rsidRPr="0090293E" w:rsidRDefault="006029EF" w:rsidP="00C7057F">
            <w:pPr>
              <w:spacing w:after="0" w:line="240" w:lineRule="auto"/>
              <w:rPr>
                <w:rFonts w:eastAsia="Times New Roman" w:cstheme="minorHAnsi"/>
                <w:kern w:val="0"/>
                <w:sz w:val="24"/>
                <w:szCs w:val="24"/>
                <w:lang w:eastAsia="en-GB"/>
                <w14:ligatures w14:val="none"/>
              </w:rPr>
            </w:pPr>
            <w:r w:rsidRPr="0090293E">
              <w:rPr>
                <w:rFonts w:eastAsia="Times New Roman" w:cstheme="minorHAnsi"/>
                <w:kern w:val="0"/>
                <w:sz w:val="24"/>
                <w:szCs w:val="24"/>
                <w:lang w:eastAsia="en-GB"/>
                <w14:ligatures w14:val="none"/>
              </w:rPr>
              <w:t>Tables/Plenary</w:t>
            </w:r>
          </w:p>
        </w:tc>
      </w:tr>
      <w:tr w:rsidR="006029EF" w:rsidRPr="0090293E" w14:paraId="728639E6" w14:textId="77777777" w:rsidTr="006029EF">
        <w:trPr>
          <w:trHeight w:val="281"/>
        </w:trPr>
        <w:tc>
          <w:tcPr>
            <w:tcW w:w="98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0D8E8"/>
          </w:tcPr>
          <w:p w14:paraId="3EA6DBEB" w14:textId="765A08D5" w:rsidR="006029EF" w:rsidRPr="0090293E" w:rsidRDefault="006029EF" w:rsidP="00C7057F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90293E">
              <w:rPr>
                <w:rFonts w:cstheme="minorHAnsi"/>
                <w:sz w:val="24"/>
                <w:szCs w:val="24"/>
              </w:rPr>
              <w:t xml:space="preserve">3.15pm </w:t>
            </w:r>
          </w:p>
        </w:tc>
        <w:tc>
          <w:tcPr>
            <w:tcW w:w="552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0D8E8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224FA801" w14:textId="724E0C32" w:rsidR="006029EF" w:rsidRPr="0090293E" w:rsidRDefault="006029EF" w:rsidP="00C7057F">
            <w:pPr>
              <w:spacing w:after="0" w:line="240" w:lineRule="auto"/>
              <w:rPr>
                <w:rFonts w:eastAsia="Times New Roman" w:cstheme="minorHAnsi"/>
                <w:color w:val="000000" w:themeColor="dark1"/>
                <w:kern w:val="24"/>
                <w:sz w:val="24"/>
                <w:szCs w:val="24"/>
                <w:lang w:eastAsia="en-GB"/>
                <w14:ligatures w14:val="none"/>
              </w:rPr>
            </w:pPr>
            <w:r w:rsidRPr="0090293E">
              <w:rPr>
                <w:rFonts w:eastAsia="Times New Roman" w:cstheme="minorHAnsi"/>
                <w:color w:val="000000" w:themeColor="dark1"/>
                <w:kern w:val="24"/>
                <w:sz w:val="24"/>
                <w:szCs w:val="24"/>
                <w:lang w:eastAsia="en-GB"/>
                <w14:ligatures w14:val="none"/>
              </w:rPr>
              <w:t xml:space="preserve">Break </w:t>
            </w:r>
          </w:p>
        </w:tc>
        <w:tc>
          <w:tcPr>
            <w:tcW w:w="326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0D8E8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64ECFBD6" w14:textId="77777777" w:rsidR="006029EF" w:rsidRPr="0090293E" w:rsidRDefault="006029EF" w:rsidP="00C7057F">
            <w:pPr>
              <w:spacing w:after="0" w:line="240" w:lineRule="auto"/>
              <w:rPr>
                <w:rFonts w:eastAsia="Times New Roman" w:cstheme="minorHAnsi"/>
                <w:kern w:val="0"/>
                <w:sz w:val="24"/>
                <w:szCs w:val="24"/>
                <w:lang w:eastAsia="en-GB"/>
                <w14:ligatures w14:val="none"/>
              </w:rPr>
            </w:pPr>
          </w:p>
        </w:tc>
      </w:tr>
      <w:tr w:rsidR="006029EF" w:rsidRPr="0090293E" w14:paraId="7C419D94" w14:textId="77777777" w:rsidTr="006029EF">
        <w:trPr>
          <w:trHeight w:val="281"/>
        </w:trPr>
        <w:tc>
          <w:tcPr>
            <w:tcW w:w="98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0D8E8"/>
          </w:tcPr>
          <w:p w14:paraId="226821BF" w14:textId="264BC486" w:rsidR="006029EF" w:rsidRPr="0090293E" w:rsidRDefault="006029EF" w:rsidP="00C7057F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90293E">
              <w:rPr>
                <w:rFonts w:cstheme="minorHAnsi"/>
                <w:sz w:val="24"/>
                <w:szCs w:val="24"/>
              </w:rPr>
              <w:t xml:space="preserve">3.30pm </w:t>
            </w:r>
          </w:p>
        </w:tc>
        <w:tc>
          <w:tcPr>
            <w:tcW w:w="552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0D8E8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20A47D64" w14:textId="2DB6E940" w:rsidR="006029EF" w:rsidRPr="0090293E" w:rsidRDefault="006029EF" w:rsidP="006029EF">
            <w:pPr>
              <w:spacing w:after="0" w:line="240" w:lineRule="auto"/>
              <w:rPr>
                <w:rFonts w:eastAsia="Times New Roman" w:cstheme="minorHAnsi"/>
                <w:color w:val="000000" w:themeColor="dark1"/>
                <w:kern w:val="24"/>
                <w:sz w:val="24"/>
                <w:szCs w:val="24"/>
                <w:lang w:eastAsia="en-GB"/>
                <w14:ligatures w14:val="none"/>
              </w:rPr>
            </w:pPr>
            <w:r w:rsidRPr="006029EF">
              <w:rPr>
                <w:rFonts w:eastAsia="Times New Roman" w:cstheme="minorHAnsi"/>
                <w:color w:val="000000" w:themeColor="dark1"/>
                <w:kern w:val="24"/>
                <w:sz w:val="24"/>
                <w:szCs w:val="24"/>
                <w:lang w:eastAsia="en-GB"/>
                <w14:ligatures w14:val="none"/>
              </w:rPr>
              <w:t xml:space="preserve">What’s already working? </w:t>
            </w:r>
            <w:r w:rsidRPr="0090293E">
              <w:rPr>
                <w:rFonts w:eastAsia="Times New Roman" w:cstheme="minorHAnsi"/>
                <w:color w:val="000000" w:themeColor="dark1"/>
                <w:kern w:val="24"/>
                <w:sz w:val="24"/>
                <w:szCs w:val="24"/>
                <w:lang w:eastAsia="en-GB"/>
                <w14:ligatures w14:val="none"/>
              </w:rPr>
              <w:t>W</w:t>
            </w:r>
            <w:r w:rsidRPr="006029EF">
              <w:rPr>
                <w:rFonts w:eastAsia="Times New Roman" w:cstheme="minorHAnsi"/>
                <w:color w:val="000000" w:themeColor="dark1"/>
                <w:kern w:val="24"/>
                <w:sz w:val="24"/>
                <w:szCs w:val="24"/>
                <w:lang w:eastAsia="en-GB"/>
                <w14:ligatures w14:val="none"/>
              </w:rPr>
              <w:t xml:space="preserve">hat do we need more of? </w:t>
            </w:r>
          </w:p>
          <w:p w14:paraId="0FE3532A" w14:textId="0464742C" w:rsidR="006029EF" w:rsidRPr="0090293E" w:rsidRDefault="006029EF" w:rsidP="006029EF">
            <w:pPr>
              <w:spacing w:after="0" w:line="240" w:lineRule="auto"/>
              <w:rPr>
                <w:rFonts w:eastAsia="Times New Roman" w:cstheme="minorHAnsi"/>
                <w:color w:val="000000" w:themeColor="dark1"/>
                <w:kern w:val="24"/>
                <w:sz w:val="24"/>
                <w:szCs w:val="24"/>
                <w:lang w:eastAsia="en-GB"/>
                <w14:ligatures w14:val="none"/>
              </w:rPr>
            </w:pPr>
            <w:r w:rsidRPr="0090293E">
              <w:rPr>
                <w:rFonts w:eastAsia="Times New Roman" w:cstheme="minorHAnsi"/>
                <w:color w:val="000000" w:themeColor="dark1"/>
                <w:kern w:val="24"/>
                <w:sz w:val="24"/>
                <w:szCs w:val="24"/>
                <w:lang w:eastAsia="en-GB"/>
                <w14:ligatures w14:val="none"/>
              </w:rPr>
              <w:t xml:space="preserve">Agreeing next steps </w:t>
            </w:r>
          </w:p>
        </w:tc>
        <w:tc>
          <w:tcPr>
            <w:tcW w:w="326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0D8E8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1EFA1D45" w14:textId="33F87A36" w:rsidR="006029EF" w:rsidRPr="0090293E" w:rsidRDefault="006029EF" w:rsidP="00C7057F">
            <w:pPr>
              <w:spacing w:after="0" w:line="240" w:lineRule="auto"/>
              <w:rPr>
                <w:rFonts w:eastAsia="Times New Roman" w:cstheme="minorHAnsi"/>
                <w:kern w:val="0"/>
                <w:sz w:val="24"/>
                <w:szCs w:val="24"/>
                <w:lang w:eastAsia="en-GB"/>
                <w14:ligatures w14:val="none"/>
              </w:rPr>
            </w:pPr>
            <w:r w:rsidRPr="0090293E">
              <w:rPr>
                <w:rFonts w:eastAsia="Times New Roman" w:cstheme="minorHAnsi"/>
                <w:kern w:val="0"/>
                <w:sz w:val="24"/>
                <w:szCs w:val="24"/>
                <w:lang w:eastAsia="en-GB"/>
                <w14:ligatures w14:val="none"/>
              </w:rPr>
              <w:t>Small groups/plenary</w:t>
            </w:r>
          </w:p>
        </w:tc>
      </w:tr>
      <w:tr w:rsidR="006029EF" w:rsidRPr="0090293E" w14:paraId="2B4E4B7F" w14:textId="77777777" w:rsidTr="006029EF">
        <w:trPr>
          <w:trHeight w:val="281"/>
        </w:trPr>
        <w:tc>
          <w:tcPr>
            <w:tcW w:w="98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0D8E8"/>
          </w:tcPr>
          <w:p w14:paraId="7C473BD6" w14:textId="266979BA" w:rsidR="006029EF" w:rsidRPr="0090293E" w:rsidRDefault="006029EF" w:rsidP="00C7057F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90293E">
              <w:rPr>
                <w:rFonts w:cstheme="minorHAnsi"/>
                <w:sz w:val="24"/>
                <w:szCs w:val="24"/>
              </w:rPr>
              <w:t xml:space="preserve">4.15pm </w:t>
            </w:r>
          </w:p>
        </w:tc>
        <w:tc>
          <w:tcPr>
            <w:tcW w:w="552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0D8E8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53CF715C" w14:textId="72EDF9F1" w:rsidR="006029EF" w:rsidRPr="0090293E" w:rsidRDefault="006029EF" w:rsidP="00C7057F">
            <w:pPr>
              <w:spacing w:after="0" w:line="240" w:lineRule="auto"/>
              <w:rPr>
                <w:rFonts w:eastAsia="Times New Roman" w:cstheme="minorHAnsi"/>
                <w:color w:val="000000" w:themeColor="dark1"/>
                <w:kern w:val="24"/>
                <w:sz w:val="24"/>
                <w:szCs w:val="24"/>
                <w:lang w:eastAsia="en-GB"/>
                <w14:ligatures w14:val="none"/>
              </w:rPr>
            </w:pPr>
            <w:r w:rsidRPr="0090293E">
              <w:rPr>
                <w:rFonts w:eastAsia="Times New Roman" w:cstheme="minorHAnsi"/>
                <w:color w:val="000000" w:themeColor="dark1"/>
                <w:kern w:val="24"/>
                <w:sz w:val="24"/>
                <w:szCs w:val="24"/>
                <w:lang w:eastAsia="en-GB"/>
                <w14:ligatures w14:val="none"/>
              </w:rPr>
              <w:t xml:space="preserve">Review and close </w:t>
            </w:r>
          </w:p>
        </w:tc>
        <w:tc>
          <w:tcPr>
            <w:tcW w:w="326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0D8E8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583CB08F" w14:textId="4009AFDA" w:rsidR="006029EF" w:rsidRPr="0090293E" w:rsidRDefault="006029EF" w:rsidP="00C7057F">
            <w:pPr>
              <w:spacing w:after="0" w:line="240" w:lineRule="auto"/>
              <w:rPr>
                <w:rFonts w:eastAsia="Times New Roman" w:cstheme="minorHAnsi"/>
                <w:kern w:val="0"/>
                <w:sz w:val="24"/>
                <w:szCs w:val="24"/>
                <w:lang w:eastAsia="en-GB"/>
                <w14:ligatures w14:val="none"/>
              </w:rPr>
            </w:pPr>
            <w:r w:rsidRPr="0090293E">
              <w:rPr>
                <w:rFonts w:eastAsia="Times New Roman" w:cstheme="minorHAnsi"/>
                <w:kern w:val="0"/>
                <w:sz w:val="24"/>
                <w:szCs w:val="24"/>
                <w:lang w:eastAsia="en-GB"/>
                <w14:ligatures w14:val="none"/>
              </w:rPr>
              <w:t xml:space="preserve">Sponsors </w:t>
            </w:r>
          </w:p>
        </w:tc>
      </w:tr>
    </w:tbl>
    <w:p w14:paraId="0559B025" w14:textId="77777777" w:rsidR="00C7057F" w:rsidRPr="00C7057F" w:rsidRDefault="00C7057F" w:rsidP="00C7057F">
      <w:pPr>
        <w:rPr>
          <w:b/>
          <w:bCs/>
        </w:rPr>
      </w:pPr>
    </w:p>
    <w:sectPr w:rsidR="00C7057F" w:rsidRPr="00C7057F">
      <w:foot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752217" w14:textId="77777777" w:rsidR="009A71FC" w:rsidRDefault="009A71FC" w:rsidP="008B46D5">
      <w:pPr>
        <w:spacing w:after="0" w:line="240" w:lineRule="auto"/>
      </w:pPr>
      <w:r>
        <w:separator/>
      </w:r>
    </w:p>
  </w:endnote>
  <w:endnote w:type="continuationSeparator" w:id="0">
    <w:p w14:paraId="62FA9698" w14:textId="77777777" w:rsidR="009A71FC" w:rsidRDefault="009A71FC" w:rsidP="008B46D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D730A7" w14:textId="6AE656CB" w:rsidR="008B46D5" w:rsidRDefault="008B46D5" w:rsidP="008B46D5">
    <w:pPr>
      <w:pStyle w:val="Footer"/>
    </w:pPr>
    <w:r>
      <w:rPr>
        <w:noProof/>
      </w:rPr>
      <w:drawing>
        <wp:inline distT="0" distB="0" distL="0" distR="0" wp14:anchorId="2AF25C35" wp14:editId="63FED79D">
          <wp:extent cx="1127760" cy="274320"/>
          <wp:effectExtent l="0" t="0" r="0" b="0"/>
          <wp:docPr id="1885511940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27760" cy="27432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rPr>
        <w:noProof/>
      </w:rPr>
      <w:t xml:space="preserve">                                                                                                 </w:t>
    </w:r>
    <w:r>
      <w:rPr>
        <w:noProof/>
      </w:rPr>
      <w:drawing>
        <wp:inline distT="0" distB="0" distL="0" distR="0" wp14:anchorId="40C67310" wp14:editId="51435B2E">
          <wp:extent cx="1414145" cy="511810"/>
          <wp:effectExtent l="0" t="0" r="0" b="2540"/>
          <wp:docPr id="1983084601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14145" cy="5118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5129DC" w14:textId="77777777" w:rsidR="009A71FC" w:rsidRDefault="009A71FC" w:rsidP="008B46D5">
      <w:pPr>
        <w:spacing w:after="0" w:line="240" w:lineRule="auto"/>
      </w:pPr>
      <w:r>
        <w:separator/>
      </w:r>
    </w:p>
  </w:footnote>
  <w:footnote w:type="continuationSeparator" w:id="0">
    <w:p w14:paraId="1518D373" w14:textId="77777777" w:rsidR="009A71FC" w:rsidRDefault="009A71FC" w:rsidP="008B46D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C5236E8"/>
    <w:multiLevelType w:val="hybridMultilevel"/>
    <w:tmpl w:val="31D881F4"/>
    <w:lvl w:ilvl="0" w:tplc="FE362978">
      <w:start w:val="1"/>
      <w:numFmt w:val="bullet"/>
      <w:lvlText w:val="•"/>
      <w:lvlJc w:val="left"/>
      <w:pPr>
        <w:tabs>
          <w:tab w:val="num" w:pos="1069"/>
        </w:tabs>
        <w:ind w:left="1069" w:hanging="360"/>
      </w:pPr>
      <w:rPr>
        <w:rFonts w:ascii="Arial" w:hAnsi="Arial" w:hint="default"/>
      </w:rPr>
    </w:lvl>
    <w:lvl w:ilvl="1" w:tplc="60FCFB46" w:tentative="1">
      <w:start w:val="1"/>
      <w:numFmt w:val="bullet"/>
      <w:lvlText w:val="•"/>
      <w:lvlJc w:val="left"/>
      <w:pPr>
        <w:tabs>
          <w:tab w:val="num" w:pos="1789"/>
        </w:tabs>
        <w:ind w:left="1789" w:hanging="360"/>
      </w:pPr>
      <w:rPr>
        <w:rFonts w:ascii="Arial" w:hAnsi="Arial" w:hint="default"/>
      </w:rPr>
    </w:lvl>
    <w:lvl w:ilvl="2" w:tplc="71C048B2" w:tentative="1">
      <w:start w:val="1"/>
      <w:numFmt w:val="bullet"/>
      <w:lvlText w:val="•"/>
      <w:lvlJc w:val="left"/>
      <w:pPr>
        <w:tabs>
          <w:tab w:val="num" w:pos="2509"/>
        </w:tabs>
        <w:ind w:left="2509" w:hanging="360"/>
      </w:pPr>
      <w:rPr>
        <w:rFonts w:ascii="Arial" w:hAnsi="Arial" w:hint="default"/>
      </w:rPr>
    </w:lvl>
    <w:lvl w:ilvl="3" w:tplc="2FA65F0E" w:tentative="1">
      <w:start w:val="1"/>
      <w:numFmt w:val="bullet"/>
      <w:lvlText w:val="•"/>
      <w:lvlJc w:val="left"/>
      <w:pPr>
        <w:tabs>
          <w:tab w:val="num" w:pos="3229"/>
        </w:tabs>
        <w:ind w:left="3229" w:hanging="360"/>
      </w:pPr>
      <w:rPr>
        <w:rFonts w:ascii="Arial" w:hAnsi="Arial" w:hint="default"/>
      </w:rPr>
    </w:lvl>
    <w:lvl w:ilvl="4" w:tplc="3A4CC766" w:tentative="1">
      <w:start w:val="1"/>
      <w:numFmt w:val="bullet"/>
      <w:lvlText w:val="•"/>
      <w:lvlJc w:val="left"/>
      <w:pPr>
        <w:tabs>
          <w:tab w:val="num" w:pos="3949"/>
        </w:tabs>
        <w:ind w:left="3949" w:hanging="360"/>
      </w:pPr>
      <w:rPr>
        <w:rFonts w:ascii="Arial" w:hAnsi="Arial" w:hint="default"/>
      </w:rPr>
    </w:lvl>
    <w:lvl w:ilvl="5" w:tplc="3D565CC4" w:tentative="1">
      <w:start w:val="1"/>
      <w:numFmt w:val="bullet"/>
      <w:lvlText w:val="•"/>
      <w:lvlJc w:val="left"/>
      <w:pPr>
        <w:tabs>
          <w:tab w:val="num" w:pos="4669"/>
        </w:tabs>
        <w:ind w:left="4669" w:hanging="360"/>
      </w:pPr>
      <w:rPr>
        <w:rFonts w:ascii="Arial" w:hAnsi="Arial" w:hint="default"/>
      </w:rPr>
    </w:lvl>
    <w:lvl w:ilvl="6" w:tplc="2B14EFBE" w:tentative="1">
      <w:start w:val="1"/>
      <w:numFmt w:val="bullet"/>
      <w:lvlText w:val="•"/>
      <w:lvlJc w:val="left"/>
      <w:pPr>
        <w:tabs>
          <w:tab w:val="num" w:pos="5389"/>
        </w:tabs>
        <w:ind w:left="5389" w:hanging="360"/>
      </w:pPr>
      <w:rPr>
        <w:rFonts w:ascii="Arial" w:hAnsi="Arial" w:hint="default"/>
      </w:rPr>
    </w:lvl>
    <w:lvl w:ilvl="7" w:tplc="06763932" w:tentative="1">
      <w:start w:val="1"/>
      <w:numFmt w:val="bullet"/>
      <w:lvlText w:val="•"/>
      <w:lvlJc w:val="left"/>
      <w:pPr>
        <w:tabs>
          <w:tab w:val="num" w:pos="6109"/>
        </w:tabs>
        <w:ind w:left="6109" w:hanging="360"/>
      </w:pPr>
      <w:rPr>
        <w:rFonts w:ascii="Arial" w:hAnsi="Arial" w:hint="default"/>
      </w:rPr>
    </w:lvl>
    <w:lvl w:ilvl="8" w:tplc="8F1A58B2" w:tentative="1">
      <w:start w:val="1"/>
      <w:numFmt w:val="bullet"/>
      <w:lvlText w:val="•"/>
      <w:lvlJc w:val="left"/>
      <w:pPr>
        <w:tabs>
          <w:tab w:val="num" w:pos="6829"/>
        </w:tabs>
        <w:ind w:left="6829" w:hanging="360"/>
      </w:pPr>
      <w:rPr>
        <w:rFonts w:ascii="Arial" w:hAnsi="Arial" w:hint="default"/>
      </w:rPr>
    </w:lvl>
  </w:abstractNum>
  <w:abstractNum w:abstractNumId="1" w15:restartNumberingAfterBreak="0">
    <w:nsid w:val="7BF82AD6"/>
    <w:multiLevelType w:val="hybridMultilevel"/>
    <w:tmpl w:val="25CECF12"/>
    <w:lvl w:ilvl="0" w:tplc="8480BF2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A8E866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3308ED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D8E759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1E4C3A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CD6D22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A294B9E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E02456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7846F7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 w15:restartNumberingAfterBreak="0">
    <w:nsid w:val="7D4925D2"/>
    <w:multiLevelType w:val="hybridMultilevel"/>
    <w:tmpl w:val="1F92807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6897550">
    <w:abstractNumId w:val="2"/>
  </w:num>
  <w:num w:numId="2" w16cid:durableId="436951958">
    <w:abstractNumId w:val="0"/>
  </w:num>
  <w:num w:numId="3" w16cid:durableId="47745555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057F"/>
    <w:rsid w:val="00206AA6"/>
    <w:rsid w:val="00243430"/>
    <w:rsid w:val="006029EF"/>
    <w:rsid w:val="008B46D5"/>
    <w:rsid w:val="0090293E"/>
    <w:rsid w:val="009A71FC"/>
    <w:rsid w:val="00C7057F"/>
    <w:rsid w:val="00CA50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294EFEB"/>
  <w15:chartTrackingRefBased/>
  <w15:docId w15:val="{2336ACA2-B204-43DD-86DC-79CAB4D6E1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7057F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C705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8B46D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B46D5"/>
  </w:style>
  <w:style w:type="paragraph" w:styleId="Footer">
    <w:name w:val="footer"/>
    <w:basedOn w:val="Normal"/>
    <w:link w:val="FooterChar"/>
    <w:uiPriority w:val="99"/>
    <w:unhideWhenUsed/>
    <w:rsid w:val="008B46D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B46D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415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2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326026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35429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236</Words>
  <Characters>1348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Alastair Mitchell-Baker</dc:creator>
  <cp:keywords/>
  <dc:description/>
  <cp:lastModifiedBy>Alastair Mitchell-Baker</cp:lastModifiedBy>
  <cp:revision>3</cp:revision>
  <dcterms:created xsi:type="dcterms:W3CDTF">2024-01-24T10:57:00Z</dcterms:created>
  <dcterms:modified xsi:type="dcterms:W3CDTF">2024-01-24T11:14:00Z</dcterms:modified>
</cp:coreProperties>
</file>