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0585720C" w:rsidR="00025F98" w:rsidRDefault="00A53F91" w:rsidP="00812728">
      <w:pPr>
        <w:pStyle w:val="Heading1"/>
        <w:numPr>
          <w:ilvl w:val="0"/>
          <w:numId w:val="0"/>
        </w:numPr>
        <w:ind w:left="432"/>
        <w:jc w:val="center"/>
        <w:rPr>
          <w:rFonts w:ascii="Arial" w:hAnsi="Arial" w:cs="Arial"/>
          <w:color w:val="000000" w:themeColor="text1"/>
        </w:rPr>
      </w:pPr>
      <w:r>
        <w:rPr>
          <w:rFonts w:ascii="Arial" w:hAnsi="Arial" w:cs="Arial"/>
          <w:color w:val="000000" w:themeColor="text1"/>
        </w:rPr>
        <w:t>Emergency Card</w:t>
      </w:r>
    </w:p>
    <w:p w14:paraId="118E909D" w14:textId="77777777" w:rsidR="00A53F91" w:rsidRDefault="00A53F91" w:rsidP="00240D5B">
      <w:pPr>
        <w:pStyle w:val="Heading2"/>
        <w:numPr>
          <w:ilvl w:val="0"/>
          <w:numId w:val="0"/>
        </w:numPr>
        <w:spacing w:before="360" w:after="0"/>
      </w:pPr>
      <w:r>
        <w:t>Emergency Card (Visit Leader)</w:t>
      </w:r>
    </w:p>
    <w:p w14:paraId="254E8AF6" w14:textId="77777777" w:rsidR="00A53F91" w:rsidRDefault="00A53F91" w:rsidP="00240D5B">
      <w:pPr>
        <w:spacing w:before="240" w:after="240"/>
      </w:pPr>
      <w:r w:rsidRPr="005C15D5">
        <w:t xml:space="preserve">This ‘card’ must </w:t>
      </w:r>
      <w:proofErr w:type="gramStart"/>
      <w:r w:rsidRPr="005C15D5">
        <w:t>remain with the Visit Leader at all times</w:t>
      </w:r>
      <w:proofErr w:type="gramEnd"/>
      <w:r w:rsidRPr="005C15D5">
        <w:t xml:space="preserve"> on a visit</w:t>
      </w:r>
      <w:r>
        <w:t>.</w:t>
      </w:r>
    </w:p>
    <w:p w14:paraId="5135D47C" w14:textId="77777777" w:rsidR="00A53F91" w:rsidRPr="005C15D5" w:rsidRDefault="00A53F91" w:rsidP="00A53F91">
      <w:pPr>
        <w:spacing w:after="200" w:line="276" w:lineRule="auto"/>
        <w:jc w:val="both"/>
        <w:rPr>
          <w:rFonts w:eastAsia="Calibri"/>
          <w:b/>
          <w:bCs/>
          <w:i/>
          <w:lang w:eastAsia="en-GB"/>
        </w:rPr>
      </w:pPr>
      <w:r w:rsidRPr="005C15D5">
        <w:rPr>
          <w:rFonts w:eastAsia="Calibri"/>
          <w:lang w:eastAsia="en-GB"/>
        </w:rPr>
        <w:t>The Visit leader is the principal person responsible for handling emergencies. If they are injured this responsibility is passed to the deputy leader.</w:t>
      </w:r>
    </w:p>
    <w:p w14:paraId="431B53B2" w14:textId="0AA22D94" w:rsidR="00B46761" w:rsidRPr="00B46761" w:rsidRDefault="00B46761" w:rsidP="00B46761">
      <w:pPr>
        <w:spacing w:after="200" w:line="276" w:lineRule="auto"/>
        <w:jc w:val="both"/>
        <w:rPr>
          <w:rFonts w:eastAsia="Calibri"/>
          <w:lang w:eastAsia="en-GB"/>
        </w:rPr>
      </w:pPr>
      <w:r>
        <w:rPr>
          <w:rFonts w:eastAsia="Calibri"/>
          <w:b/>
          <w:bCs/>
          <w:lang w:eastAsia="en-GB"/>
        </w:rPr>
        <w:t xml:space="preserve">In the event of a significant incident or accident that does not involve serious injury or fatality, and/or is not likely to attract media attention, </w:t>
      </w:r>
      <w:r>
        <w:rPr>
          <w:rFonts w:eastAsia="Calibri"/>
          <w:lang w:eastAsia="en-GB"/>
        </w:rPr>
        <w:t>the Visit Leader should seek advice from their establishment/school emergency contact(s). This should normally include a member of Senior Management of the establishment/school.</w:t>
      </w:r>
    </w:p>
    <w:p w14:paraId="4EAF2960" w14:textId="41C67696" w:rsidR="00A53F91" w:rsidRPr="005C15D5" w:rsidRDefault="00A53F91" w:rsidP="00A53F91">
      <w:pPr>
        <w:spacing w:after="200" w:line="276" w:lineRule="auto"/>
        <w:jc w:val="both"/>
        <w:rPr>
          <w:rFonts w:eastAsia="Calibri"/>
          <w:lang w:eastAsia="en-GB"/>
        </w:rPr>
      </w:pPr>
      <w:r w:rsidRPr="005C15D5">
        <w:rPr>
          <w:rFonts w:eastAsia="Calibri"/>
          <w:b/>
          <w:bCs/>
          <w:lang w:eastAsia="en-GB"/>
        </w:rPr>
        <w:t>In the event of an incident that does involve serious injury or fatality, and/or is likely to attract media attention,</w:t>
      </w:r>
      <w:r w:rsidRPr="005C15D5">
        <w:rPr>
          <w:rFonts w:eastAsia="Calibri"/>
          <w:lang w:eastAsia="en-GB"/>
        </w:rPr>
        <w:t xml:space="preserve"> the Visit Leader should adopt the following protocol:</w:t>
      </w:r>
    </w:p>
    <w:p w14:paraId="30D324DD" w14:textId="77777777"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lang w:eastAsia="en-GB"/>
        </w:rPr>
        <w:t xml:space="preserve">Assess the </w:t>
      </w:r>
      <w:proofErr w:type="gramStart"/>
      <w:r w:rsidRPr="005C15D5">
        <w:rPr>
          <w:rFonts w:eastAsia="Calibri"/>
          <w:lang w:eastAsia="en-GB"/>
        </w:rPr>
        <w:t>situation;</w:t>
      </w:r>
      <w:proofErr w:type="gramEnd"/>
      <w:r w:rsidRPr="005C15D5">
        <w:rPr>
          <w:rFonts w:eastAsia="Calibri"/>
          <w:lang w:eastAsia="en-GB"/>
        </w:rPr>
        <w:t xml:space="preserve"> approach with care</w:t>
      </w:r>
    </w:p>
    <w:p w14:paraId="2F39F5B9" w14:textId="77777777"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lang w:eastAsia="en-GB"/>
        </w:rPr>
        <w:t>Safeguard uninjured members of the group (including self</w:t>
      </w:r>
      <w:proofErr w:type="gramStart"/>
      <w:r w:rsidRPr="005C15D5">
        <w:rPr>
          <w:rFonts w:eastAsia="Calibri"/>
          <w:lang w:eastAsia="en-GB"/>
        </w:rPr>
        <w:t>);</w:t>
      </w:r>
      <w:proofErr w:type="gramEnd"/>
    </w:p>
    <w:p w14:paraId="5D947FF7" w14:textId="75C03FBE"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lang w:eastAsia="en-GB"/>
        </w:rPr>
        <w:t>Attend to any casualties; Note the names, injuries and treatment being given as it will be required by the emergency services.</w:t>
      </w:r>
    </w:p>
    <w:p w14:paraId="24FE04B1" w14:textId="77777777"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lang w:eastAsia="en-GB"/>
        </w:rPr>
        <w:t>Call emergency services, if appropriate. (999 or appropriate local number if abroad, Europe 112, North America 911).</w:t>
      </w:r>
    </w:p>
    <w:p w14:paraId="4006CB99" w14:textId="77777777"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lang w:eastAsia="en-GB"/>
        </w:rPr>
        <w:t>Contact your school, EVC or Home Contact (see below) and seek further advice. If you are unable to do this, the LA will contact your establishment on your behalf.</w:t>
      </w:r>
    </w:p>
    <w:p w14:paraId="5FBD897E" w14:textId="77777777" w:rsidR="00A53F91" w:rsidRPr="005C15D5" w:rsidRDefault="00A53F91" w:rsidP="00A53F91">
      <w:pPr>
        <w:pStyle w:val="ListParagraph"/>
        <w:widowControl w:val="0"/>
        <w:numPr>
          <w:ilvl w:val="0"/>
          <w:numId w:val="6"/>
        </w:numPr>
        <w:spacing w:after="200" w:line="276" w:lineRule="auto"/>
        <w:contextualSpacing w:val="0"/>
        <w:jc w:val="both"/>
        <w:rPr>
          <w:rFonts w:eastAsia="Calibri"/>
          <w:lang w:eastAsia="en-GB"/>
        </w:rPr>
      </w:pPr>
      <w:r w:rsidRPr="005C15D5">
        <w:rPr>
          <w:rFonts w:eastAsia="Calibri"/>
          <w:b/>
          <w:bCs/>
          <w:lang w:eastAsia="en-GB"/>
        </w:rPr>
        <w:t>Contact the LA Emergency Contact Number</w:t>
      </w:r>
      <w:r w:rsidRPr="005C15D5">
        <w:rPr>
          <w:rFonts w:eastAsia="Calibri"/>
          <w:lang w:eastAsia="en-GB"/>
        </w:rPr>
        <w:t xml:space="preserve"> to report the incident and request assistance if appropriate</w:t>
      </w:r>
    </w:p>
    <w:p w14:paraId="0550899C" w14:textId="77777777" w:rsidR="00A53F91" w:rsidRDefault="00A53F91" w:rsidP="00A53F91">
      <w:r>
        <w:t>Slough Borough Council Emergency Contact: 01753 875900</w:t>
      </w:r>
    </w:p>
    <w:p w14:paraId="7DBBC92F" w14:textId="77777777" w:rsidR="00A53F91" w:rsidRDefault="00A53F91" w:rsidP="00A53F91">
      <w:r>
        <w:t>Be prepared to give:</w:t>
      </w:r>
    </w:p>
    <w:p w14:paraId="28221406" w14:textId="77777777" w:rsidR="00A53F91" w:rsidRDefault="00A53F91" w:rsidP="00A53F91">
      <w:pPr>
        <w:pStyle w:val="ListParagraph"/>
        <w:widowControl w:val="0"/>
        <w:numPr>
          <w:ilvl w:val="0"/>
          <w:numId w:val="7"/>
        </w:numPr>
        <w:contextualSpacing w:val="0"/>
      </w:pPr>
      <w:r>
        <w:t>Your name and Establishment/Group</w:t>
      </w:r>
    </w:p>
    <w:p w14:paraId="3E66FF13" w14:textId="77777777" w:rsidR="00A53F91" w:rsidRDefault="00A53F91" w:rsidP="00A53F91">
      <w:pPr>
        <w:pStyle w:val="ListParagraph"/>
        <w:widowControl w:val="0"/>
        <w:numPr>
          <w:ilvl w:val="0"/>
          <w:numId w:val="7"/>
        </w:numPr>
        <w:contextualSpacing w:val="0"/>
      </w:pPr>
      <w:r>
        <w:t>Phone number &amp; back up phone numbers</w:t>
      </w:r>
    </w:p>
    <w:p w14:paraId="10544E07" w14:textId="77777777" w:rsidR="00A53F91" w:rsidRDefault="00A53F91" w:rsidP="00A53F91">
      <w:pPr>
        <w:pStyle w:val="ListParagraph"/>
        <w:widowControl w:val="0"/>
        <w:numPr>
          <w:ilvl w:val="0"/>
          <w:numId w:val="7"/>
        </w:numPr>
        <w:contextualSpacing w:val="0"/>
      </w:pPr>
      <w:r>
        <w:t>Exact Location</w:t>
      </w:r>
    </w:p>
    <w:p w14:paraId="0D421905" w14:textId="77777777" w:rsidR="00A53F91" w:rsidRDefault="00A53F91" w:rsidP="00A53F91">
      <w:pPr>
        <w:pStyle w:val="ListParagraph"/>
        <w:widowControl w:val="0"/>
        <w:numPr>
          <w:ilvl w:val="0"/>
          <w:numId w:val="7"/>
        </w:numPr>
        <w:contextualSpacing w:val="0"/>
      </w:pPr>
      <w:r>
        <w:t>Nature of Incident</w:t>
      </w:r>
    </w:p>
    <w:p w14:paraId="3BC68A51" w14:textId="77777777" w:rsidR="00A53F91" w:rsidRDefault="00A53F91" w:rsidP="00A53F91">
      <w:pPr>
        <w:pStyle w:val="ListParagraph"/>
        <w:widowControl w:val="0"/>
        <w:numPr>
          <w:ilvl w:val="0"/>
          <w:numId w:val="7"/>
        </w:numPr>
        <w:contextualSpacing w:val="0"/>
      </w:pPr>
      <w:r>
        <w:t>Number in the Group</w:t>
      </w:r>
    </w:p>
    <w:p w14:paraId="4AB5136D" w14:textId="77777777" w:rsidR="00A53F91" w:rsidRDefault="00A53F91" w:rsidP="00A53F91">
      <w:pPr>
        <w:spacing w:before="240" w:after="240"/>
      </w:pPr>
      <w:r>
        <w:t>You will be called back as soon as possible so try not to make outgoing calls until contact is made. You will be given advice and asked what the LA can do to support you.</w:t>
      </w:r>
    </w:p>
    <w:p w14:paraId="1FB719D0" w14:textId="77777777" w:rsidR="00A53F91" w:rsidRPr="00143F34" w:rsidRDefault="00A53F91" w:rsidP="00A53F91">
      <w:pPr>
        <w:spacing w:after="200" w:line="276" w:lineRule="auto"/>
        <w:jc w:val="both"/>
        <w:rPr>
          <w:rFonts w:eastAsia="Calibri"/>
          <w:lang w:eastAsia="en-GB"/>
        </w:rPr>
      </w:pPr>
      <w:r w:rsidRPr="00143F34">
        <w:rPr>
          <w:rFonts w:eastAsia="Calibri"/>
          <w:lang w:eastAsia="en-GB"/>
        </w:rPr>
        <w:t>Then:</w:t>
      </w:r>
    </w:p>
    <w:p w14:paraId="4E65F28A" w14:textId="77777777"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 xml:space="preserve">If practicable, delegate party leadership to the Deputy Leader, in order that you can be contactable at all times, and to enable you to coordinate all necessary </w:t>
      </w:r>
      <w:proofErr w:type="gramStart"/>
      <w:r w:rsidRPr="00143F34">
        <w:rPr>
          <w:rFonts w:eastAsia="Calibri"/>
          <w:lang w:eastAsia="en-GB"/>
        </w:rPr>
        <w:t>actions;</w:t>
      </w:r>
      <w:proofErr w:type="gramEnd"/>
    </w:p>
    <w:p w14:paraId="381677E4" w14:textId="77777777"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lastRenderedPageBreak/>
        <w:t>You should be provided with a dedicated number to refer all press, media, parental, or other enquiries to the LA/School and for continuing contact with the LA/School during the incident. (As appropriate)</w:t>
      </w:r>
    </w:p>
    <w:p w14:paraId="510244E9" w14:textId="77777777"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The school should take responsibility for contacting parents and family members</w:t>
      </w:r>
    </w:p>
    <w:p w14:paraId="5F1A8BBD" w14:textId="6B5A4166"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 xml:space="preserve">Wherever possible, prevent group members from using telephones or mobiles, or going on-line until such time as this has been agreed by the LA and / or Head </w:t>
      </w:r>
      <w:proofErr w:type="gramStart"/>
      <w:r w:rsidRPr="00143F34">
        <w:rPr>
          <w:rFonts w:eastAsia="Calibri"/>
          <w:lang w:eastAsia="en-GB"/>
        </w:rPr>
        <w:t>Teacher;</w:t>
      </w:r>
      <w:proofErr w:type="gramEnd"/>
    </w:p>
    <w:p w14:paraId="186FBD7C" w14:textId="77777777"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Do not allow any member of the group to discuss liability with any other party.</w:t>
      </w:r>
    </w:p>
    <w:p w14:paraId="11C50023" w14:textId="5EF2C4BF"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Do not discuss the situation with the media – refer them to LA or School</w:t>
      </w:r>
      <w:r w:rsidR="00240D5B">
        <w:rPr>
          <w:rFonts w:eastAsia="Calibri"/>
          <w:lang w:eastAsia="en-GB"/>
        </w:rPr>
        <w:t>.</w:t>
      </w:r>
    </w:p>
    <w:p w14:paraId="4DA2FA22" w14:textId="77777777" w:rsidR="00A53F91" w:rsidRPr="00143F34" w:rsidRDefault="00A53F91" w:rsidP="00A53F91">
      <w:pPr>
        <w:spacing w:after="240"/>
        <w:rPr>
          <w:b/>
          <w:bCs/>
          <w:lang w:eastAsia="en-GB"/>
        </w:rPr>
      </w:pPr>
      <w:r w:rsidRPr="00143F34">
        <w:rPr>
          <w:b/>
          <w:bCs/>
          <w:lang w:eastAsia="en-GB"/>
        </w:rPr>
        <w:t>When the incident is under control:</w:t>
      </w:r>
    </w:p>
    <w:p w14:paraId="0062C5C5" w14:textId="008BDD1F"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Seek further and full details of the incident (including photographs), how and why it happened so far as can be established at this stage; ensure you obtain witness names and contact details.</w:t>
      </w:r>
    </w:p>
    <w:p w14:paraId="6849BAC1" w14:textId="77777777" w:rsidR="00A53F91" w:rsidRPr="00143F34" w:rsidRDefault="00A53F91" w:rsidP="00A53F91">
      <w:pPr>
        <w:numPr>
          <w:ilvl w:val="0"/>
          <w:numId w:val="8"/>
        </w:numPr>
        <w:spacing w:after="200" w:line="276" w:lineRule="auto"/>
        <w:jc w:val="both"/>
        <w:rPr>
          <w:rFonts w:eastAsia="Calibri"/>
          <w:lang w:eastAsia="en-GB"/>
        </w:rPr>
      </w:pPr>
      <w:r w:rsidRPr="00143F34">
        <w:rPr>
          <w:rFonts w:eastAsia="Calibri"/>
          <w:lang w:eastAsia="en-GB"/>
        </w:rPr>
        <w:t xml:space="preserve">Maintain a detailed written log of all actions taken and conversations held, together with a timescale – It may be appropriate to ask someone else to do </w:t>
      </w:r>
      <w:proofErr w:type="gramStart"/>
      <w:r w:rsidRPr="00143F34">
        <w:rPr>
          <w:rFonts w:eastAsia="Calibri"/>
          <w:lang w:eastAsia="en-GB"/>
        </w:rPr>
        <w:t>this;</w:t>
      </w:r>
      <w:proofErr w:type="gramEnd"/>
    </w:p>
    <w:p w14:paraId="6F8E740D" w14:textId="77777777" w:rsidR="00A53F91" w:rsidRPr="00143F34" w:rsidRDefault="00A53F91" w:rsidP="00A53F91">
      <w:pPr>
        <w:numPr>
          <w:ilvl w:val="0"/>
          <w:numId w:val="9"/>
        </w:numPr>
        <w:spacing w:after="200" w:line="276" w:lineRule="auto"/>
        <w:jc w:val="both"/>
        <w:rPr>
          <w:rFonts w:eastAsia="Calibri"/>
          <w:lang w:eastAsia="en-GB"/>
        </w:rPr>
      </w:pPr>
      <w:r w:rsidRPr="00143F34">
        <w:rPr>
          <w:rFonts w:eastAsia="Calibri"/>
          <w:lang w:eastAsia="en-GB"/>
        </w:rPr>
        <w:t>Contact the British Consulate / Embassy if abroad.</w:t>
      </w:r>
    </w:p>
    <w:p w14:paraId="4706FB34" w14:textId="77777777" w:rsidR="00A53F91" w:rsidRPr="00143F34" w:rsidRDefault="00A53F91" w:rsidP="00A53F91">
      <w:pPr>
        <w:numPr>
          <w:ilvl w:val="0"/>
          <w:numId w:val="9"/>
        </w:numPr>
        <w:spacing w:after="200" w:line="276" w:lineRule="auto"/>
        <w:jc w:val="both"/>
        <w:rPr>
          <w:rFonts w:eastAsia="Calibri"/>
          <w:lang w:eastAsia="en-GB"/>
        </w:rPr>
      </w:pPr>
      <w:r w:rsidRPr="00143F34">
        <w:rPr>
          <w:rFonts w:eastAsia="Calibri"/>
          <w:lang w:eastAsia="en-GB"/>
        </w:rPr>
        <w:t>Ensure that you keep all receipts for the insurance company</w:t>
      </w:r>
    </w:p>
    <w:p w14:paraId="71DFC3B1" w14:textId="4C43E037" w:rsidR="00A53F91" w:rsidRPr="005E32D1" w:rsidRDefault="00A53F91" w:rsidP="00A53F91">
      <w:pPr>
        <w:numPr>
          <w:ilvl w:val="0"/>
          <w:numId w:val="9"/>
        </w:numPr>
        <w:spacing w:after="200" w:line="276" w:lineRule="auto"/>
        <w:jc w:val="both"/>
        <w:rPr>
          <w:rFonts w:ascii="Calibri" w:eastAsia="Calibri" w:hAnsi="Calibri"/>
          <w:sz w:val="20"/>
          <w:lang w:eastAsia="en-GB"/>
        </w:rPr>
      </w:pPr>
      <w:r w:rsidRPr="00143F34">
        <w:rPr>
          <w:rFonts w:eastAsia="Calibri"/>
          <w:lang w:eastAsia="en-GB"/>
        </w:rPr>
        <w:t>Complete an accident report form as it may require to be reported to the HSE</w:t>
      </w:r>
      <w:r w:rsidR="00240D5B">
        <w:rPr>
          <w:rFonts w:eastAsia="Calibri"/>
          <w:lang w:eastAsia="en-GB"/>
        </w:rPr>
        <w:t>.</w:t>
      </w:r>
    </w:p>
    <w:tbl>
      <w:tblPr>
        <w:tblStyle w:val="GridTable4"/>
        <w:tblW w:w="0" w:type="auto"/>
        <w:jc w:val="center"/>
        <w:tblLook w:val="04A0" w:firstRow="1" w:lastRow="0" w:firstColumn="1" w:lastColumn="0" w:noHBand="0" w:noVBand="1"/>
        <w:tblCaption w:val="Visit Details"/>
      </w:tblPr>
      <w:tblGrid>
        <w:gridCol w:w="3343"/>
        <w:gridCol w:w="3343"/>
        <w:gridCol w:w="3343"/>
      </w:tblGrid>
      <w:tr w:rsidR="00A53F91" w14:paraId="78AC5E8C" w14:textId="77777777" w:rsidTr="00D77E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43" w:type="dxa"/>
          </w:tcPr>
          <w:p w14:paraId="30635A48" w14:textId="77777777" w:rsidR="00A53F91" w:rsidRDefault="00A53F91" w:rsidP="00D77E96">
            <w:r>
              <w:t>Name</w:t>
            </w:r>
          </w:p>
        </w:tc>
        <w:tc>
          <w:tcPr>
            <w:tcW w:w="3343" w:type="dxa"/>
          </w:tcPr>
          <w:p w14:paraId="6E8B5518"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Home</w:t>
            </w:r>
          </w:p>
        </w:tc>
        <w:tc>
          <w:tcPr>
            <w:tcW w:w="3343" w:type="dxa"/>
          </w:tcPr>
          <w:p w14:paraId="724C6ADC"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Mobile</w:t>
            </w:r>
          </w:p>
        </w:tc>
      </w:tr>
      <w:tr w:rsidR="00A53F91" w:rsidRPr="00143F34" w14:paraId="48A40520"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07B41EF8" w14:textId="77777777" w:rsidR="00A53F91" w:rsidRPr="00143F34" w:rsidRDefault="00A53F91" w:rsidP="00D77E96">
            <w:pPr>
              <w:rPr>
                <w:b w:val="0"/>
                <w:bCs w:val="0"/>
              </w:rPr>
            </w:pPr>
            <w:r w:rsidRPr="00143F34">
              <w:rPr>
                <w:b w:val="0"/>
                <w:bCs w:val="0"/>
              </w:rPr>
              <w:t>Establishment/ School</w:t>
            </w:r>
          </w:p>
        </w:tc>
        <w:tc>
          <w:tcPr>
            <w:tcW w:w="3343" w:type="dxa"/>
            <w:shd w:val="clear" w:color="auto" w:fill="auto"/>
          </w:tcPr>
          <w:p w14:paraId="2414B82F"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c>
          <w:tcPr>
            <w:tcW w:w="3343" w:type="dxa"/>
            <w:shd w:val="clear" w:color="auto" w:fill="auto"/>
          </w:tcPr>
          <w:p w14:paraId="49EA9D5E"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r>
    </w:tbl>
    <w:p w14:paraId="57657EA1" w14:textId="77777777" w:rsidR="00A53F91" w:rsidRDefault="00A53F91" w:rsidP="00A53F91">
      <w:pPr>
        <w:spacing w:before="240"/>
      </w:pPr>
      <w:r>
        <w:t>If the visit will be outside normal establishment hours:</w:t>
      </w:r>
    </w:p>
    <w:tbl>
      <w:tblPr>
        <w:tblStyle w:val="GridTable4"/>
        <w:tblW w:w="0" w:type="auto"/>
        <w:jc w:val="center"/>
        <w:tblLook w:val="04A0" w:firstRow="1" w:lastRow="0" w:firstColumn="1" w:lastColumn="0" w:noHBand="0" w:noVBand="1"/>
        <w:tblCaption w:val="Visit Details"/>
      </w:tblPr>
      <w:tblGrid>
        <w:gridCol w:w="3343"/>
        <w:gridCol w:w="3343"/>
        <w:gridCol w:w="3343"/>
      </w:tblGrid>
      <w:tr w:rsidR="00A53F91" w14:paraId="51B559D0" w14:textId="77777777" w:rsidTr="00D77E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43" w:type="dxa"/>
          </w:tcPr>
          <w:p w14:paraId="6BB7D6CE" w14:textId="77777777" w:rsidR="00A53F91" w:rsidRDefault="00A53F91" w:rsidP="00D77E96">
            <w:r>
              <w:t>Name</w:t>
            </w:r>
          </w:p>
        </w:tc>
        <w:tc>
          <w:tcPr>
            <w:tcW w:w="3343" w:type="dxa"/>
          </w:tcPr>
          <w:p w14:paraId="06B88165"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Home</w:t>
            </w:r>
          </w:p>
        </w:tc>
        <w:tc>
          <w:tcPr>
            <w:tcW w:w="3343" w:type="dxa"/>
          </w:tcPr>
          <w:p w14:paraId="6F48AA2C"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Mobile</w:t>
            </w:r>
          </w:p>
        </w:tc>
      </w:tr>
      <w:tr w:rsidR="00A53F91" w:rsidRPr="00143F34" w14:paraId="1020AB86"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354355E8" w14:textId="77777777" w:rsidR="00A53F91" w:rsidRPr="004E4530" w:rsidRDefault="00A53F91" w:rsidP="00D77E96">
            <w:pPr>
              <w:rPr>
                <w:b w:val="0"/>
                <w:bCs w:val="0"/>
              </w:rPr>
            </w:pPr>
            <w:r w:rsidRPr="004E4530">
              <w:rPr>
                <w:b w:val="0"/>
                <w:bCs w:val="0"/>
              </w:rPr>
              <w:t>Establishment / School ‘Home’ Contact</w:t>
            </w:r>
          </w:p>
        </w:tc>
        <w:tc>
          <w:tcPr>
            <w:tcW w:w="3343" w:type="dxa"/>
            <w:shd w:val="clear" w:color="auto" w:fill="auto"/>
          </w:tcPr>
          <w:p w14:paraId="73437AD9"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c>
          <w:tcPr>
            <w:tcW w:w="3343" w:type="dxa"/>
            <w:shd w:val="clear" w:color="auto" w:fill="auto"/>
          </w:tcPr>
          <w:p w14:paraId="7ECCC14D"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r>
      <w:tr w:rsidR="00A53F91" w:rsidRPr="00143F34" w14:paraId="261D010B" w14:textId="77777777" w:rsidTr="00D77E96">
        <w:trPr>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5060F398" w14:textId="77777777" w:rsidR="00A53F91" w:rsidRPr="004E4530" w:rsidRDefault="00A53F91" w:rsidP="00D77E96">
            <w:pPr>
              <w:rPr>
                <w:b w:val="0"/>
                <w:bCs w:val="0"/>
              </w:rPr>
            </w:pPr>
            <w:r w:rsidRPr="004E4530">
              <w:rPr>
                <w:b w:val="0"/>
                <w:bCs w:val="0"/>
              </w:rPr>
              <w:t>Head of Establishment / School</w:t>
            </w:r>
          </w:p>
        </w:tc>
        <w:tc>
          <w:tcPr>
            <w:tcW w:w="3343" w:type="dxa"/>
            <w:shd w:val="clear" w:color="auto" w:fill="auto"/>
          </w:tcPr>
          <w:p w14:paraId="326DE5BC"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c>
          <w:tcPr>
            <w:tcW w:w="3343" w:type="dxa"/>
            <w:shd w:val="clear" w:color="auto" w:fill="auto"/>
          </w:tcPr>
          <w:p w14:paraId="3D133D21"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r>
      <w:tr w:rsidR="00A53F91" w:rsidRPr="00143F34" w14:paraId="01629CED"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41BDC59C" w14:textId="77777777" w:rsidR="00A53F91" w:rsidRPr="004E4530" w:rsidRDefault="00A53F91" w:rsidP="00D77E96">
            <w:pPr>
              <w:rPr>
                <w:b w:val="0"/>
                <w:bCs w:val="0"/>
              </w:rPr>
            </w:pPr>
            <w:r w:rsidRPr="004E4530">
              <w:rPr>
                <w:b w:val="0"/>
                <w:bCs w:val="0"/>
              </w:rPr>
              <w:t>Chair of Governing Body (optional)</w:t>
            </w:r>
          </w:p>
        </w:tc>
        <w:tc>
          <w:tcPr>
            <w:tcW w:w="3343" w:type="dxa"/>
            <w:shd w:val="clear" w:color="auto" w:fill="auto"/>
          </w:tcPr>
          <w:p w14:paraId="2852B782"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c>
          <w:tcPr>
            <w:tcW w:w="3343" w:type="dxa"/>
            <w:shd w:val="clear" w:color="auto" w:fill="auto"/>
          </w:tcPr>
          <w:p w14:paraId="0856B4CC"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r>
    </w:tbl>
    <w:p w14:paraId="3F2AE705" w14:textId="77777777" w:rsidR="00A53F91" w:rsidRDefault="00A53F91" w:rsidP="00A53F91">
      <w:pPr>
        <w:spacing w:before="240"/>
        <w:sectPr w:rsidR="00A53F91" w:rsidSect="007A691F">
          <w:headerReference w:type="default" r:id="rId8"/>
          <w:pgSz w:w="11906" w:h="16838"/>
          <w:pgMar w:top="1276" w:right="1080" w:bottom="1135" w:left="787" w:header="708" w:footer="518" w:gutter="0"/>
          <w:cols w:space="708"/>
          <w:docGrid w:linePitch="360"/>
        </w:sectPr>
      </w:pPr>
    </w:p>
    <w:p w14:paraId="6BED8A20" w14:textId="77777777" w:rsidR="00A53F91" w:rsidRDefault="00A53F91" w:rsidP="00A53F91">
      <w:pPr>
        <w:pStyle w:val="Heading2"/>
        <w:numPr>
          <w:ilvl w:val="0"/>
          <w:numId w:val="0"/>
        </w:numPr>
      </w:pPr>
      <w:r>
        <w:lastRenderedPageBreak/>
        <w:t>Emergency Card (To be held by the school)</w:t>
      </w:r>
    </w:p>
    <w:p w14:paraId="12D8D4BB" w14:textId="77777777" w:rsidR="00A53F91" w:rsidRDefault="00A53F91" w:rsidP="00A53F91">
      <w:pPr>
        <w:spacing w:after="240"/>
      </w:pPr>
      <w:r>
        <w:t>For visit that take place outside normal establishment hours.</w:t>
      </w:r>
    </w:p>
    <w:p w14:paraId="2365BB04" w14:textId="77777777" w:rsidR="00A53F91" w:rsidRDefault="00A53F91" w:rsidP="00A53F91">
      <w:pPr>
        <w:spacing w:after="200" w:line="276" w:lineRule="auto"/>
        <w:jc w:val="both"/>
        <w:rPr>
          <w:rFonts w:eastAsia="Calibri"/>
          <w:b/>
          <w:bCs/>
          <w:lang w:eastAsia="en-GB"/>
        </w:rPr>
      </w:pPr>
      <w:r w:rsidRPr="004E4530">
        <w:rPr>
          <w:rFonts w:eastAsia="Calibri"/>
          <w:b/>
          <w:bCs/>
          <w:lang w:eastAsia="en-GB"/>
        </w:rPr>
        <w:t xml:space="preserve">This ‘card’ or equivalent must </w:t>
      </w:r>
      <w:proofErr w:type="gramStart"/>
      <w:r w:rsidRPr="004E4530">
        <w:rPr>
          <w:rFonts w:eastAsia="Calibri"/>
          <w:b/>
          <w:bCs/>
          <w:lang w:eastAsia="en-GB"/>
        </w:rPr>
        <w:t>remain with the establishment/school emergency contact(s) at all times</w:t>
      </w:r>
      <w:proofErr w:type="gramEnd"/>
      <w:r w:rsidRPr="004E4530">
        <w:rPr>
          <w:rFonts w:eastAsia="Calibri"/>
          <w:b/>
          <w:bCs/>
          <w:lang w:eastAsia="en-GB"/>
        </w:rPr>
        <w:t>, particularly if access to EVOLVE is not possible.</w:t>
      </w:r>
    </w:p>
    <w:p w14:paraId="10C43AF5" w14:textId="77777777" w:rsidR="00A53F91" w:rsidRPr="004E4530" w:rsidRDefault="00A53F91" w:rsidP="00A53F91">
      <w:pPr>
        <w:spacing w:after="200" w:line="276" w:lineRule="auto"/>
        <w:jc w:val="both"/>
        <w:rPr>
          <w:rFonts w:eastAsia="Calibri"/>
          <w:b/>
          <w:bCs/>
          <w:lang w:eastAsia="en-GB"/>
        </w:rPr>
      </w:pPr>
      <w:r w:rsidRPr="004E4530">
        <w:rPr>
          <w:rFonts w:eastAsia="Calibri"/>
          <w:b/>
          <w:bCs/>
          <w:lang w:eastAsia="en-GB"/>
        </w:rPr>
        <w:t>The establishment’s Emergency Home Contact(s) should have all visit information, including itinerary, venue details, names, medical information and emergency contact details for all participants including staff.</w:t>
      </w:r>
    </w:p>
    <w:p w14:paraId="53168CD0" w14:textId="77777777" w:rsidR="00A53F91" w:rsidRPr="004E4530" w:rsidRDefault="00A53F91" w:rsidP="00A53F91">
      <w:pPr>
        <w:jc w:val="both"/>
        <w:rPr>
          <w:rFonts w:eastAsia="Calibri"/>
          <w:lang w:eastAsia="en-GB"/>
        </w:rPr>
      </w:pPr>
      <w:r w:rsidRPr="004E4530">
        <w:rPr>
          <w:rFonts w:eastAsia="Calibri"/>
          <w:lang w:eastAsia="en-GB"/>
        </w:rPr>
        <w:t>In the event of being contacted by the Visit Leader (or other member of staff involved in a visit), you should:</w:t>
      </w:r>
    </w:p>
    <w:p w14:paraId="2324F02A" w14:textId="77777777" w:rsidR="00A53F91" w:rsidRPr="004E4530" w:rsidRDefault="00A53F91" w:rsidP="00A53F91">
      <w:pPr>
        <w:numPr>
          <w:ilvl w:val="0"/>
          <w:numId w:val="10"/>
        </w:numPr>
        <w:spacing w:after="200" w:line="276" w:lineRule="auto"/>
        <w:jc w:val="both"/>
        <w:rPr>
          <w:rFonts w:eastAsia="Calibri"/>
          <w:lang w:eastAsia="en-GB"/>
        </w:rPr>
      </w:pPr>
      <w:r w:rsidRPr="004E4530">
        <w:rPr>
          <w:rFonts w:eastAsia="Calibri"/>
          <w:lang w:eastAsia="en-GB"/>
        </w:rPr>
        <w:t xml:space="preserve">Confirm the phone number at which the caller can be contacted back </w:t>
      </w:r>
      <w:proofErr w:type="gramStart"/>
      <w:r w:rsidRPr="004E4530">
        <w:rPr>
          <w:rFonts w:eastAsia="Calibri"/>
          <w:lang w:eastAsia="en-GB"/>
        </w:rPr>
        <w:t>on;</w:t>
      </w:r>
      <w:proofErr w:type="gramEnd"/>
    </w:p>
    <w:p w14:paraId="5B1E449C" w14:textId="77777777" w:rsidR="00A53F91" w:rsidRPr="004E4530" w:rsidRDefault="00A53F91" w:rsidP="00A53F91">
      <w:pPr>
        <w:numPr>
          <w:ilvl w:val="0"/>
          <w:numId w:val="10"/>
        </w:numPr>
        <w:spacing w:after="200" w:line="276" w:lineRule="auto"/>
        <w:jc w:val="both"/>
        <w:rPr>
          <w:rFonts w:eastAsia="Calibri"/>
          <w:lang w:eastAsia="en-GB"/>
        </w:rPr>
      </w:pPr>
      <w:r w:rsidRPr="004E4530">
        <w:rPr>
          <w:rFonts w:eastAsia="Calibri"/>
          <w:lang w:eastAsia="en-GB"/>
        </w:rPr>
        <w:t xml:space="preserve">Note their </w:t>
      </w:r>
      <w:proofErr w:type="gramStart"/>
      <w:r w:rsidRPr="004E4530">
        <w:rPr>
          <w:rFonts w:eastAsia="Calibri"/>
          <w:lang w:eastAsia="en-GB"/>
        </w:rPr>
        <w:t>location;</w:t>
      </w:r>
      <w:proofErr w:type="gramEnd"/>
    </w:p>
    <w:p w14:paraId="333B0E35" w14:textId="77777777" w:rsidR="00A53F91" w:rsidRPr="004E4530" w:rsidRDefault="00A53F91" w:rsidP="00A53F91">
      <w:pPr>
        <w:numPr>
          <w:ilvl w:val="0"/>
          <w:numId w:val="10"/>
        </w:numPr>
        <w:spacing w:after="200" w:line="276" w:lineRule="auto"/>
        <w:jc w:val="both"/>
        <w:rPr>
          <w:rFonts w:eastAsia="Calibri"/>
          <w:lang w:eastAsia="en-GB"/>
        </w:rPr>
      </w:pPr>
      <w:r w:rsidRPr="004E4530">
        <w:rPr>
          <w:rFonts w:eastAsia="Calibri"/>
          <w:lang w:eastAsia="en-GB"/>
        </w:rPr>
        <w:t xml:space="preserve">Determine the nature of the </w:t>
      </w:r>
      <w:proofErr w:type="gramStart"/>
      <w:r w:rsidRPr="004E4530">
        <w:rPr>
          <w:rFonts w:eastAsia="Calibri"/>
          <w:lang w:eastAsia="en-GB"/>
        </w:rPr>
        <w:t>emergency;</w:t>
      </w:r>
      <w:proofErr w:type="gramEnd"/>
    </w:p>
    <w:p w14:paraId="7B9CD28E" w14:textId="77777777" w:rsidR="00A53F91" w:rsidRPr="004E4530" w:rsidRDefault="00A53F91" w:rsidP="00A53F91">
      <w:pPr>
        <w:numPr>
          <w:ilvl w:val="0"/>
          <w:numId w:val="10"/>
        </w:numPr>
        <w:spacing w:after="200" w:line="276" w:lineRule="auto"/>
        <w:jc w:val="both"/>
        <w:rPr>
          <w:rFonts w:eastAsia="Calibri"/>
          <w:lang w:eastAsia="en-GB"/>
        </w:rPr>
      </w:pPr>
      <w:r w:rsidRPr="004E4530">
        <w:rPr>
          <w:rFonts w:eastAsia="Calibri"/>
          <w:lang w:eastAsia="en-GB"/>
        </w:rPr>
        <w:t>Determine the type of help required.</w:t>
      </w:r>
    </w:p>
    <w:p w14:paraId="0DBBC1EF" w14:textId="60A757CC" w:rsidR="00A53F91" w:rsidRPr="004E4530" w:rsidRDefault="00A53F91" w:rsidP="00240D5B">
      <w:pPr>
        <w:spacing w:before="240"/>
        <w:jc w:val="both"/>
        <w:rPr>
          <w:rFonts w:eastAsia="Calibri"/>
          <w:b/>
          <w:bCs/>
          <w:lang w:eastAsia="en-GB"/>
        </w:rPr>
      </w:pPr>
      <w:r w:rsidRPr="004E4530">
        <w:rPr>
          <w:rFonts w:eastAsia="Calibri"/>
          <w:b/>
          <w:bCs/>
          <w:lang w:eastAsia="en-GB"/>
        </w:rPr>
        <w:t>If the incident does not involve serious injury or fatality, and/or is not likely to attract media attention:</w:t>
      </w:r>
    </w:p>
    <w:p w14:paraId="770B99BB" w14:textId="77777777" w:rsidR="00A53F91" w:rsidRPr="004E4530" w:rsidRDefault="00A53F91" w:rsidP="00A53F91">
      <w:pPr>
        <w:numPr>
          <w:ilvl w:val="0"/>
          <w:numId w:val="13"/>
        </w:numPr>
        <w:spacing w:after="200" w:line="276" w:lineRule="auto"/>
        <w:jc w:val="both"/>
        <w:rPr>
          <w:rFonts w:eastAsia="Calibri"/>
          <w:lang w:eastAsia="en-GB"/>
        </w:rPr>
      </w:pPr>
      <w:r w:rsidRPr="004E4530">
        <w:rPr>
          <w:rFonts w:eastAsia="Calibri"/>
          <w:lang w:eastAsia="en-GB"/>
        </w:rPr>
        <w:t xml:space="preserve">Provide the required assistance if </w:t>
      </w:r>
      <w:proofErr w:type="gramStart"/>
      <w:r w:rsidRPr="004E4530">
        <w:rPr>
          <w:rFonts w:eastAsia="Calibri"/>
          <w:lang w:eastAsia="en-GB"/>
        </w:rPr>
        <w:t>possible;</w:t>
      </w:r>
      <w:proofErr w:type="gramEnd"/>
    </w:p>
    <w:p w14:paraId="131585B6" w14:textId="77777777" w:rsidR="00A53F91" w:rsidRPr="004E4530" w:rsidRDefault="00A53F91" w:rsidP="00A53F91">
      <w:pPr>
        <w:numPr>
          <w:ilvl w:val="0"/>
          <w:numId w:val="11"/>
        </w:numPr>
        <w:spacing w:after="200" w:line="276" w:lineRule="auto"/>
        <w:jc w:val="both"/>
        <w:rPr>
          <w:rFonts w:eastAsia="Calibri"/>
          <w:b/>
          <w:bCs/>
          <w:lang w:eastAsia="en-GB"/>
        </w:rPr>
      </w:pPr>
      <w:r w:rsidRPr="004E4530">
        <w:rPr>
          <w:rFonts w:eastAsia="Calibri"/>
          <w:lang w:eastAsia="en-GB"/>
        </w:rPr>
        <w:t>Seek further advice or pass on details to other establishment contacts who may be able to assist.</w:t>
      </w:r>
    </w:p>
    <w:p w14:paraId="3BB74473" w14:textId="42D794FB" w:rsidR="00A53F91" w:rsidRPr="004E4530" w:rsidRDefault="00A53F91" w:rsidP="00A53F91">
      <w:pPr>
        <w:jc w:val="both"/>
        <w:rPr>
          <w:rFonts w:eastAsia="Calibri"/>
          <w:b/>
          <w:bCs/>
          <w:lang w:eastAsia="en-GB"/>
        </w:rPr>
      </w:pPr>
      <w:r w:rsidRPr="004E4530">
        <w:rPr>
          <w:rFonts w:eastAsia="Calibri"/>
          <w:b/>
          <w:bCs/>
          <w:lang w:eastAsia="en-GB"/>
        </w:rPr>
        <w:t>If the incident does involve serious injury or fatality, and/or is likely to attract media attention:</w:t>
      </w:r>
    </w:p>
    <w:p w14:paraId="00C9C580"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 xml:space="preserve">Inform the Visit Leader that someone will phone him/her back </w:t>
      </w:r>
      <w:proofErr w:type="gramStart"/>
      <w:r w:rsidRPr="004E4530">
        <w:rPr>
          <w:rFonts w:eastAsia="Calibri"/>
          <w:lang w:eastAsia="en-GB"/>
        </w:rPr>
        <w:t>as soon as possible;</w:t>
      </w:r>
      <w:proofErr w:type="gramEnd"/>
    </w:p>
    <w:p w14:paraId="57AA6B2F" w14:textId="313B0157" w:rsidR="00A53F91" w:rsidRPr="004E4530" w:rsidRDefault="00A53F91" w:rsidP="00240D5B">
      <w:pPr>
        <w:spacing w:after="240"/>
        <w:jc w:val="both"/>
        <w:rPr>
          <w:rFonts w:eastAsia="Calibri"/>
          <w:lang w:eastAsia="en-GB"/>
        </w:rPr>
      </w:pPr>
      <w:r w:rsidRPr="004E4530">
        <w:rPr>
          <w:rFonts w:eastAsia="Calibri"/>
          <w:b/>
          <w:bCs/>
          <w:lang w:eastAsia="en-GB"/>
        </w:rPr>
        <w:t xml:space="preserve">It is the responsibility of the </w:t>
      </w:r>
      <w:proofErr w:type="gramStart"/>
      <w:r w:rsidRPr="004E4530">
        <w:rPr>
          <w:rFonts w:eastAsia="Calibri"/>
          <w:b/>
          <w:bCs/>
          <w:lang w:eastAsia="en-GB"/>
        </w:rPr>
        <w:t>School</w:t>
      </w:r>
      <w:proofErr w:type="gramEnd"/>
      <w:r w:rsidRPr="004E4530">
        <w:rPr>
          <w:rFonts w:eastAsia="Calibri"/>
          <w:b/>
          <w:bCs/>
          <w:lang w:eastAsia="en-GB"/>
        </w:rPr>
        <w:t xml:space="preserve"> to contact the LA if the Visit Leader has not already done so. If you are not 100% positive that the LA has been contacted, please contact Slough Borough Council </w:t>
      </w:r>
      <w:r w:rsidRPr="004E4530">
        <w:rPr>
          <w:rFonts w:eastAsia="Calibri"/>
          <w:bCs/>
          <w:lang w:eastAsia="en-GB"/>
        </w:rPr>
        <w:t xml:space="preserve">01753 </w:t>
      </w:r>
      <w:r w:rsidRPr="004E4530">
        <w:rPr>
          <w:lang w:eastAsia="en-GB"/>
        </w:rPr>
        <w:t>875900</w:t>
      </w:r>
      <w:r w:rsidRPr="004E4530">
        <w:rPr>
          <w:rFonts w:eastAsia="Calibri"/>
          <w:b/>
          <w:bCs/>
          <w:lang w:eastAsia="en-GB"/>
        </w:rPr>
        <w:t xml:space="preserve"> and state that you require immediate assistance from the Emergency Response Team. Give brief details of the incident.</w:t>
      </w:r>
    </w:p>
    <w:p w14:paraId="3FDEBFF2"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 xml:space="preserve">Your details will be </w:t>
      </w:r>
      <w:proofErr w:type="gramStart"/>
      <w:r w:rsidRPr="004E4530">
        <w:rPr>
          <w:rFonts w:eastAsia="Calibri"/>
          <w:lang w:eastAsia="en-GB"/>
        </w:rPr>
        <w:t>taken</w:t>
      </w:r>
      <w:proofErr w:type="gramEnd"/>
      <w:r w:rsidRPr="004E4530">
        <w:rPr>
          <w:rFonts w:eastAsia="Calibri"/>
          <w:lang w:eastAsia="en-GB"/>
        </w:rPr>
        <w:t xml:space="preserve"> and you will be phoned back as soon as possible;</w:t>
      </w:r>
    </w:p>
    <w:p w14:paraId="5F766BFF" w14:textId="637B2B5D"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You should also contact the Head of Establishment/school (if this is not you</w:t>
      </w:r>
      <w:proofErr w:type="gramStart"/>
      <w:r w:rsidRPr="004E4530">
        <w:rPr>
          <w:rFonts w:eastAsia="Calibri"/>
          <w:lang w:eastAsia="en-GB"/>
        </w:rPr>
        <w:t>);</w:t>
      </w:r>
      <w:proofErr w:type="gramEnd"/>
    </w:p>
    <w:p w14:paraId="5D1A019B" w14:textId="073B78E3"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A LA Response Team will be brought into action to support the party, the establishment, and the parents. Teams of senior officers are briefed for this role and will provide continuous support from the moment the emergency occurs. The team would operate from the Emergency Control Centre and the Head of Establishment/</w:t>
      </w:r>
      <w:proofErr w:type="gramStart"/>
      <w:r w:rsidRPr="004E4530">
        <w:rPr>
          <w:rFonts w:eastAsia="Calibri"/>
          <w:lang w:eastAsia="en-GB"/>
        </w:rPr>
        <w:t>School</w:t>
      </w:r>
      <w:proofErr w:type="gramEnd"/>
      <w:r w:rsidRPr="004E4530">
        <w:rPr>
          <w:rFonts w:eastAsia="Calibri"/>
          <w:lang w:eastAsia="en-GB"/>
        </w:rPr>
        <w:t xml:space="preserve"> or a senior member of staff may be asked to join the team immediately;</w:t>
      </w:r>
    </w:p>
    <w:p w14:paraId="49BC8DB2"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The Head of Establishment/School should consider the appropriate time to contact the parents of the participants involved on the visit. Advice and support can be sought from the LA in dealing with this.</w:t>
      </w:r>
    </w:p>
    <w:p w14:paraId="6194BF34"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lastRenderedPageBreak/>
        <w:t xml:space="preserve">The Response Team will form a continuous link with the affected group, and depending on the level of emergency will send a senior officer(s) to the incident location. The Response Team will direct all actions; provide links with the media, rescue agencies, tour operators, insurance companies, etc. As appropriate the Response Team would arrange for the return of the party or arrange other transport where </w:t>
      </w:r>
      <w:proofErr w:type="gramStart"/>
      <w:r w:rsidRPr="004E4530">
        <w:rPr>
          <w:rFonts w:eastAsia="Calibri"/>
          <w:lang w:eastAsia="en-GB"/>
        </w:rPr>
        <w:t>required;</w:t>
      </w:r>
      <w:proofErr w:type="gramEnd"/>
    </w:p>
    <w:p w14:paraId="22780A0E"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You will be provided with a dedicated number to refer all press, media, parental, or other enquiries to the School / LA and for continuing contact with the LA during the incident as appropriate.</w:t>
      </w:r>
    </w:p>
    <w:p w14:paraId="72267E98" w14:textId="77777777"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The School / LA will give accurate and periodic information through press releases, will arrange interviews, and will attempt to reduce media pressure from the incident, establishment, and parents. If appropriate, support and counselling will be arranged for families, participants and staff.</w:t>
      </w:r>
    </w:p>
    <w:p w14:paraId="49D3804F" w14:textId="32C47231"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Determine whether the incident requires to be reported to the HSE</w:t>
      </w:r>
      <w:r w:rsidR="00240D5B">
        <w:rPr>
          <w:rFonts w:eastAsia="Calibri"/>
          <w:lang w:eastAsia="en-GB"/>
        </w:rPr>
        <w:t>.</w:t>
      </w:r>
    </w:p>
    <w:p w14:paraId="51EE308A" w14:textId="355D7F8B" w:rsidR="00A53F91" w:rsidRPr="004E4530" w:rsidRDefault="00A53F91" w:rsidP="00A53F91">
      <w:pPr>
        <w:numPr>
          <w:ilvl w:val="0"/>
          <w:numId w:val="12"/>
        </w:numPr>
        <w:spacing w:after="200" w:line="276" w:lineRule="auto"/>
        <w:jc w:val="both"/>
        <w:rPr>
          <w:rFonts w:eastAsia="Calibri"/>
          <w:lang w:eastAsia="en-GB"/>
        </w:rPr>
      </w:pPr>
      <w:r w:rsidRPr="004E4530">
        <w:rPr>
          <w:rFonts w:eastAsia="Calibri"/>
          <w:lang w:eastAsia="en-GB"/>
        </w:rPr>
        <w:t>Refer to the Rainbow Plan</w:t>
      </w:r>
      <w:r w:rsidR="00240D5B">
        <w:rPr>
          <w:rFonts w:eastAsia="Calibri"/>
          <w:lang w:eastAsia="en-GB"/>
        </w:rPr>
        <w:t>.</w:t>
      </w:r>
    </w:p>
    <w:tbl>
      <w:tblPr>
        <w:tblStyle w:val="GridTable4"/>
        <w:tblW w:w="0" w:type="auto"/>
        <w:jc w:val="center"/>
        <w:tblLook w:val="04A0" w:firstRow="1" w:lastRow="0" w:firstColumn="1" w:lastColumn="0" w:noHBand="0" w:noVBand="1"/>
        <w:tblCaption w:val="Visit Details"/>
      </w:tblPr>
      <w:tblGrid>
        <w:gridCol w:w="3343"/>
        <w:gridCol w:w="3343"/>
        <w:gridCol w:w="3343"/>
      </w:tblGrid>
      <w:tr w:rsidR="00A53F91" w14:paraId="1F91755D" w14:textId="77777777" w:rsidTr="00D77E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43" w:type="dxa"/>
          </w:tcPr>
          <w:p w14:paraId="39C8EFCE" w14:textId="77777777" w:rsidR="00A53F91" w:rsidRDefault="00A53F91" w:rsidP="00D77E96">
            <w:r>
              <w:t>Name</w:t>
            </w:r>
          </w:p>
        </w:tc>
        <w:tc>
          <w:tcPr>
            <w:tcW w:w="3343" w:type="dxa"/>
          </w:tcPr>
          <w:p w14:paraId="6CA48B39"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Home</w:t>
            </w:r>
          </w:p>
        </w:tc>
        <w:tc>
          <w:tcPr>
            <w:tcW w:w="3343" w:type="dxa"/>
          </w:tcPr>
          <w:p w14:paraId="7F7DFE4B"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Mobile</w:t>
            </w:r>
          </w:p>
        </w:tc>
      </w:tr>
      <w:tr w:rsidR="00A53F91" w:rsidRPr="00143F34" w14:paraId="07120B6B"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2A503CD7" w14:textId="77777777" w:rsidR="00A53F91" w:rsidRPr="004E4530" w:rsidRDefault="00A53F91" w:rsidP="00D77E96">
            <w:pPr>
              <w:rPr>
                <w:b w:val="0"/>
                <w:bCs w:val="0"/>
              </w:rPr>
            </w:pPr>
            <w:r w:rsidRPr="004E4530">
              <w:rPr>
                <w:b w:val="0"/>
                <w:bCs w:val="0"/>
              </w:rPr>
              <w:t>Head of Establishment</w:t>
            </w:r>
          </w:p>
        </w:tc>
        <w:tc>
          <w:tcPr>
            <w:tcW w:w="3343" w:type="dxa"/>
            <w:shd w:val="clear" w:color="auto" w:fill="auto"/>
          </w:tcPr>
          <w:p w14:paraId="633AC597"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c>
          <w:tcPr>
            <w:tcW w:w="3343" w:type="dxa"/>
            <w:shd w:val="clear" w:color="auto" w:fill="auto"/>
          </w:tcPr>
          <w:p w14:paraId="60BB289D"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r>
      <w:tr w:rsidR="00A53F91" w:rsidRPr="00143F34" w14:paraId="164962AF" w14:textId="77777777" w:rsidTr="00D77E96">
        <w:trPr>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5A4CCF6D" w14:textId="77777777" w:rsidR="00A53F91" w:rsidRPr="004E4530" w:rsidRDefault="00A53F91" w:rsidP="00D77E96">
            <w:pPr>
              <w:rPr>
                <w:b w:val="0"/>
                <w:bCs w:val="0"/>
              </w:rPr>
            </w:pPr>
            <w:r w:rsidRPr="004E4530">
              <w:rPr>
                <w:b w:val="0"/>
                <w:bCs w:val="0"/>
              </w:rPr>
              <w:t>Deputy Head of Establishment</w:t>
            </w:r>
          </w:p>
        </w:tc>
        <w:tc>
          <w:tcPr>
            <w:tcW w:w="3343" w:type="dxa"/>
            <w:shd w:val="clear" w:color="auto" w:fill="auto"/>
          </w:tcPr>
          <w:p w14:paraId="4FBE7458"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c>
          <w:tcPr>
            <w:tcW w:w="3343" w:type="dxa"/>
            <w:shd w:val="clear" w:color="auto" w:fill="auto"/>
          </w:tcPr>
          <w:p w14:paraId="58823573"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r>
      <w:tr w:rsidR="00A53F91" w:rsidRPr="00143F34" w14:paraId="71F50A18"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185B8840" w14:textId="77777777" w:rsidR="00A53F91" w:rsidRPr="004E4530" w:rsidRDefault="00A53F91" w:rsidP="00D77E96">
            <w:pPr>
              <w:rPr>
                <w:b w:val="0"/>
                <w:bCs w:val="0"/>
              </w:rPr>
            </w:pPr>
            <w:r w:rsidRPr="004E4530">
              <w:rPr>
                <w:b w:val="0"/>
                <w:bCs w:val="0"/>
              </w:rPr>
              <w:t>Chair of Governing Body (optional)</w:t>
            </w:r>
          </w:p>
        </w:tc>
        <w:tc>
          <w:tcPr>
            <w:tcW w:w="3343" w:type="dxa"/>
            <w:shd w:val="clear" w:color="auto" w:fill="auto"/>
          </w:tcPr>
          <w:p w14:paraId="0A86CD54"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c>
          <w:tcPr>
            <w:tcW w:w="3343" w:type="dxa"/>
            <w:shd w:val="clear" w:color="auto" w:fill="auto"/>
          </w:tcPr>
          <w:p w14:paraId="707FCD54"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p>
        </w:tc>
      </w:tr>
      <w:tr w:rsidR="00A53F91" w:rsidRPr="00143F34" w14:paraId="52E07D22" w14:textId="77777777" w:rsidTr="00D77E96">
        <w:trPr>
          <w:jc w:val="center"/>
        </w:trPr>
        <w:tc>
          <w:tcPr>
            <w:cnfStyle w:val="001000000000" w:firstRow="0" w:lastRow="0" w:firstColumn="1" w:lastColumn="0" w:oddVBand="0" w:evenVBand="0" w:oddHBand="0" w:evenHBand="0" w:firstRowFirstColumn="0" w:firstRowLastColumn="0" w:lastRowFirstColumn="0" w:lastRowLastColumn="0"/>
            <w:tcW w:w="3343" w:type="dxa"/>
            <w:shd w:val="clear" w:color="auto" w:fill="auto"/>
          </w:tcPr>
          <w:p w14:paraId="60914137" w14:textId="77777777" w:rsidR="00A53F91" w:rsidRPr="004E4530" w:rsidRDefault="00A53F91" w:rsidP="00D77E96">
            <w:pPr>
              <w:tabs>
                <w:tab w:val="left" w:pos="2355"/>
              </w:tabs>
              <w:rPr>
                <w:b w:val="0"/>
                <w:bCs w:val="0"/>
              </w:rPr>
            </w:pPr>
            <w:r w:rsidRPr="004E4530">
              <w:rPr>
                <w:b w:val="0"/>
                <w:bCs w:val="0"/>
              </w:rPr>
              <w:t>Other/EVC</w:t>
            </w:r>
          </w:p>
        </w:tc>
        <w:tc>
          <w:tcPr>
            <w:tcW w:w="3343" w:type="dxa"/>
            <w:shd w:val="clear" w:color="auto" w:fill="auto"/>
          </w:tcPr>
          <w:p w14:paraId="3F7FB69E"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c>
          <w:tcPr>
            <w:tcW w:w="3343" w:type="dxa"/>
            <w:shd w:val="clear" w:color="auto" w:fill="auto"/>
          </w:tcPr>
          <w:p w14:paraId="218DAADC"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p>
        </w:tc>
      </w:tr>
    </w:tbl>
    <w:p w14:paraId="092D5892" w14:textId="77777777" w:rsidR="00A53F91" w:rsidRDefault="00A53F91" w:rsidP="00A53F91">
      <w:pPr>
        <w:sectPr w:rsidR="00A53F91" w:rsidSect="007A691F">
          <w:pgSz w:w="11906" w:h="16838"/>
          <w:pgMar w:top="1276" w:right="1080" w:bottom="1135" w:left="787" w:header="708" w:footer="518" w:gutter="0"/>
          <w:cols w:space="708"/>
          <w:docGrid w:linePitch="360"/>
        </w:sectPr>
      </w:pPr>
    </w:p>
    <w:p w14:paraId="2BAB9D00" w14:textId="77777777" w:rsidR="00A53F91" w:rsidRDefault="00A53F91" w:rsidP="00A53F91">
      <w:pPr>
        <w:pStyle w:val="Heading2"/>
        <w:numPr>
          <w:ilvl w:val="0"/>
          <w:numId w:val="0"/>
        </w:numPr>
      </w:pPr>
      <w:r>
        <w:lastRenderedPageBreak/>
        <w:t>Contacts</w:t>
      </w:r>
    </w:p>
    <w:tbl>
      <w:tblPr>
        <w:tblStyle w:val="GridTable4"/>
        <w:tblW w:w="0" w:type="auto"/>
        <w:jc w:val="center"/>
        <w:tblLook w:val="04A0" w:firstRow="1" w:lastRow="0" w:firstColumn="1" w:lastColumn="0" w:noHBand="0" w:noVBand="1"/>
        <w:tblCaption w:val="Contact Details"/>
      </w:tblPr>
      <w:tblGrid>
        <w:gridCol w:w="5524"/>
        <w:gridCol w:w="4505"/>
      </w:tblGrid>
      <w:tr w:rsidR="00A53F91" w14:paraId="0CAF06DE" w14:textId="77777777" w:rsidTr="00D77E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524" w:type="dxa"/>
          </w:tcPr>
          <w:p w14:paraId="71B2D92C" w14:textId="77777777" w:rsidR="00A53F91" w:rsidRDefault="00A53F91" w:rsidP="00D77E96">
            <w:r>
              <w:t>Name</w:t>
            </w:r>
          </w:p>
        </w:tc>
        <w:tc>
          <w:tcPr>
            <w:tcW w:w="4505" w:type="dxa"/>
          </w:tcPr>
          <w:p w14:paraId="75425475" w14:textId="77777777" w:rsidR="00A53F91" w:rsidRDefault="00A53F91" w:rsidP="00D77E96">
            <w:pPr>
              <w:cnfStyle w:val="100000000000" w:firstRow="1" w:lastRow="0" w:firstColumn="0" w:lastColumn="0" w:oddVBand="0" w:evenVBand="0" w:oddHBand="0" w:evenHBand="0" w:firstRowFirstColumn="0" w:firstRowLastColumn="0" w:lastRowFirstColumn="0" w:lastRowLastColumn="0"/>
            </w:pPr>
            <w:r>
              <w:t>Contact Details</w:t>
            </w:r>
          </w:p>
        </w:tc>
      </w:tr>
      <w:tr w:rsidR="00A53F91" w:rsidRPr="00143F34" w14:paraId="39BADD36"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31A71797" w14:textId="77777777" w:rsidR="00A53F91" w:rsidRPr="004E4530" w:rsidRDefault="00A53F91" w:rsidP="00D77E96">
            <w:pPr>
              <w:rPr>
                <w:b w:val="0"/>
                <w:bCs w:val="0"/>
              </w:rPr>
            </w:pPr>
            <w:r w:rsidRPr="004E4530">
              <w:rPr>
                <w:b w:val="0"/>
                <w:bCs w:val="0"/>
              </w:rPr>
              <w:t>EVOLVE</w:t>
            </w:r>
          </w:p>
        </w:tc>
        <w:tc>
          <w:tcPr>
            <w:tcW w:w="4505" w:type="dxa"/>
            <w:shd w:val="clear" w:color="auto" w:fill="auto"/>
          </w:tcPr>
          <w:p w14:paraId="7240C462" w14:textId="77777777" w:rsidR="00A53F91" w:rsidRPr="00143F34" w:rsidRDefault="00000000" w:rsidP="00D77E96">
            <w:pPr>
              <w:cnfStyle w:val="000000100000" w:firstRow="0" w:lastRow="0" w:firstColumn="0" w:lastColumn="0" w:oddVBand="0" w:evenVBand="0" w:oddHBand="1" w:evenHBand="0" w:firstRowFirstColumn="0" w:firstRowLastColumn="0" w:lastRowFirstColumn="0" w:lastRowLastColumn="0"/>
            </w:pPr>
            <w:hyperlink r:id="rId9" w:history="1">
              <w:r w:rsidR="00A53F91">
                <w:rPr>
                  <w:rStyle w:val="Hyperlink"/>
                </w:rPr>
                <w:t>EVOLVE - Choose Service (edufocus.co.uk)</w:t>
              </w:r>
            </w:hyperlink>
          </w:p>
        </w:tc>
      </w:tr>
      <w:tr w:rsidR="00A53F91" w:rsidRPr="00143F34" w14:paraId="5542BE3A" w14:textId="77777777" w:rsidTr="00D77E96">
        <w:trPr>
          <w:trHeight w:val="1809"/>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50C532F6" w14:textId="77777777" w:rsidR="00A53F91" w:rsidRPr="004E4530" w:rsidRDefault="00A53F91" w:rsidP="00D77E96">
            <w:pPr>
              <w:rPr>
                <w:b w:val="0"/>
                <w:bCs w:val="0"/>
              </w:rPr>
            </w:pPr>
            <w:r w:rsidRPr="004E4530">
              <w:rPr>
                <w:b w:val="0"/>
                <w:bCs w:val="0"/>
              </w:rPr>
              <w:t>Corporate Health &amp; Safety</w:t>
            </w:r>
          </w:p>
        </w:tc>
        <w:tc>
          <w:tcPr>
            <w:tcW w:w="4505" w:type="dxa"/>
            <w:shd w:val="clear" w:color="auto" w:fill="auto"/>
          </w:tcPr>
          <w:p w14:paraId="3840F91C" w14:textId="77777777" w:rsidR="00A53F91" w:rsidRDefault="00A53F91" w:rsidP="00D77E96">
            <w:pPr>
              <w:spacing w:after="240"/>
              <w:cnfStyle w:val="000000000000" w:firstRow="0" w:lastRow="0" w:firstColumn="0" w:lastColumn="0" w:oddVBand="0" w:evenVBand="0" w:oddHBand="0" w:evenHBand="0" w:firstRowFirstColumn="0" w:firstRowLastColumn="0" w:lastRowFirstColumn="0" w:lastRowLastColumn="0"/>
            </w:pPr>
            <w:r>
              <w:t>01753 875046 or 01753 875742</w:t>
            </w:r>
          </w:p>
          <w:p w14:paraId="2FA176AC" w14:textId="08C794C7" w:rsidR="00A53F91" w:rsidRDefault="00000000" w:rsidP="00D77E96">
            <w:pPr>
              <w:cnfStyle w:val="000000000000" w:firstRow="0" w:lastRow="0" w:firstColumn="0" w:lastColumn="0" w:oddVBand="0" w:evenVBand="0" w:oddHBand="0" w:evenHBand="0" w:firstRowFirstColumn="0" w:firstRowLastColumn="0" w:lastRowFirstColumn="0" w:lastRowLastColumn="0"/>
            </w:pPr>
            <w:hyperlink r:id="rId10" w:history="1">
              <w:r w:rsidR="00A53F91" w:rsidRPr="002075EF">
                <w:rPr>
                  <w:rStyle w:val="Hyperlink"/>
                </w:rPr>
                <w:t>healthandsafety@slough.gov.uk</w:t>
              </w:r>
            </w:hyperlink>
          </w:p>
          <w:p w14:paraId="6052739B" w14:textId="0F9957BD" w:rsidR="00A53F91" w:rsidRDefault="00000000" w:rsidP="00D77E96">
            <w:pPr>
              <w:cnfStyle w:val="000000000000" w:firstRow="0" w:lastRow="0" w:firstColumn="0" w:lastColumn="0" w:oddVBand="0" w:evenVBand="0" w:oddHBand="0" w:evenHBand="0" w:firstRowFirstColumn="0" w:firstRowLastColumn="0" w:lastRowFirstColumn="0" w:lastRowLastColumn="0"/>
            </w:pPr>
            <w:hyperlink r:id="rId11" w:history="1">
              <w:r w:rsidR="00A53F91" w:rsidRPr="002075EF">
                <w:rPr>
                  <w:rStyle w:val="Hyperlink"/>
                </w:rPr>
                <w:t>Bhavini.ranu@slough.gov.uk</w:t>
              </w:r>
            </w:hyperlink>
          </w:p>
          <w:p w14:paraId="5629FA51" w14:textId="6BA342B9" w:rsidR="00A53F91" w:rsidRDefault="00000000" w:rsidP="00D77E96">
            <w:pPr>
              <w:cnfStyle w:val="000000000000" w:firstRow="0" w:lastRow="0" w:firstColumn="0" w:lastColumn="0" w:oddVBand="0" w:evenVBand="0" w:oddHBand="0" w:evenHBand="0" w:firstRowFirstColumn="0" w:firstRowLastColumn="0" w:lastRowFirstColumn="0" w:lastRowLastColumn="0"/>
            </w:pPr>
            <w:hyperlink r:id="rId12" w:history="1">
              <w:r w:rsidR="00A53F91" w:rsidRPr="002075EF">
                <w:rPr>
                  <w:rStyle w:val="Hyperlink"/>
                </w:rPr>
                <w:t>Shameem.din@slough.gov.uk</w:t>
              </w:r>
            </w:hyperlink>
          </w:p>
          <w:p w14:paraId="2374DCAE" w14:textId="77777777" w:rsidR="00A53F91" w:rsidRPr="00143F34" w:rsidRDefault="00000000" w:rsidP="00D77E96">
            <w:pPr>
              <w:cnfStyle w:val="000000000000" w:firstRow="0" w:lastRow="0" w:firstColumn="0" w:lastColumn="0" w:oddVBand="0" w:evenVBand="0" w:oddHBand="0" w:evenHBand="0" w:firstRowFirstColumn="0" w:firstRowLastColumn="0" w:lastRowFirstColumn="0" w:lastRowLastColumn="0"/>
            </w:pPr>
            <w:hyperlink r:id="rId13" w:history="1">
              <w:r w:rsidR="00A53F91" w:rsidRPr="002075EF">
                <w:rPr>
                  <w:rStyle w:val="Hyperlink"/>
                </w:rPr>
                <w:t>Georgina.watson@slough.gov.uk</w:t>
              </w:r>
            </w:hyperlink>
            <w:r w:rsidR="00A53F91">
              <w:t xml:space="preserve"> </w:t>
            </w:r>
          </w:p>
        </w:tc>
      </w:tr>
      <w:tr w:rsidR="00A53F91" w:rsidRPr="00143F34" w14:paraId="3C716F15" w14:textId="77777777" w:rsidTr="00D77E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7C8887B1" w14:textId="77777777" w:rsidR="00A53F91" w:rsidRPr="004E4530" w:rsidRDefault="00A53F91" w:rsidP="00D77E96">
            <w:pPr>
              <w:rPr>
                <w:b w:val="0"/>
                <w:bCs w:val="0"/>
              </w:rPr>
            </w:pPr>
            <w:r w:rsidRPr="004E4530">
              <w:rPr>
                <w:b w:val="0"/>
                <w:bCs w:val="0"/>
              </w:rPr>
              <w:t>Insurance Officer (where trip is insured via SBC)</w:t>
            </w:r>
          </w:p>
        </w:tc>
        <w:tc>
          <w:tcPr>
            <w:tcW w:w="4505" w:type="dxa"/>
            <w:shd w:val="clear" w:color="auto" w:fill="auto"/>
          </w:tcPr>
          <w:p w14:paraId="1CCA7C3A" w14:textId="77777777" w:rsidR="00A53F91" w:rsidRDefault="00A53F91" w:rsidP="00D77E96">
            <w:pPr>
              <w:cnfStyle w:val="000000100000" w:firstRow="0" w:lastRow="0" w:firstColumn="0" w:lastColumn="0" w:oddVBand="0" w:evenVBand="0" w:oddHBand="1" w:evenHBand="0" w:firstRowFirstColumn="0" w:firstRowLastColumn="0" w:lastRowFirstColumn="0" w:lastRowLastColumn="0"/>
            </w:pPr>
            <w:r>
              <w:t>Philip Watkins:</w:t>
            </w:r>
          </w:p>
          <w:p w14:paraId="1F0C7857" w14:textId="77777777" w:rsidR="00A53F91" w:rsidRPr="00143F34" w:rsidRDefault="00A53F91" w:rsidP="00D77E96">
            <w:pPr>
              <w:cnfStyle w:val="000000100000" w:firstRow="0" w:lastRow="0" w:firstColumn="0" w:lastColumn="0" w:oddVBand="0" w:evenVBand="0" w:oddHBand="1" w:evenHBand="0" w:firstRowFirstColumn="0" w:firstRowLastColumn="0" w:lastRowFirstColumn="0" w:lastRowLastColumn="0"/>
            </w:pPr>
            <w:r>
              <w:t>07411810934 Philip.watkins@slough.gov.uk</w:t>
            </w:r>
          </w:p>
        </w:tc>
      </w:tr>
      <w:tr w:rsidR="00A53F91" w:rsidRPr="00143F34" w14:paraId="58A5D5FB" w14:textId="77777777" w:rsidTr="00D77E96">
        <w:trPr>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6BF4B6C" w14:textId="77777777" w:rsidR="00A53F91" w:rsidRPr="004E4530" w:rsidRDefault="00A53F91" w:rsidP="00D77E96">
            <w:pPr>
              <w:tabs>
                <w:tab w:val="left" w:pos="2355"/>
              </w:tabs>
            </w:pPr>
            <w:r w:rsidRPr="004E4530">
              <w:t>LA Emergency Contact</w:t>
            </w:r>
          </w:p>
          <w:p w14:paraId="53BD636C" w14:textId="77777777" w:rsidR="00A53F91" w:rsidRPr="004E4530" w:rsidRDefault="00A53F91" w:rsidP="00D77E96">
            <w:pPr>
              <w:tabs>
                <w:tab w:val="left" w:pos="2355"/>
              </w:tabs>
              <w:rPr>
                <w:b w:val="0"/>
                <w:bCs w:val="0"/>
              </w:rPr>
            </w:pPr>
            <w:r w:rsidRPr="004E4530">
              <w:rPr>
                <w:b w:val="0"/>
                <w:bCs w:val="0"/>
              </w:rPr>
              <w:t>(24 hour)</w:t>
            </w:r>
          </w:p>
        </w:tc>
        <w:tc>
          <w:tcPr>
            <w:tcW w:w="4505" w:type="dxa"/>
            <w:shd w:val="clear" w:color="auto" w:fill="auto"/>
          </w:tcPr>
          <w:p w14:paraId="239C035F" w14:textId="77777777" w:rsidR="00A53F91" w:rsidRDefault="00A53F91" w:rsidP="00D77E96">
            <w:pPr>
              <w:cnfStyle w:val="000000000000" w:firstRow="0" w:lastRow="0" w:firstColumn="0" w:lastColumn="0" w:oddVBand="0" w:evenVBand="0" w:oddHBand="0" w:evenHBand="0" w:firstRowFirstColumn="0" w:firstRowLastColumn="0" w:lastRowFirstColumn="0" w:lastRowLastColumn="0"/>
            </w:pPr>
            <w:r>
              <w:t>Slough Borough Council</w:t>
            </w:r>
          </w:p>
          <w:p w14:paraId="333A24E3" w14:textId="77777777" w:rsidR="00A53F91" w:rsidRPr="00143F34" w:rsidRDefault="00A53F91" w:rsidP="00D77E96">
            <w:pPr>
              <w:cnfStyle w:val="000000000000" w:firstRow="0" w:lastRow="0" w:firstColumn="0" w:lastColumn="0" w:oddVBand="0" w:evenVBand="0" w:oddHBand="0" w:evenHBand="0" w:firstRowFirstColumn="0" w:firstRowLastColumn="0" w:lastRowFirstColumn="0" w:lastRowLastColumn="0"/>
            </w:pPr>
            <w:r>
              <w:t>01753 875900</w:t>
            </w:r>
          </w:p>
        </w:tc>
      </w:tr>
    </w:tbl>
    <w:p w14:paraId="10DCC41E" w14:textId="77777777" w:rsidR="003B3C3A" w:rsidRDefault="003B3C3A" w:rsidP="00DA5A53">
      <w:pPr>
        <w:spacing w:after="240"/>
        <w:rPr>
          <w:rFonts w:ascii="Segoe UI" w:hAnsi="Segoe UI" w:cs="Segoe UI"/>
        </w:rPr>
      </w:pPr>
    </w:p>
    <w:sectPr w:rsidR="003B3C3A" w:rsidSect="007A691F">
      <w:headerReference w:type="default" r:id="rId14"/>
      <w:footerReference w:type="default" r:id="rId15"/>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DEEB" w14:textId="77777777" w:rsidR="003820AD" w:rsidRDefault="003820AD" w:rsidP="00811D04">
      <w:r>
        <w:separator/>
      </w:r>
    </w:p>
  </w:endnote>
  <w:endnote w:type="continuationSeparator" w:id="0">
    <w:p w14:paraId="75393283" w14:textId="77777777" w:rsidR="003820AD" w:rsidRDefault="003820AD"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56982DD" w14:textId="00558B95" w:rsidR="00030D4F" w:rsidRPr="00240D5B" w:rsidRDefault="00685DEB" w:rsidP="00240D5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9A50B4">
          <w:rPr>
            <w:noProof/>
            <w:sz w:val="18"/>
            <w:szCs w:val="18"/>
          </w:rPr>
          <w:t>5</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4F1D" w14:textId="77777777" w:rsidR="003820AD" w:rsidRDefault="003820AD" w:rsidP="00811D04">
      <w:r>
        <w:separator/>
      </w:r>
    </w:p>
  </w:footnote>
  <w:footnote w:type="continuationSeparator" w:id="0">
    <w:p w14:paraId="2F02C8FC" w14:textId="77777777" w:rsidR="003820AD" w:rsidRDefault="003820AD"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A0A0" w14:textId="170B7774" w:rsidR="00A53F91" w:rsidRPr="00A53F91" w:rsidRDefault="00A53F91" w:rsidP="00A53F91">
    <w:pPr>
      <w:jc w:val="right"/>
    </w:pPr>
    <w:r>
      <w:rPr>
        <w:noProof/>
        <w:lang w:eastAsia="en-GB"/>
      </w:rPr>
      <w:drawing>
        <wp:anchor distT="0" distB="0" distL="114300" distR="114300" simplePos="0" relativeHeight="251661312" behindDoc="0" locked="0" layoutInCell="1" allowOverlap="1" wp14:anchorId="64F8ADE4" wp14:editId="413307E3">
          <wp:simplePos x="0" y="0"/>
          <wp:positionH relativeFrom="column">
            <wp:posOffset>0</wp:posOffset>
          </wp:positionH>
          <wp:positionV relativeFrom="paragraph">
            <wp:posOffset>-635</wp:posOffset>
          </wp:positionV>
          <wp:extent cx="3892550" cy="3624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F91">
      <w:rPr>
        <w:sz w:val="18"/>
      </w:rPr>
      <w:t xml:space="preserve"> Document Number: INFO 031A</w:t>
    </w:r>
  </w:p>
  <w:p w14:paraId="58EEF011" w14:textId="77777777" w:rsidR="00A53F91" w:rsidRPr="00A53F91" w:rsidRDefault="00A53F91" w:rsidP="00A53F91">
    <w:pPr>
      <w:jc w:val="right"/>
      <w:rPr>
        <w:sz w:val="18"/>
      </w:rPr>
    </w:pPr>
    <w:r w:rsidRPr="00A53F91">
      <w:rPr>
        <w:sz w:val="18"/>
      </w:rPr>
      <w:t>Revision: 2</w:t>
    </w:r>
  </w:p>
  <w:p w14:paraId="1F28D3D8" w14:textId="0C01F2A6" w:rsidR="00A53F91" w:rsidRPr="00240D5B" w:rsidRDefault="00A53F91" w:rsidP="00240D5B">
    <w:pPr>
      <w:spacing w:after="240"/>
      <w:jc w:val="right"/>
      <w:rPr>
        <w:sz w:val="18"/>
      </w:rPr>
    </w:pPr>
    <w:r w:rsidRPr="00A53F91">
      <w:rPr>
        <w:sz w:val="18"/>
      </w:rPr>
      <w:t>Date: 11.09.2023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6687DE7E" w:rsidR="00685DEB" w:rsidRPr="00A53F91" w:rsidRDefault="008E739F" w:rsidP="009A77EC">
    <w:pPr>
      <w:jc w:val="right"/>
    </w:pPr>
    <w:r>
      <w:rPr>
        <w:noProof/>
        <w:lang w:eastAsia="en-GB"/>
      </w:rPr>
      <w:drawing>
        <wp:anchor distT="0" distB="0" distL="114300" distR="114300" simplePos="0" relativeHeight="251659264" behindDoc="0" locked="0" layoutInCell="1" allowOverlap="1" wp14:anchorId="5BFD6B86" wp14:editId="4E51FD56">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A53F91">
      <w:rPr>
        <w:sz w:val="18"/>
      </w:rPr>
      <w:t xml:space="preserve">Document Number: </w:t>
    </w:r>
    <w:r w:rsidR="007A691F" w:rsidRPr="00A53F91">
      <w:rPr>
        <w:sz w:val="18"/>
      </w:rPr>
      <w:t xml:space="preserve">INFO </w:t>
    </w:r>
    <w:r w:rsidR="00A53F91" w:rsidRPr="00A53F91">
      <w:rPr>
        <w:sz w:val="18"/>
      </w:rPr>
      <w:t>031A</w:t>
    </w:r>
  </w:p>
  <w:p w14:paraId="7F7AFBE1" w14:textId="0FEE2C34" w:rsidR="00685DEB" w:rsidRPr="00A53F91" w:rsidRDefault="00685DEB" w:rsidP="009A77EC">
    <w:pPr>
      <w:jc w:val="right"/>
      <w:rPr>
        <w:sz w:val="18"/>
      </w:rPr>
    </w:pPr>
    <w:r w:rsidRPr="00A53F91">
      <w:rPr>
        <w:sz w:val="18"/>
      </w:rPr>
      <w:t xml:space="preserve">Revision: </w:t>
    </w:r>
    <w:r w:rsidR="00A53F91" w:rsidRPr="00A53F91">
      <w:rPr>
        <w:sz w:val="18"/>
      </w:rPr>
      <w:t>2</w:t>
    </w:r>
  </w:p>
  <w:p w14:paraId="570224F8" w14:textId="31800FE5" w:rsidR="00030D4F" w:rsidRPr="00240D5B" w:rsidRDefault="00685DEB" w:rsidP="00240D5B">
    <w:pPr>
      <w:jc w:val="right"/>
      <w:rPr>
        <w:sz w:val="18"/>
      </w:rPr>
    </w:pPr>
    <w:r w:rsidRPr="00A53F91">
      <w:rPr>
        <w:sz w:val="18"/>
      </w:rPr>
      <w:t xml:space="preserve">Date: </w:t>
    </w:r>
    <w:r w:rsidR="00A53F91" w:rsidRPr="00A53F91">
      <w:rPr>
        <w:sz w:val="18"/>
      </w:rPr>
      <w:t>11.09.2023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0D75"/>
    <w:multiLevelType w:val="hybridMultilevel"/>
    <w:tmpl w:val="DA36D728"/>
    <w:lvl w:ilvl="0" w:tplc="0B58A8CE">
      <w:start w:val="1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2120C3A"/>
    <w:multiLevelType w:val="hybridMultilevel"/>
    <w:tmpl w:val="74FA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A2C86"/>
    <w:multiLevelType w:val="hybridMultilevel"/>
    <w:tmpl w:val="98AC6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E4CD6"/>
    <w:multiLevelType w:val="hybridMultilevel"/>
    <w:tmpl w:val="C96AA392"/>
    <w:lvl w:ilvl="0" w:tplc="02EEDB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9045B7"/>
    <w:multiLevelType w:val="hybridMultilevel"/>
    <w:tmpl w:val="72301A36"/>
    <w:lvl w:ilvl="0" w:tplc="831EB02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4460FE"/>
    <w:multiLevelType w:val="hybridMultilevel"/>
    <w:tmpl w:val="95F4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E487B"/>
    <w:multiLevelType w:val="hybridMultilevel"/>
    <w:tmpl w:val="B6686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B877D8"/>
    <w:multiLevelType w:val="hybridMultilevel"/>
    <w:tmpl w:val="E96E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651994">
    <w:abstractNumId w:val="7"/>
  </w:num>
  <w:num w:numId="2" w16cid:durableId="1340084629">
    <w:abstractNumId w:val="0"/>
  </w:num>
  <w:num w:numId="3" w16cid:durableId="248198548">
    <w:abstractNumId w:val="1"/>
  </w:num>
  <w:num w:numId="4" w16cid:durableId="751582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121891">
    <w:abstractNumId w:val="3"/>
  </w:num>
  <w:num w:numId="6" w16cid:durableId="651756090">
    <w:abstractNumId w:val="8"/>
  </w:num>
  <w:num w:numId="7" w16cid:durableId="538277825">
    <w:abstractNumId w:val="2"/>
  </w:num>
  <w:num w:numId="8" w16cid:durableId="1598634944">
    <w:abstractNumId w:val="11"/>
  </w:num>
  <w:num w:numId="9" w16cid:durableId="1566641279">
    <w:abstractNumId w:val="9"/>
  </w:num>
  <w:num w:numId="10" w16cid:durableId="1880555670">
    <w:abstractNumId w:val="4"/>
  </w:num>
  <w:num w:numId="11" w16cid:durableId="2039968128">
    <w:abstractNumId w:val="5"/>
  </w:num>
  <w:num w:numId="12" w16cid:durableId="502165125">
    <w:abstractNumId w:val="10"/>
  </w:num>
  <w:num w:numId="13" w16cid:durableId="157373970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0D4F"/>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40D5B"/>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0AD"/>
    <w:rsid w:val="00382B85"/>
    <w:rsid w:val="00385BD1"/>
    <w:rsid w:val="003900BD"/>
    <w:rsid w:val="003962F2"/>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2BA5"/>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39F2"/>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50B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3F91"/>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6761"/>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aliases w:val="Hyperlink - External"/>
    <w:basedOn w:val="DefaultParagraphFont"/>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orgina.watson@sloug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meem.din@sloug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vini.ranu@slough.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althandsafety@slough.gov.uk" TargetMode="External"/><Relationship Id="rId4" Type="http://schemas.openxmlformats.org/officeDocument/2006/relationships/settings" Target="settings.xml"/><Relationship Id="rId9" Type="http://schemas.openxmlformats.org/officeDocument/2006/relationships/hyperlink" Target="https://evolve.edufocus.co.uk/evco10/unknown.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A447-F56B-48F9-9366-0D83C56D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031A Emergency Card</dc:title>
  <dc:creator>Georgina.Watson@slough.gov.uk</dc:creator>
  <cp:lastModifiedBy>Amrin Bhatti</cp:lastModifiedBy>
  <cp:revision>12</cp:revision>
  <cp:lastPrinted>2017-08-22T11:41:00Z</cp:lastPrinted>
  <dcterms:created xsi:type="dcterms:W3CDTF">2022-10-18T12:43:00Z</dcterms:created>
  <dcterms:modified xsi:type="dcterms:W3CDTF">2023-10-30T17:59:00Z</dcterms:modified>
</cp:coreProperties>
</file>